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B17" w:rsidRPr="00B93B17" w:rsidRDefault="00B93B17" w:rsidP="00B93B17">
      <w:pPr>
        <w:spacing w:before="105" w:after="105" w:line="240" w:lineRule="auto"/>
        <w:jc w:val="both"/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</w:pPr>
      <w:r w:rsidRPr="00B93B17">
        <w:rPr>
          <w:rFonts w:ascii="Helvetica" w:eastAsia="Times New Roman" w:hAnsi="Helvetica" w:cs="Helvetica"/>
          <w:b/>
          <w:bCs/>
          <w:color w:val="2A3A33"/>
          <w:lang w:eastAsia="bg-BG"/>
        </w:rPr>
        <w:t>Документи за попълване и </w:t>
      </w:r>
      <w:hyperlink r:id="rId6" w:history="1">
        <w:r w:rsidRPr="00B93B17">
          <w:rPr>
            <w:rFonts w:ascii="Helvetica" w:eastAsia="Times New Roman" w:hAnsi="Helvetica" w:cs="Helvetica"/>
            <w:b/>
            <w:bCs/>
            <w:color w:val="0C6D43"/>
            <w:u w:val="single"/>
            <w:lang w:eastAsia="bg-BG"/>
          </w:rPr>
          <w:t>насоки за кандидатстване</w:t>
        </w:r>
      </w:hyperlink>
      <w:r w:rsidRPr="00B93B17">
        <w:rPr>
          <w:rFonts w:ascii="Helvetica" w:eastAsia="Times New Roman" w:hAnsi="Helvetica" w:cs="Helvetica"/>
          <w:b/>
          <w:bCs/>
          <w:color w:val="2A3A33"/>
          <w:lang w:eastAsia="bg-BG"/>
        </w:rPr>
        <w:t> по процедура:</w:t>
      </w:r>
    </w:p>
    <w:p w:rsidR="00B93B17" w:rsidRPr="00B93B17" w:rsidRDefault="00B93B17" w:rsidP="00B93B17">
      <w:pPr>
        <w:spacing w:after="100" w:afterAutospacing="1" w:line="240" w:lineRule="auto"/>
        <w:jc w:val="both"/>
        <w:outlineLvl w:val="2"/>
        <w:rPr>
          <w:rFonts w:ascii="Helvetica" w:eastAsia="Times New Roman" w:hAnsi="Helvetica" w:cs="Helvetica"/>
          <w:color w:val="0C6D43"/>
          <w:sz w:val="27"/>
          <w:szCs w:val="27"/>
          <w:lang w:eastAsia="bg-BG"/>
        </w:rPr>
      </w:pPr>
      <w:r w:rsidRPr="00B93B17">
        <w:rPr>
          <w:rFonts w:ascii="Helvetica" w:eastAsia="Times New Roman" w:hAnsi="Helvetica" w:cs="Helvetica"/>
          <w:b/>
          <w:bCs/>
          <w:color w:val="0C6D43"/>
          <w:lang w:eastAsia="bg-BG"/>
        </w:rPr>
        <w:t>„</w:t>
      </w:r>
      <w:r w:rsidRPr="00B93B17">
        <w:rPr>
          <w:rFonts w:ascii="Helvetica" w:eastAsia="Times New Roman" w:hAnsi="Helvetica" w:cs="Helvetica"/>
          <w:b/>
          <w:bCs/>
          <w:i/>
          <w:iCs/>
          <w:color w:val="0C6D43"/>
          <w:sz w:val="27"/>
          <w:szCs w:val="27"/>
          <w:lang w:eastAsia="bg-BG"/>
        </w:rPr>
        <w:t>Подкрепа за устойчиво енергийно обновяване на жилищния сграден фонд - етап  I</w:t>
      </w:r>
      <w:r w:rsidRPr="00B93B17">
        <w:rPr>
          <w:rFonts w:ascii="Helvetica" w:eastAsia="Times New Roman" w:hAnsi="Helvetica" w:cs="Helvetica"/>
          <w:b/>
          <w:bCs/>
          <w:color w:val="0C6D43"/>
          <w:lang w:eastAsia="bg-BG"/>
        </w:rPr>
        <w:t>“, с финансиране по линия на механизма за възстановяване и устойчивост.</w:t>
      </w:r>
    </w:p>
    <w:p w:rsidR="00B93B17" w:rsidRPr="00B93B17" w:rsidRDefault="00B93B17" w:rsidP="00B93B17">
      <w:pPr>
        <w:spacing w:before="105" w:after="105" w:line="240" w:lineRule="auto"/>
        <w:jc w:val="both"/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</w:pPr>
      <w:hyperlink r:id="rId7" w:history="1">
        <w:r w:rsidRPr="00B93B17">
          <w:rPr>
            <w:rFonts w:ascii="Helvetica" w:eastAsia="Times New Roman" w:hAnsi="Helvetica" w:cs="Helvetica"/>
            <w:b/>
            <w:bCs/>
            <w:color w:val="0C6D43"/>
            <w:sz w:val="21"/>
            <w:szCs w:val="21"/>
            <w:u w:val="single"/>
            <w:lang w:eastAsia="bg-BG"/>
          </w:rPr>
          <w:t>НЕОБХОДИМИ ДОКУМЕНТИ</w:t>
        </w:r>
      </w:hyperlink>
      <w:r w:rsidRPr="00B93B17">
        <w:rPr>
          <w:rFonts w:ascii="Helvetica" w:eastAsia="Times New Roman" w:hAnsi="Helvetica" w:cs="Helvetica"/>
          <w:b/>
          <w:bCs/>
          <w:color w:val="2A3A33"/>
          <w:sz w:val="21"/>
          <w:szCs w:val="21"/>
          <w:lang w:eastAsia="bg-BG"/>
        </w:rPr>
        <w:t>:</w:t>
      </w:r>
    </w:p>
    <w:p w:rsidR="00B93B17" w:rsidRPr="00B93B17" w:rsidRDefault="00B93B17" w:rsidP="00B93B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</w:pPr>
      <w:r w:rsidRPr="00B93B17">
        <w:rPr>
          <w:rFonts w:ascii="Helvetica" w:eastAsia="Times New Roman" w:hAnsi="Helvetica" w:cs="Helvetica"/>
          <w:i/>
          <w:iCs/>
          <w:color w:val="2A3A33"/>
          <w:sz w:val="21"/>
          <w:szCs w:val="21"/>
          <w:lang w:eastAsia="bg-BG"/>
        </w:rPr>
        <w:t>Приложение 1</w:t>
      </w:r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> – Покана за свикване на общо събрание на собствениците– подава се в случай, че няма създадено сдружение на собствениците;</w:t>
      </w:r>
    </w:p>
    <w:p w:rsidR="00B93B17" w:rsidRPr="00B93B17" w:rsidRDefault="00B93B17" w:rsidP="00B93B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</w:pPr>
      <w:r w:rsidRPr="00B93B17">
        <w:rPr>
          <w:rFonts w:ascii="Helvetica" w:eastAsia="Times New Roman" w:hAnsi="Helvetica" w:cs="Helvetica"/>
          <w:i/>
          <w:iCs/>
          <w:color w:val="2A3A33"/>
          <w:sz w:val="21"/>
          <w:szCs w:val="21"/>
          <w:lang w:eastAsia="bg-BG"/>
        </w:rPr>
        <w:t>Приложение 2</w:t>
      </w:r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> – Протокол за залепване на покана– подава се в случай, че няма създадено сдружение на собствениците;</w:t>
      </w:r>
    </w:p>
    <w:p w:rsidR="00B93B17" w:rsidRPr="00B93B17" w:rsidRDefault="00B93B17" w:rsidP="00B93B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</w:pPr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 xml:space="preserve">Приложение № 3 - ПРОТОКОЛ за проведено общо събрание (ОС) на етажната собственост/етажните </w:t>
      </w:r>
      <w:proofErr w:type="spellStart"/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>собствености</w:t>
      </w:r>
      <w:proofErr w:type="spellEnd"/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 xml:space="preserve"> (учредително събрание) – подава се в случай, че няма създадено сдружение на собствениците;</w:t>
      </w:r>
    </w:p>
    <w:p w:rsidR="00B93B17" w:rsidRPr="00B93B17" w:rsidRDefault="00B93B17" w:rsidP="00B93B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</w:pPr>
      <w:r w:rsidRPr="00B93B17">
        <w:rPr>
          <w:rFonts w:ascii="Helvetica" w:eastAsia="Times New Roman" w:hAnsi="Helvetica" w:cs="Helvetica"/>
          <w:i/>
          <w:iCs/>
          <w:color w:val="2A3A33"/>
          <w:sz w:val="21"/>
          <w:szCs w:val="21"/>
          <w:lang w:eastAsia="bg-BG"/>
        </w:rPr>
        <w:t>Приложение № 4</w:t>
      </w:r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> - С П О Р А З У М Е Н И Е за създаване на Сдружение на собствениците – подава се в случай, че няма създадено сдружение на собствениците;</w:t>
      </w:r>
    </w:p>
    <w:p w:rsidR="00B93B17" w:rsidRPr="00B93B17" w:rsidRDefault="00B93B17" w:rsidP="00B93B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</w:pPr>
      <w:r w:rsidRPr="00B93B17">
        <w:rPr>
          <w:rFonts w:ascii="Helvetica" w:eastAsia="Times New Roman" w:hAnsi="Helvetica" w:cs="Helvetica"/>
          <w:i/>
          <w:iCs/>
          <w:color w:val="2A3A33"/>
          <w:sz w:val="21"/>
          <w:szCs w:val="21"/>
          <w:lang w:eastAsia="bg-BG"/>
        </w:rPr>
        <w:t>Приложение № 5</w:t>
      </w:r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> – СПРАВКА ЗА СОБСТВЕНИЦИТЕ НА САМОСТОЯТЕЛНИ ОБЕКТИ;</w:t>
      </w:r>
    </w:p>
    <w:p w:rsidR="00B93B17" w:rsidRPr="00B93B17" w:rsidRDefault="00B93B17" w:rsidP="00B93B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</w:pPr>
      <w:r w:rsidRPr="00B93B17">
        <w:rPr>
          <w:rFonts w:ascii="Helvetica" w:eastAsia="Times New Roman" w:hAnsi="Helvetica" w:cs="Helvetica"/>
          <w:i/>
          <w:iCs/>
          <w:color w:val="2A3A33"/>
          <w:sz w:val="21"/>
          <w:szCs w:val="21"/>
          <w:lang w:eastAsia="bg-BG"/>
        </w:rPr>
        <w:t>Приложение 6</w:t>
      </w:r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> – Покана за свикване на общо събрание на собствениците за вземане на решение по кандидатстване по програмата;</w:t>
      </w:r>
    </w:p>
    <w:p w:rsidR="00B93B17" w:rsidRPr="00B93B17" w:rsidRDefault="00B93B17" w:rsidP="00B93B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</w:pPr>
      <w:r w:rsidRPr="00B93B17">
        <w:rPr>
          <w:rFonts w:ascii="Helvetica" w:eastAsia="Times New Roman" w:hAnsi="Helvetica" w:cs="Helvetica"/>
          <w:i/>
          <w:iCs/>
          <w:color w:val="2A3A33"/>
          <w:sz w:val="21"/>
          <w:szCs w:val="21"/>
          <w:lang w:eastAsia="bg-BG"/>
        </w:rPr>
        <w:t>Приложение 7</w:t>
      </w:r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> – Протокол за залепване на покана за вземане на решение по кандидатстване по програмата;</w:t>
      </w:r>
    </w:p>
    <w:p w:rsidR="00B93B17" w:rsidRPr="00B93B17" w:rsidRDefault="00B93B17" w:rsidP="00B93B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</w:pPr>
      <w:r w:rsidRPr="00B93B17">
        <w:rPr>
          <w:rFonts w:ascii="Helvetica" w:eastAsia="Times New Roman" w:hAnsi="Helvetica" w:cs="Helvetica"/>
          <w:i/>
          <w:iCs/>
          <w:color w:val="2A3A33"/>
          <w:sz w:val="21"/>
          <w:szCs w:val="21"/>
          <w:lang w:eastAsia="bg-BG"/>
        </w:rPr>
        <w:t>Приложение № 8</w:t>
      </w:r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> – ПРОТОКОЛ за проведено общо събрание (ОС) на СДРУЖЕНИЕТО НА СОБСТВЕНИЦИТЕ (СС) за вземане на решение по кандидатстване по програмата;</w:t>
      </w:r>
    </w:p>
    <w:p w:rsidR="00B93B17" w:rsidRPr="00B93B17" w:rsidRDefault="00B93B17" w:rsidP="00B93B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</w:pPr>
      <w:r w:rsidRPr="00B93B17">
        <w:rPr>
          <w:rFonts w:ascii="Helvetica" w:eastAsia="Times New Roman" w:hAnsi="Helvetica" w:cs="Helvetica"/>
          <w:i/>
          <w:iCs/>
          <w:color w:val="2A3A33"/>
          <w:sz w:val="21"/>
          <w:szCs w:val="21"/>
          <w:lang w:eastAsia="bg-BG"/>
        </w:rPr>
        <w:t>Приложение 9</w:t>
      </w:r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> – Декларация за нечлен на сдружението на собствениците – попълва се от всеки собственик, който не участва в сдружението;</w:t>
      </w:r>
    </w:p>
    <w:p w:rsidR="00B93B17" w:rsidRPr="00B93B17" w:rsidRDefault="00B93B17" w:rsidP="00B93B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</w:pPr>
      <w:r w:rsidRPr="00B93B17">
        <w:rPr>
          <w:rFonts w:ascii="Helvetica" w:eastAsia="Times New Roman" w:hAnsi="Helvetica" w:cs="Helvetica"/>
          <w:i/>
          <w:iCs/>
          <w:color w:val="2A3A33"/>
          <w:sz w:val="21"/>
          <w:szCs w:val="21"/>
          <w:lang w:eastAsia="bg-BG"/>
        </w:rPr>
        <w:t>Приложение 10</w:t>
      </w:r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> – Покана за свикване на общо събрание на собствениците за задължение на собствениците за осигуряване на достъп и даване на съгласие за изпълнение на предложените в резултат на техническото и енергийното обследване допустими дейности;</w:t>
      </w:r>
    </w:p>
    <w:p w:rsidR="00B93B17" w:rsidRPr="00B93B17" w:rsidRDefault="00B93B17" w:rsidP="00B93B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</w:pPr>
      <w:r w:rsidRPr="00B93B17">
        <w:rPr>
          <w:rFonts w:ascii="Helvetica" w:eastAsia="Times New Roman" w:hAnsi="Helvetica" w:cs="Helvetica"/>
          <w:i/>
          <w:iCs/>
          <w:color w:val="2A3A33"/>
          <w:sz w:val="21"/>
          <w:szCs w:val="21"/>
          <w:lang w:eastAsia="bg-BG"/>
        </w:rPr>
        <w:t>Приложение 11</w:t>
      </w:r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> – Протокол за залепване на покана за задължение на собствениците за осигуряване на достъп и даване на съгласие за изпълнение на предложените в резултат на техническото и енергийното обследване допустими дейности;</w:t>
      </w:r>
    </w:p>
    <w:p w:rsidR="00B93B17" w:rsidRPr="00B93B17" w:rsidRDefault="00B93B17" w:rsidP="00B93B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</w:pPr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>ПРОТОКОЛ за проведено общо събрание (ОС) на собствениците</w:t>
      </w:r>
      <w:r w:rsidRPr="00B93B17">
        <w:rPr>
          <w:rFonts w:ascii="Helvetica" w:eastAsia="Times New Roman" w:hAnsi="Helvetica" w:cs="Helvetica"/>
          <w:i/>
          <w:iCs/>
          <w:color w:val="2A3A33"/>
          <w:lang w:eastAsia="bg-BG"/>
        </w:rPr>
        <w:t> - </w:t>
      </w:r>
      <w:r w:rsidRPr="00B93B17">
        <w:rPr>
          <w:rFonts w:ascii="Helvetica" w:eastAsia="Times New Roman" w:hAnsi="Helvetica" w:cs="Helvetica"/>
          <w:i/>
          <w:iCs/>
          <w:color w:val="2A3A33"/>
          <w:sz w:val="21"/>
          <w:szCs w:val="21"/>
          <w:lang w:eastAsia="bg-BG"/>
        </w:rPr>
        <w:t>Приложение № 12</w:t>
      </w:r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> за задължение на собствениците за осигуряване на достъп и даване на съгласие за изпълнение на предложените в резултат на техническото и енергийното обследване допустими дейности;</w:t>
      </w:r>
    </w:p>
    <w:p w:rsidR="00B93B17" w:rsidRPr="00B93B17" w:rsidRDefault="00B93B17" w:rsidP="00B93B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</w:pPr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>Документ за регистрация на сдружение при условията и по реда на Закона за управление на етажната собственост и доказателство за вписване в публичния регистър на съответната община/район и в регистър БУЛСТАТ;</w:t>
      </w:r>
    </w:p>
    <w:p w:rsidR="00B93B17" w:rsidRPr="00B93B17" w:rsidRDefault="00B93B17" w:rsidP="00B93B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</w:pPr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 xml:space="preserve">ЗАЯВЛЕНИЕ ЗА УЧАСТИЕ ПО ПРОЦЕДУРА „ПОДКРЕПА ЗА УСТОЙЧИВО ЕНЕРГИЙНО ОБНОВЯВАНЕ НА ЖИЛИЩНИЯ СГРАДЕН ФОНД -ЕТАП I“ДО ОБЩИНА </w:t>
      </w:r>
      <w:r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>СИМЕОНОВГРАД</w:t>
      </w:r>
      <w:bookmarkStart w:id="0" w:name="_GoBack"/>
      <w:bookmarkEnd w:id="0"/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 xml:space="preserve"> - Приложение №4 – образец;</w:t>
      </w:r>
    </w:p>
    <w:p w:rsidR="00B93B17" w:rsidRPr="00B93B17" w:rsidRDefault="00B93B17" w:rsidP="00B93B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</w:pPr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>Декларация за държавни/минимални помощи (Приложение №3) – подава се при наличие на търговски помещения в сградата;</w:t>
      </w:r>
    </w:p>
    <w:p w:rsidR="00B93B17" w:rsidRPr="00B93B17" w:rsidRDefault="00B93B17" w:rsidP="00B93B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</w:pPr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>Обследване за енергийна ефективност и валиден сертификат за енергийни характеристики на сграда в експлоатация, изготвени по реда на чл. 48 от ЗЕЕ;</w:t>
      </w:r>
    </w:p>
    <w:p w:rsidR="00B93B17" w:rsidRPr="00B93B17" w:rsidRDefault="00B93B17" w:rsidP="00B93B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</w:pPr>
      <w:r w:rsidRPr="00B93B17">
        <w:rPr>
          <w:rFonts w:ascii="Helvetica" w:eastAsia="Times New Roman" w:hAnsi="Helvetica" w:cs="Helvetica"/>
          <w:color w:val="2A3A33"/>
          <w:sz w:val="21"/>
          <w:szCs w:val="21"/>
          <w:lang w:eastAsia="bg-BG"/>
        </w:rPr>
        <w:t>Обследване за установяване на техническите характеристики, свързани с удовлетворяване на изискванията по чл. 169, ал. 1 и ал. 3 от ЗУТ и Технически паспорт в съответствие с изискванията, определени в глава трета на Наредба № 5 от 2006 г. за техническите паспорти на строежите;</w:t>
      </w:r>
    </w:p>
    <w:p w:rsidR="00D81181" w:rsidRDefault="00D81181"/>
    <w:sectPr w:rsidR="00D81181" w:rsidSect="00B93B17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12BF2"/>
    <w:multiLevelType w:val="multilevel"/>
    <w:tmpl w:val="52D8A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C91"/>
    <w:rsid w:val="00621C91"/>
    <w:rsid w:val="00913AAC"/>
    <w:rsid w:val="00B93B17"/>
    <w:rsid w:val="00D8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1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dimitrovgrad.bg/uploads/posts/2023/dokumenti.z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imitrovgrad.bg/uploads/posts/2023/nasoki-za-kandidatstvane_ee_mfu_20122022-2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2752</Characters>
  <Application>Microsoft Office Word</Application>
  <DocSecurity>0</DocSecurity>
  <Lines>22</Lines>
  <Paragraphs>6</Paragraphs>
  <ScaleCrop>false</ScaleCrop>
  <Company/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2</cp:revision>
  <dcterms:created xsi:type="dcterms:W3CDTF">2023-02-01T11:54:00Z</dcterms:created>
  <dcterms:modified xsi:type="dcterms:W3CDTF">2023-02-01T11:55:00Z</dcterms:modified>
</cp:coreProperties>
</file>