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A574A3" w14:textId="77777777" w:rsidR="006C239D" w:rsidRPr="00BA4DFE" w:rsidRDefault="00853DA5" w:rsidP="008243B2">
      <w:pPr>
        <w:pStyle w:val="33"/>
        <w:keepNext/>
        <w:keepLines/>
        <w:shd w:val="clear" w:color="auto" w:fill="auto"/>
        <w:spacing w:before="0" w:after="39" w:line="240" w:lineRule="auto"/>
        <w:ind w:left="7080"/>
        <w:jc w:val="right"/>
        <w:rPr>
          <w:sz w:val="24"/>
          <w:szCs w:val="24"/>
        </w:rPr>
      </w:pPr>
      <w:bookmarkStart w:id="0" w:name="bookmark29"/>
      <w:r w:rsidRPr="00BA4DFE">
        <w:rPr>
          <w:sz w:val="24"/>
          <w:szCs w:val="24"/>
        </w:rPr>
        <w:t>Приложение № 1</w:t>
      </w:r>
    </w:p>
    <w:p w14:paraId="49786F40" w14:textId="77777777" w:rsidR="00853DA5" w:rsidRPr="00BA4DFE" w:rsidRDefault="00853DA5" w:rsidP="008243B2">
      <w:pPr>
        <w:pStyle w:val="33"/>
        <w:keepNext/>
        <w:keepLines/>
        <w:shd w:val="clear" w:color="auto" w:fill="auto"/>
        <w:spacing w:before="0" w:after="39" w:line="240" w:lineRule="auto"/>
        <w:ind w:right="680"/>
        <w:rPr>
          <w:sz w:val="24"/>
          <w:szCs w:val="24"/>
        </w:rPr>
      </w:pPr>
    </w:p>
    <w:p w14:paraId="2C50C284" w14:textId="77777777" w:rsidR="007E0CC1" w:rsidRPr="00BA4DFE" w:rsidRDefault="00D45E96" w:rsidP="008243B2">
      <w:pPr>
        <w:pStyle w:val="33"/>
        <w:keepNext/>
        <w:keepLines/>
        <w:shd w:val="clear" w:color="auto" w:fill="auto"/>
        <w:spacing w:before="0" w:after="39" w:line="240" w:lineRule="auto"/>
        <w:ind w:right="-6"/>
        <w:jc w:val="center"/>
        <w:rPr>
          <w:sz w:val="24"/>
          <w:szCs w:val="24"/>
        </w:rPr>
      </w:pPr>
      <w:r w:rsidRPr="00BA4DFE">
        <w:rPr>
          <w:sz w:val="24"/>
          <w:szCs w:val="24"/>
        </w:rPr>
        <w:t>ТЕХНИЧЕСК</w:t>
      </w:r>
      <w:r w:rsidR="007E0CC1" w:rsidRPr="00BA4DFE">
        <w:rPr>
          <w:sz w:val="24"/>
          <w:szCs w:val="24"/>
        </w:rPr>
        <w:t>А СПЕЦИФИКАЦИЯ</w:t>
      </w:r>
    </w:p>
    <w:p w14:paraId="31431ABF" w14:textId="77777777" w:rsidR="00405BED" w:rsidRPr="00BA4DFE" w:rsidRDefault="00405BED" w:rsidP="008243B2">
      <w:pPr>
        <w:pStyle w:val="33"/>
        <w:keepNext/>
        <w:keepLines/>
        <w:shd w:val="clear" w:color="auto" w:fill="auto"/>
        <w:spacing w:before="0" w:after="39" w:line="240" w:lineRule="auto"/>
        <w:ind w:right="-6"/>
        <w:rPr>
          <w:b w:val="0"/>
          <w:sz w:val="24"/>
          <w:szCs w:val="24"/>
        </w:rPr>
      </w:pPr>
    </w:p>
    <w:p w14:paraId="7665CE3A" w14:textId="13718EB1" w:rsidR="007E0CC1" w:rsidRPr="00BA4DFE" w:rsidRDefault="00F26F5A" w:rsidP="008243B2">
      <w:pPr>
        <w:pStyle w:val="1"/>
        <w:shd w:val="clear" w:color="auto" w:fill="auto"/>
        <w:spacing w:before="0" w:after="0" w:line="240" w:lineRule="auto"/>
        <w:ind w:left="20" w:right="20" w:firstLine="547"/>
        <w:jc w:val="both"/>
        <w:rPr>
          <w:sz w:val="24"/>
          <w:szCs w:val="24"/>
        </w:rPr>
      </w:pPr>
      <w:r>
        <w:rPr>
          <w:b w:val="0"/>
          <w:sz w:val="24"/>
          <w:szCs w:val="24"/>
        </w:rPr>
        <w:t>За обществена поръчка с</w:t>
      </w:r>
      <w:r w:rsidR="00A1417C" w:rsidRPr="00BA4DFE">
        <w:rPr>
          <w:b w:val="0"/>
          <w:sz w:val="24"/>
          <w:szCs w:val="24"/>
        </w:rPr>
        <w:t xml:space="preserve"> предмет: </w:t>
      </w:r>
      <w:r w:rsidR="007E0CC1" w:rsidRPr="00BA4DFE">
        <w:rPr>
          <w:sz w:val="24"/>
          <w:szCs w:val="24"/>
        </w:rPr>
        <w:t xml:space="preserve">„Инженеринг - проектиране, строителство и авторски надзор на </w:t>
      </w:r>
      <w:proofErr w:type="spellStart"/>
      <w:r w:rsidR="009A4A88" w:rsidRPr="00BA4DFE">
        <w:rPr>
          <w:sz w:val="24"/>
          <w:szCs w:val="24"/>
        </w:rPr>
        <w:t>обезманганителна</w:t>
      </w:r>
      <w:proofErr w:type="spellEnd"/>
      <w:r w:rsidR="009A4A88" w:rsidRPr="00BA4DFE">
        <w:rPr>
          <w:sz w:val="24"/>
          <w:szCs w:val="24"/>
        </w:rPr>
        <w:t xml:space="preserve"> пречиствателна станция за питейни води за град Симеоновград</w:t>
      </w:r>
      <w:r w:rsidR="007E0CC1" w:rsidRPr="00BA4DFE">
        <w:rPr>
          <w:sz w:val="24"/>
          <w:szCs w:val="24"/>
        </w:rPr>
        <w:t>“.</w:t>
      </w:r>
    </w:p>
    <w:p w14:paraId="28299F47" w14:textId="77777777" w:rsidR="006321E4" w:rsidRPr="00BA4DFE" w:rsidRDefault="006321E4" w:rsidP="008243B2">
      <w:pPr>
        <w:pStyle w:val="1"/>
        <w:shd w:val="clear" w:color="auto" w:fill="auto"/>
        <w:spacing w:before="0" w:after="0" w:line="240" w:lineRule="auto"/>
        <w:ind w:left="20" w:right="20" w:firstLine="547"/>
        <w:jc w:val="both"/>
        <w:rPr>
          <w:b w:val="0"/>
          <w:sz w:val="24"/>
          <w:szCs w:val="24"/>
        </w:rPr>
      </w:pPr>
    </w:p>
    <w:p w14:paraId="2108245B" w14:textId="77777777" w:rsidR="00ED10D7" w:rsidRPr="00ED10D7" w:rsidRDefault="00ED10D7" w:rsidP="008243B2">
      <w:pPr>
        <w:pStyle w:val="1"/>
        <w:shd w:val="clear" w:color="auto" w:fill="auto"/>
        <w:spacing w:before="0" w:after="0" w:line="240" w:lineRule="auto"/>
        <w:ind w:left="20" w:right="20" w:firstLine="689"/>
        <w:jc w:val="both"/>
        <w:rPr>
          <w:b w:val="0"/>
          <w:sz w:val="24"/>
          <w:szCs w:val="24"/>
          <w:highlight w:val="yellow"/>
        </w:rPr>
      </w:pPr>
    </w:p>
    <w:p w14:paraId="7C75D34C" w14:textId="77777777" w:rsidR="00ED10D7" w:rsidRPr="00ED10D7" w:rsidRDefault="00ED10D7" w:rsidP="008243B2">
      <w:pPr>
        <w:pStyle w:val="1"/>
        <w:shd w:val="clear" w:color="auto" w:fill="auto"/>
        <w:spacing w:before="0" w:after="120" w:line="240" w:lineRule="auto"/>
        <w:ind w:firstLine="0"/>
        <w:jc w:val="both"/>
        <w:rPr>
          <w:b w:val="0"/>
          <w:sz w:val="24"/>
          <w:szCs w:val="24"/>
        </w:rPr>
      </w:pPr>
    </w:p>
    <w:p w14:paraId="20D3ADCB" w14:textId="77777777" w:rsidR="00ED10D7" w:rsidRPr="00ED10D7" w:rsidRDefault="00ED10D7" w:rsidP="008243B2">
      <w:pPr>
        <w:pStyle w:val="1"/>
        <w:numPr>
          <w:ilvl w:val="0"/>
          <w:numId w:val="29"/>
        </w:numPr>
        <w:shd w:val="clear" w:color="auto" w:fill="auto"/>
        <w:spacing w:before="0" w:after="120" w:line="240" w:lineRule="auto"/>
        <w:ind w:left="0" w:firstLine="426"/>
        <w:jc w:val="both"/>
        <w:rPr>
          <w:sz w:val="24"/>
          <w:szCs w:val="24"/>
        </w:rPr>
      </w:pPr>
      <w:bookmarkStart w:id="1" w:name="bookmark33"/>
      <w:r w:rsidRPr="00ED10D7">
        <w:rPr>
          <w:sz w:val="24"/>
          <w:szCs w:val="24"/>
        </w:rPr>
        <w:t>Цели на проекта</w:t>
      </w:r>
      <w:bookmarkEnd w:id="1"/>
    </w:p>
    <w:p w14:paraId="73BEF9CB" w14:textId="77777777" w:rsidR="00ED10D7" w:rsidRPr="00BA4DFE" w:rsidRDefault="00ED10D7" w:rsidP="008243B2">
      <w:pPr>
        <w:pStyle w:val="1"/>
        <w:shd w:val="clear" w:color="auto" w:fill="auto"/>
        <w:spacing w:before="0" w:after="0" w:line="240" w:lineRule="auto"/>
        <w:ind w:left="20" w:right="20" w:firstLine="689"/>
        <w:jc w:val="both"/>
        <w:rPr>
          <w:b w:val="0"/>
          <w:sz w:val="24"/>
          <w:szCs w:val="24"/>
        </w:rPr>
      </w:pPr>
      <w:r w:rsidRPr="00BA4DFE">
        <w:rPr>
          <w:sz w:val="24"/>
          <w:szCs w:val="24"/>
        </w:rPr>
        <w:t>Основната цел</w:t>
      </w:r>
      <w:r w:rsidRPr="00BA4DFE">
        <w:rPr>
          <w:b w:val="0"/>
          <w:sz w:val="24"/>
          <w:szCs w:val="24"/>
        </w:rPr>
        <w:t xml:space="preserve"> е с настоящата поръчка да се осигури качествена питейна вода, подавана към населението в съответствие с НАРЕДБА № 9 ОТ 16 МАРТ 2001 Г. ЗА КАЧЕСТВОТО НА ВОДАТА, ПРЕДНАЗНАЧЕНА ЗА ПИТЕЙНО-БИТОВИ ЦЕЛИ, като се премахне наднорменото съдържание на манган във водата.</w:t>
      </w:r>
    </w:p>
    <w:p w14:paraId="0081D1AB" w14:textId="364C37DC" w:rsidR="00ED10D7" w:rsidRDefault="00ED10D7" w:rsidP="008243B2">
      <w:pPr>
        <w:pStyle w:val="1"/>
        <w:shd w:val="clear" w:color="auto" w:fill="auto"/>
        <w:spacing w:before="0" w:after="0" w:line="240" w:lineRule="auto"/>
        <w:ind w:left="20" w:right="20" w:firstLine="689"/>
        <w:jc w:val="both"/>
        <w:rPr>
          <w:b w:val="0"/>
          <w:sz w:val="24"/>
          <w:szCs w:val="24"/>
        </w:rPr>
      </w:pPr>
      <w:r w:rsidRPr="00BA4DFE">
        <w:rPr>
          <w:sz w:val="24"/>
          <w:szCs w:val="24"/>
        </w:rPr>
        <w:t>Конкретната цел</w:t>
      </w:r>
      <w:r w:rsidRPr="00BA4DFE">
        <w:rPr>
          <w:b w:val="0"/>
          <w:sz w:val="24"/>
          <w:szCs w:val="24"/>
        </w:rPr>
        <w:t xml:space="preserve"> на настоящата поръчка е изготвен комплексен проект за инвестиционна инициатива по реда на чл. 150 от ЗУТ, </w:t>
      </w:r>
      <w:r w:rsidR="009A4A88" w:rsidRPr="00BA4DFE">
        <w:rPr>
          <w:b w:val="0"/>
          <w:sz w:val="24"/>
          <w:szCs w:val="24"/>
        </w:rPr>
        <w:t>включваща разработване на ПУП-ПЗ</w:t>
      </w:r>
      <w:r w:rsidRPr="00BA4DFE">
        <w:rPr>
          <w:b w:val="0"/>
          <w:sz w:val="24"/>
          <w:szCs w:val="24"/>
        </w:rPr>
        <w:t xml:space="preserve"> и инвестиционен проект във фази Технически проект, както и изграждане и въвеждане в експлоатация на обект </w:t>
      </w:r>
      <w:r w:rsidR="009A4A88" w:rsidRPr="00BA4DFE">
        <w:rPr>
          <w:sz w:val="24"/>
          <w:szCs w:val="24"/>
        </w:rPr>
        <w:t xml:space="preserve">„Инженеринг - проектиране, строителство и авторски надзор на </w:t>
      </w:r>
      <w:proofErr w:type="spellStart"/>
      <w:r w:rsidR="009A4A88" w:rsidRPr="00BA4DFE">
        <w:rPr>
          <w:sz w:val="24"/>
          <w:szCs w:val="24"/>
        </w:rPr>
        <w:t>обезманганителна</w:t>
      </w:r>
      <w:proofErr w:type="spellEnd"/>
      <w:r w:rsidR="009A4A88" w:rsidRPr="00BA4DFE">
        <w:rPr>
          <w:sz w:val="24"/>
          <w:szCs w:val="24"/>
        </w:rPr>
        <w:t xml:space="preserve"> пречиствателна станция за питейни води за град Симеоновград“</w:t>
      </w:r>
      <w:r w:rsidRPr="00BA4DFE">
        <w:rPr>
          <w:b w:val="0"/>
          <w:sz w:val="24"/>
          <w:szCs w:val="24"/>
        </w:rPr>
        <w:t>.</w:t>
      </w:r>
    </w:p>
    <w:p w14:paraId="63DF3A44" w14:textId="77777777" w:rsidR="0027100E" w:rsidRPr="00BA4DFE" w:rsidRDefault="0027100E" w:rsidP="008243B2">
      <w:pPr>
        <w:pStyle w:val="1"/>
        <w:shd w:val="clear" w:color="auto" w:fill="auto"/>
        <w:spacing w:before="0" w:after="0" w:line="240" w:lineRule="auto"/>
        <w:ind w:left="20" w:right="20" w:firstLine="689"/>
        <w:jc w:val="both"/>
        <w:rPr>
          <w:b w:val="0"/>
          <w:sz w:val="24"/>
          <w:szCs w:val="24"/>
        </w:rPr>
      </w:pPr>
    </w:p>
    <w:p w14:paraId="1EA8D366" w14:textId="62D54A8A" w:rsidR="0027100E" w:rsidRDefault="0027100E" w:rsidP="008243B2">
      <w:pPr>
        <w:pStyle w:val="1"/>
        <w:numPr>
          <w:ilvl w:val="0"/>
          <w:numId w:val="29"/>
        </w:numPr>
        <w:shd w:val="clear" w:color="auto" w:fill="auto"/>
        <w:spacing w:before="0" w:after="120" w:line="240" w:lineRule="auto"/>
        <w:ind w:left="0" w:firstLine="426"/>
        <w:jc w:val="both"/>
        <w:rPr>
          <w:sz w:val="24"/>
          <w:szCs w:val="24"/>
        </w:rPr>
      </w:pPr>
      <w:r w:rsidRPr="0027100E">
        <w:rPr>
          <w:sz w:val="24"/>
          <w:szCs w:val="24"/>
        </w:rPr>
        <w:t>Нормативна уредба</w:t>
      </w:r>
    </w:p>
    <w:p w14:paraId="08B7C3D8" w14:textId="77777777" w:rsidR="000F5AF7" w:rsidRPr="000F5AF7" w:rsidRDefault="000F5AF7" w:rsidP="008243B2">
      <w:pPr>
        <w:jc w:val="both"/>
        <w:rPr>
          <w:rFonts w:ascii="Times New Roman" w:eastAsia="Times New Roman" w:hAnsi="Times New Roman" w:cs="Times New Roman"/>
          <w:bCs/>
        </w:rPr>
      </w:pPr>
      <w:r w:rsidRPr="000F5AF7">
        <w:rPr>
          <w:rFonts w:ascii="Times New Roman" w:eastAsia="Times New Roman" w:hAnsi="Times New Roman" w:cs="Times New Roman"/>
          <w:bCs/>
        </w:rPr>
        <w:t xml:space="preserve">Техническата спецификация съдържа минималните технически характеристики и допълнителни задължителни опции, на които следва да отговарят предложенията на участниците. Прилагането на Техническите спецификации става и в съответствие с изискванията на българските </w:t>
      </w:r>
      <w:proofErr w:type="spellStart"/>
      <w:r w:rsidRPr="000F5AF7">
        <w:rPr>
          <w:rFonts w:ascii="Times New Roman" w:eastAsia="Times New Roman" w:hAnsi="Times New Roman" w:cs="Times New Roman"/>
          <w:bCs/>
        </w:rPr>
        <w:t>законоустановени</w:t>
      </w:r>
      <w:proofErr w:type="spellEnd"/>
      <w:r w:rsidRPr="000F5AF7">
        <w:rPr>
          <w:rFonts w:ascii="Times New Roman" w:eastAsia="Times New Roman" w:hAnsi="Times New Roman" w:cs="Times New Roman"/>
          <w:bCs/>
        </w:rPr>
        <w:t xml:space="preserve"> нормативи. </w:t>
      </w:r>
    </w:p>
    <w:p w14:paraId="0CE0F11D" w14:textId="77777777" w:rsidR="000F5AF7" w:rsidRPr="000F5AF7" w:rsidRDefault="000F5AF7" w:rsidP="008243B2">
      <w:pPr>
        <w:jc w:val="both"/>
        <w:rPr>
          <w:rFonts w:ascii="Times New Roman" w:eastAsia="Times New Roman" w:hAnsi="Times New Roman" w:cs="Times New Roman"/>
          <w:bCs/>
        </w:rPr>
      </w:pPr>
      <w:r w:rsidRPr="000F5AF7">
        <w:rPr>
          <w:rFonts w:ascii="Times New Roman" w:eastAsia="Times New Roman" w:hAnsi="Times New Roman" w:cs="Times New Roman"/>
          <w:bCs/>
        </w:rPr>
        <w:t xml:space="preserve">При изпълнение на задълженията си по тази обществена поръчка Изпълнителят следва да спазва: </w:t>
      </w:r>
    </w:p>
    <w:p w14:paraId="2C8EAF7E" w14:textId="77777777" w:rsidR="000F5AF7" w:rsidRPr="000F5AF7" w:rsidRDefault="000F5AF7" w:rsidP="008243B2">
      <w:pPr>
        <w:jc w:val="both"/>
        <w:rPr>
          <w:rFonts w:ascii="Times New Roman" w:eastAsia="Times New Roman" w:hAnsi="Times New Roman" w:cs="Times New Roman"/>
          <w:bCs/>
        </w:rPr>
      </w:pPr>
      <w:r w:rsidRPr="000F5AF7">
        <w:rPr>
          <w:rFonts w:ascii="Times New Roman" w:eastAsia="Times New Roman" w:hAnsi="Times New Roman" w:cs="Times New Roman"/>
          <w:bCs/>
        </w:rPr>
        <w:t></w:t>
      </w:r>
      <w:r w:rsidRPr="000F5AF7">
        <w:rPr>
          <w:rFonts w:ascii="Times New Roman" w:eastAsia="Times New Roman" w:hAnsi="Times New Roman" w:cs="Times New Roman"/>
          <w:bCs/>
        </w:rPr>
        <w:tab/>
        <w:t xml:space="preserve">Българското законодателство свързано с дейностите по тази обществена поръчка, между които Закона за обществените поръчки (ЗОП) и подзаконовите нормативни актове по неговото прилагане, както и всички други действащи нормативни актове в Република България, приложими към дейностите по тази обществена поръчка;  </w:t>
      </w:r>
    </w:p>
    <w:p w14:paraId="2B996F38" w14:textId="78EF32F6" w:rsidR="000F5AF7" w:rsidRPr="000F5AF7" w:rsidRDefault="000F5AF7" w:rsidP="008243B2">
      <w:pPr>
        <w:jc w:val="both"/>
        <w:rPr>
          <w:rFonts w:ascii="Times New Roman" w:eastAsia="Times New Roman" w:hAnsi="Times New Roman" w:cs="Times New Roman"/>
          <w:bCs/>
        </w:rPr>
      </w:pPr>
      <w:r w:rsidRPr="000F5AF7">
        <w:rPr>
          <w:rFonts w:ascii="Times New Roman" w:eastAsia="Times New Roman" w:hAnsi="Times New Roman" w:cs="Times New Roman"/>
          <w:bCs/>
        </w:rPr>
        <w:t></w:t>
      </w:r>
      <w:r w:rsidRPr="000F5AF7">
        <w:rPr>
          <w:rFonts w:ascii="Times New Roman" w:eastAsia="Times New Roman" w:hAnsi="Times New Roman" w:cs="Times New Roman"/>
          <w:bCs/>
        </w:rPr>
        <w:tab/>
        <w:t>Европейското законодателство, свързано с изпълнението на дейностите по тази поръчка.</w:t>
      </w:r>
    </w:p>
    <w:p w14:paraId="3FD1A107" w14:textId="77777777" w:rsidR="0027100E" w:rsidRPr="0027100E" w:rsidRDefault="0027100E" w:rsidP="008243B2">
      <w:pPr>
        <w:widowControl/>
        <w:numPr>
          <w:ilvl w:val="0"/>
          <w:numId w:val="34"/>
        </w:numPr>
        <w:shd w:val="clear" w:color="auto" w:fill="FFFFFF"/>
        <w:tabs>
          <w:tab w:val="left" w:pos="709"/>
        </w:tabs>
        <w:autoSpaceDE w:val="0"/>
        <w:autoSpaceDN w:val="0"/>
        <w:adjustRightInd w:val="0"/>
        <w:ind w:firstLine="426"/>
        <w:jc w:val="both"/>
        <w:rPr>
          <w:rFonts w:ascii="Times New Roman" w:eastAsia="Times New Roman" w:hAnsi="Times New Roman" w:cs="Times New Roman"/>
          <w:color w:val="auto"/>
          <w:lang w:val="ru-RU"/>
        </w:rPr>
      </w:pPr>
      <w:r w:rsidRPr="0027100E">
        <w:rPr>
          <w:rFonts w:ascii="Times New Roman" w:eastAsia="Times New Roman" w:hAnsi="Times New Roman" w:cs="Times New Roman"/>
          <w:color w:val="auto"/>
        </w:rPr>
        <w:t>Закон за устройство на територията</w:t>
      </w:r>
    </w:p>
    <w:p w14:paraId="681B4F00" w14:textId="77777777" w:rsidR="0027100E" w:rsidRPr="0027100E" w:rsidRDefault="0027100E" w:rsidP="008243B2">
      <w:pPr>
        <w:widowControl/>
        <w:numPr>
          <w:ilvl w:val="0"/>
          <w:numId w:val="34"/>
        </w:numPr>
        <w:shd w:val="clear" w:color="auto" w:fill="FFFFFF"/>
        <w:tabs>
          <w:tab w:val="left" w:pos="709"/>
        </w:tabs>
        <w:autoSpaceDE w:val="0"/>
        <w:autoSpaceDN w:val="0"/>
        <w:adjustRightInd w:val="0"/>
        <w:ind w:firstLine="426"/>
        <w:jc w:val="both"/>
        <w:rPr>
          <w:rFonts w:ascii="Times New Roman" w:eastAsia="Times New Roman" w:hAnsi="Times New Roman" w:cs="Times New Roman"/>
          <w:color w:val="auto"/>
          <w:lang w:val="ru-RU"/>
        </w:rPr>
      </w:pPr>
      <w:r w:rsidRPr="0027100E">
        <w:rPr>
          <w:rFonts w:ascii="Times New Roman" w:eastAsia="Times New Roman" w:hAnsi="Times New Roman" w:cs="Times New Roman"/>
          <w:color w:val="auto"/>
        </w:rPr>
        <w:t>Закон за водите</w:t>
      </w:r>
    </w:p>
    <w:p w14:paraId="7AB29B72" w14:textId="77777777" w:rsidR="0027100E" w:rsidRPr="0027100E" w:rsidRDefault="0027100E" w:rsidP="008243B2">
      <w:pPr>
        <w:widowControl/>
        <w:numPr>
          <w:ilvl w:val="0"/>
          <w:numId w:val="34"/>
        </w:numPr>
        <w:shd w:val="clear" w:color="auto" w:fill="FFFFFF"/>
        <w:tabs>
          <w:tab w:val="left" w:pos="709"/>
        </w:tabs>
        <w:autoSpaceDE w:val="0"/>
        <w:autoSpaceDN w:val="0"/>
        <w:adjustRightInd w:val="0"/>
        <w:ind w:firstLine="426"/>
        <w:jc w:val="both"/>
        <w:rPr>
          <w:rFonts w:ascii="Times New Roman" w:eastAsia="Times New Roman" w:hAnsi="Times New Roman" w:cs="Times New Roman"/>
          <w:color w:val="auto"/>
          <w:lang w:val="ru-RU"/>
        </w:rPr>
      </w:pPr>
      <w:r w:rsidRPr="0027100E">
        <w:rPr>
          <w:rFonts w:ascii="Times New Roman" w:eastAsia="Times New Roman" w:hAnsi="Times New Roman" w:cs="Times New Roman"/>
          <w:color w:val="auto"/>
        </w:rPr>
        <w:t>Наредба №2 на МРРБ за проектиране, изграждане и експлоатация на водоснабдителни системи</w:t>
      </w:r>
    </w:p>
    <w:p w14:paraId="31026C8F" w14:textId="77777777" w:rsidR="0027100E" w:rsidRPr="0027100E" w:rsidRDefault="0027100E" w:rsidP="008243B2">
      <w:pPr>
        <w:widowControl/>
        <w:numPr>
          <w:ilvl w:val="0"/>
          <w:numId w:val="34"/>
        </w:numPr>
        <w:shd w:val="clear" w:color="auto" w:fill="FFFFFF"/>
        <w:tabs>
          <w:tab w:val="left" w:pos="709"/>
        </w:tabs>
        <w:autoSpaceDE w:val="0"/>
        <w:autoSpaceDN w:val="0"/>
        <w:adjustRightInd w:val="0"/>
        <w:ind w:firstLine="426"/>
        <w:jc w:val="both"/>
        <w:rPr>
          <w:rFonts w:ascii="Times New Roman" w:eastAsia="Times New Roman" w:hAnsi="Times New Roman" w:cs="Times New Roman"/>
          <w:color w:val="auto"/>
          <w:lang w:val="ru-RU"/>
        </w:rPr>
      </w:pPr>
      <w:r w:rsidRPr="0027100E">
        <w:rPr>
          <w:rFonts w:ascii="Times New Roman" w:eastAsia="Times New Roman" w:hAnsi="Times New Roman" w:cs="Times New Roman"/>
          <w:color w:val="auto"/>
        </w:rPr>
        <w:t>Наредба №3</w:t>
      </w:r>
      <w:r w:rsidRPr="0027100E">
        <w:rPr>
          <w:rFonts w:ascii="Times New Roman" w:eastAsia="Times New Roman" w:hAnsi="Times New Roman" w:cs="Times New Roman"/>
          <w:color w:val="auto"/>
          <w:lang w:val="en-US"/>
        </w:rPr>
        <w:t xml:space="preserve"> </w:t>
      </w:r>
      <w:r w:rsidRPr="0027100E">
        <w:rPr>
          <w:rFonts w:ascii="Times New Roman" w:eastAsia="Times New Roman" w:hAnsi="Times New Roman" w:cs="Times New Roman"/>
          <w:color w:val="auto"/>
        </w:rPr>
        <w:t>от 16 октомври 2000 г. за условията и реда за проучване, проектиране, утвърждаване и експлоатация на санитарно-охранителните зони около водоизточниците и съоръженията за питейно-битово водоснабдяване и около водоизточниците на минерални води, използвани за лечебни, профилактични, питейни и хигиенни нужди</w:t>
      </w:r>
      <w:r w:rsidRPr="0027100E">
        <w:rPr>
          <w:rFonts w:ascii="Times New Roman" w:eastAsia="Times New Roman" w:hAnsi="Times New Roman" w:cs="Times New Roman"/>
          <w:color w:val="auto"/>
          <w:lang w:val="en-US"/>
        </w:rPr>
        <w:t xml:space="preserve"> </w:t>
      </w:r>
    </w:p>
    <w:p w14:paraId="450B8570" w14:textId="77777777" w:rsidR="0027100E" w:rsidRPr="0027100E" w:rsidRDefault="0027100E" w:rsidP="008243B2">
      <w:pPr>
        <w:widowControl/>
        <w:numPr>
          <w:ilvl w:val="0"/>
          <w:numId w:val="34"/>
        </w:numPr>
        <w:shd w:val="clear" w:color="auto" w:fill="FFFFFF"/>
        <w:tabs>
          <w:tab w:val="left" w:pos="709"/>
        </w:tabs>
        <w:autoSpaceDE w:val="0"/>
        <w:autoSpaceDN w:val="0"/>
        <w:adjustRightInd w:val="0"/>
        <w:ind w:firstLine="426"/>
        <w:jc w:val="both"/>
        <w:rPr>
          <w:rFonts w:ascii="Times New Roman" w:eastAsia="Times New Roman" w:hAnsi="Times New Roman" w:cs="Times New Roman"/>
          <w:color w:val="auto"/>
          <w:lang w:val="ru-RU"/>
        </w:rPr>
      </w:pPr>
      <w:r w:rsidRPr="0027100E">
        <w:rPr>
          <w:rFonts w:ascii="Times New Roman" w:eastAsia="Times New Roman" w:hAnsi="Times New Roman" w:cs="Times New Roman"/>
          <w:color w:val="auto"/>
        </w:rPr>
        <w:t>Наредба №</w:t>
      </w:r>
      <w:r w:rsidRPr="0027100E">
        <w:rPr>
          <w:rFonts w:ascii="Times New Roman" w:eastAsia="Times New Roman" w:hAnsi="Times New Roman" w:cs="Times New Roman"/>
          <w:color w:val="auto"/>
          <w:lang w:val="en-US"/>
        </w:rPr>
        <w:t xml:space="preserve">9 </w:t>
      </w:r>
      <w:r w:rsidRPr="0027100E">
        <w:rPr>
          <w:rFonts w:ascii="Times New Roman" w:eastAsia="Times New Roman" w:hAnsi="Times New Roman" w:cs="Times New Roman"/>
          <w:color w:val="auto"/>
        </w:rPr>
        <w:t>за качеството на водата , предназначена за питейно-битови цели</w:t>
      </w:r>
    </w:p>
    <w:p w14:paraId="660AEB35" w14:textId="77777777" w:rsidR="0027100E" w:rsidRPr="0027100E" w:rsidRDefault="0027100E" w:rsidP="008243B2">
      <w:pPr>
        <w:widowControl/>
        <w:numPr>
          <w:ilvl w:val="0"/>
          <w:numId w:val="34"/>
        </w:numPr>
        <w:shd w:val="clear" w:color="auto" w:fill="FFFFFF"/>
        <w:tabs>
          <w:tab w:val="left" w:pos="709"/>
        </w:tabs>
        <w:autoSpaceDE w:val="0"/>
        <w:autoSpaceDN w:val="0"/>
        <w:adjustRightInd w:val="0"/>
        <w:ind w:firstLine="426"/>
        <w:jc w:val="both"/>
        <w:rPr>
          <w:rFonts w:ascii="Times New Roman" w:eastAsia="Times New Roman" w:hAnsi="Times New Roman" w:cs="Times New Roman"/>
          <w:color w:val="auto"/>
          <w:lang w:val="ru-RU"/>
        </w:rPr>
      </w:pPr>
      <w:r w:rsidRPr="0027100E">
        <w:rPr>
          <w:rFonts w:ascii="Times New Roman" w:eastAsia="Times New Roman" w:hAnsi="Times New Roman" w:cs="Times New Roman"/>
          <w:color w:val="auto"/>
        </w:rPr>
        <w:t>Наредба №4 за обхвата и съдържанието на инвестиционните проекти</w:t>
      </w:r>
    </w:p>
    <w:p w14:paraId="4BEE4212" w14:textId="77777777" w:rsidR="0027100E" w:rsidRPr="0027100E" w:rsidRDefault="0027100E" w:rsidP="008243B2">
      <w:pPr>
        <w:widowControl/>
        <w:numPr>
          <w:ilvl w:val="0"/>
          <w:numId w:val="34"/>
        </w:numPr>
        <w:shd w:val="clear" w:color="auto" w:fill="FFFFFF"/>
        <w:tabs>
          <w:tab w:val="left" w:pos="709"/>
        </w:tabs>
        <w:autoSpaceDE w:val="0"/>
        <w:autoSpaceDN w:val="0"/>
        <w:adjustRightInd w:val="0"/>
        <w:ind w:firstLine="426"/>
        <w:jc w:val="both"/>
        <w:rPr>
          <w:rFonts w:ascii="Times New Roman" w:eastAsia="Times New Roman" w:hAnsi="Times New Roman" w:cs="Times New Roman"/>
          <w:color w:val="auto"/>
          <w:lang w:val="ru-RU"/>
        </w:rPr>
      </w:pPr>
      <w:proofErr w:type="spellStart"/>
      <w:r w:rsidRPr="0027100E">
        <w:rPr>
          <w:rFonts w:ascii="Times New Roman" w:eastAsia="Times New Roman" w:hAnsi="Times New Roman" w:cs="Times New Roman"/>
          <w:color w:val="auto"/>
          <w:lang w:val="ru-RU"/>
        </w:rPr>
        <w:t>Техническата</w:t>
      </w:r>
      <w:proofErr w:type="spellEnd"/>
      <w:r w:rsidRPr="0027100E">
        <w:rPr>
          <w:rFonts w:ascii="Times New Roman" w:eastAsia="Times New Roman" w:hAnsi="Times New Roman" w:cs="Times New Roman"/>
          <w:color w:val="auto"/>
          <w:lang w:val="ru-RU"/>
        </w:rPr>
        <w:t xml:space="preserve"> спецификация за </w:t>
      </w:r>
      <w:proofErr w:type="spellStart"/>
      <w:r w:rsidRPr="0027100E">
        <w:rPr>
          <w:rFonts w:ascii="Times New Roman" w:eastAsia="Times New Roman" w:hAnsi="Times New Roman" w:cs="Times New Roman"/>
          <w:color w:val="auto"/>
          <w:lang w:val="ru-RU"/>
        </w:rPr>
        <w:t>възлагане</w:t>
      </w:r>
      <w:proofErr w:type="spellEnd"/>
      <w:r w:rsidRPr="0027100E">
        <w:rPr>
          <w:rFonts w:ascii="Times New Roman" w:eastAsia="Times New Roman" w:hAnsi="Times New Roman" w:cs="Times New Roman"/>
          <w:color w:val="auto"/>
          <w:lang w:val="ru-RU"/>
        </w:rPr>
        <w:t xml:space="preserve"> на </w:t>
      </w:r>
      <w:proofErr w:type="spellStart"/>
      <w:r w:rsidRPr="0027100E">
        <w:rPr>
          <w:rFonts w:ascii="Times New Roman" w:eastAsia="Times New Roman" w:hAnsi="Times New Roman" w:cs="Times New Roman"/>
          <w:color w:val="auto"/>
          <w:lang w:val="ru-RU"/>
        </w:rPr>
        <w:t>обществената</w:t>
      </w:r>
      <w:proofErr w:type="spellEnd"/>
      <w:r w:rsidRPr="0027100E">
        <w:rPr>
          <w:rFonts w:ascii="Times New Roman" w:eastAsia="Times New Roman" w:hAnsi="Times New Roman" w:cs="Times New Roman"/>
          <w:color w:val="auto"/>
          <w:lang w:val="ru-RU"/>
        </w:rPr>
        <w:t xml:space="preserve"> </w:t>
      </w:r>
      <w:proofErr w:type="spellStart"/>
      <w:r w:rsidRPr="0027100E">
        <w:rPr>
          <w:rFonts w:ascii="Times New Roman" w:eastAsia="Times New Roman" w:hAnsi="Times New Roman" w:cs="Times New Roman"/>
          <w:color w:val="auto"/>
          <w:lang w:val="ru-RU"/>
        </w:rPr>
        <w:t>поръчка</w:t>
      </w:r>
      <w:proofErr w:type="spellEnd"/>
    </w:p>
    <w:p w14:paraId="0E698302" w14:textId="77777777" w:rsidR="0027100E" w:rsidRPr="0027100E" w:rsidRDefault="0027100E" w:rsidP="008243B2">
      <w:pPr>
        <w:widowControl/>
        <w:numPr>
          <w:ilvl w:val="0"/>
          <w:numId w:val="34"/>
        </w:numPr>
        <w:shd w:val="clear" w:color="auto" w:fill="FFFFFF"/>
        <w:tabs>
          <w:tab w:val="left" w:pos="709"/>
        </w:tabs>
        <w:autoSpaceDE w:val="0"/>
        <w:autoSpaceDN w:val="0"/>
        <w:adjustRightInd w:val="0"/>
        <w:ind w:firstLine="426"/>
        <w:jc w:val="both"/>
        <w:rPr>
          <w:rFonts w:ascii="Times New Roman" w:eastAsia="Times New Roman" w:hAnsi="Times New Roman" w:cs="Times New Roman"/>
          <w:color w:val="auto"/>
          <w:lang w:val="ru-RU"/>
        </w:rPr>
      </w:pPr>
      <w:r w:rsidRPr="0027100E">
        <w:rPr>
          <w:rFonts w:ascii="Times New Roman" w:eastAsia="Times New Roman" w:hAnsi="Times New Roman" w:cs="Times New Roman"/>
          <w:color w:val="auto"/>
          <w:lang w:val="ru-RU"/>
        </w:rPr>
        <w:t xml:space="preserve">Одобрения </w:t>
      </w:r>
      <w:proofErr w:type="spellStart"/>
      <w:r w:rsidRPr="0027100E">
        <w:rPr>
          <w:rFonts w:ascii="Times New Roman" w:eastAsia="Times New Roman" w:hAnsi="Times New Roman" w:cs="Times New Roman"/>
          <w:color w:val="auto"/>
          <w:lang w:val="ru-RU"/>
        </w:rPr>
        <w:t>Регионален</w:t>
      </w:r>
      <w:proofErr w:type="spellEnd"/>
      <w:r w:rsidRPr="0027100E">
        <w:rPr>
          <w:rFonts w:ascii="Times New Roman" w:eastAsia="Times New Roman" w:hAnsi="Times New Roman" w:cs="Times New Roman"/>
          <w:color w:val="auto"/>
          <w:lang w:val="ru-RU"/>
        </w:rPr>
        <w:t xml:space="preserve"> </w:t>
      </w:r>
      <w:proofErr w:type="spellStart"/>
      <w:r w:rsidRPr="0027100E">
        <w:rPr>
          <w:rFonts w:ascii="Times New Roman" w:eastAsia="Times New Roman" w:hAnsi="Times New Roman" w:cs="Times New Roman"/>
          <w:color w:val="auto"/>
          <w:lang w:val="ru-RU"/>
        </w:rPr>
        <w:t>генерален</w:t>
      </w:r>
      <w:proofErr w:type="spellEnd"/>
      <w:r w:rsidRPr="0027100E">
        <w:rPr>
          <w:rFonts w:ascii="Times New Roman" w:eastAsia="Times New Roman" w:hAnsi="Times New Roman" w:cs="Times New Roman"/>
          <w:color w:val="auto"/>
          <w:lang w:val="ru-RU"/>
        </w:rPr>
        <w:t xml:space="preserve"> план за </w:t>
      </w:r>
      <w:proofErr w:type="spellStart"/>
      <w:r w:rsidRPr="0027100E">
        <w:rPr>
          <w:rFonts w:ascii="Times New Roman" w:eastAsia="Times New Roman" w:hAnsi="Times New Roman" w:cs="Times New Roman"/>
          <w:color w:val="auto"/>
          <w:lang w:val="ru-RU"/>
        </w:rPr>
        <w:t>водоснабдяване</w:t>
      </w:r>
      <w:proofErr w:type="spellEnd"/>
      <w:r w:rsidRPr="0027100E">
        <w:rPr>
          <w:rFonts w:ascii="Times New Roman" w:eastAsia="Times New Roman" w:hAnsi="Times New Roman" w:cs="Times New Roman"/>
          <w:color w:val="auto"/>
          <w:lang w:val="ru-RU"/>
        </w:rPr>
        <w:t xml:space="preserve"> и канализация на </w:t>
      </w:r>
      <w:proofErr w:type="spellStart"/>
      <w:r w:rsidRPr="0027100E">
        <w:rPr>
          <w:rFonts w:ascii="Times New Roman" w:eastAsia="Times New Roman" w:hAnsi="Times New Roman" w:cs="Times New Roman"/>
          <w:color w:val="auto"/>
          <w:lang w:val="ru-RU"/>
        </w:rPr>
        <w:t>обособена</w:t>
      </w:r>
      <w:proofErr w:type="spellEnd"/>
      <w:r w:rsidRPr="0027100E">
        <w:rPr>
          <w:rFonts w:ascii="Times New Roman" w:eastAsia="Times New Roman" w:hAnsi="Times New Roman" w:cs="Times New Roman"/>
          <w:color w:val="auto"/>
          <w:lang w:val="ru-RU"/>
        </w:rPr>
        <w:t xml:space="preserve"> </w:t>
      </w:r>
      <w:proofErr w:type="spellStart"/>
      <w:r w:rsidRPr="0027100E">
        <w:rPr>
          <w:rFonts w:ascii="Times New Roman" w:eastAsia="Times New Roman" w:hAnsi="Times New Roman" w:cs="Times New Roman"/>
          <w:color w:val="auto"/>
          <w:lang w:val="ru-RU"/>
        </w:rPr>
        <w:t>територия</w:t>
      </w:r>
      <w:proofErr w:type="spellEnd"/>
      <w:r w:rsidRPr="0027100E">
        <w:rPr>
          <w:rFonts w:ascii="Times New Roman" w:eastAsia="Times New Roman" w:hAnsi="Times New Roman" w:cs="Times New Roman"/>
          <w:color w:val="auto"/>
          <w:lang w:val="ru-RU"/>
        </w:rPr>
        <w:t xml:space="preserve"> на </w:t>
      </w:r>
      <w:proofErr w:type="spellStart"/>
      <w:r w:rsidRPr="0027100E">
        <w:rPr>
          <w:rFonts w:ascii="Times New Roman" w:eastAsia="Times New Roman" w:hAnsi="Times New Roman" w:cs="Times New Roman"/>
          <w:color w:val="auto"/>
          <w:lang w:val="ru-RU"/>
        </w:rPr>
        <w:t>ВиК-гр</w:t>
      </w:r>
      <w:proofErr w:type="gramStart"/>
      <w:r w:rsidRPr="0027100E">
        <w:rPr>
          <w:rFonts w:ascii="Times New Roman" w:eastAsia="Times New Roman" w:hAnsi="Times New Roman" w:cs="Times New Roman"/>
          <w:color w:val="auto"/>
          <w:lang w:val="ru-RU"/>
        </w:rPr>
        <w:t>.Х</w:t>
      </w:r>
      <w:proofErr w:type="gramEnd"/>
      <w:r w:rsidRPr="0027100E">
        <w:rPr>
          <w:rFonts w:ascii="Times New Roman" w:eastAsia="Times New Roman" w:hAnsi="Times New Roman" w:cs="Times New Roman"/>
          <w:color w:val="auto"/>
          <w:lang w:val="ru-RU"/>
        </w:rPr>
        <w:t>асково</w:t>
      </w:r>
      <w:proofErr w:type="spellEnd"/>
    </w:p>
    <w:p w14:paraId="00D3AEBC" w14:textId="77777777" w:rsidR="0027100E" w:rsidRPr="0027100E" w:rsidRDefault="0027100E" w:rsidP="008243B2">
      <w:pPr>
        <w:widowControl/>
        <w:numPr>
          <w:ilvl w:val="0"/>
          <w:numId w:val="34"/>
        </w:numPr>
        <w:shd w:val="clear" w:color="auto" w:fill="FFFFFF"/>
        <w:tabs>
          <w:tab w:val="left" w:pos="709"/>
        </w:tabs>
        <w:autoSpaceDE w:val="0"/>
        <w:autoSpaceDN w:val="0"/>
        <w:adjustRightInd w:val="0"/>
        <w:ind w:firstLine="426"/>
        <w:jc w:val="both"/>
        <w:rPr>
          <w:rFonts w:ascii="Times New Roman" w:eastAsia="Times New Roman" w:hAnsi="Times New Roman" w:cs="Times New Roman"/>
          <w:color w:val="auto"/>
          <w:lang w:val="ru-RU"/>
        </w:rPr>
      </w:pPr>
      <w:r w:rsidRPr="0027100E">
        <w:rPr>
          <w:rFonts w:ascii="Times New Roman" w:eastAsia="Times New Roman" w:hAnsi="Times New Roman" w:cs="Times New Roman"/>
          <w:color w:val="auto"/>
        </w:rPr>
        <w:t xml:space="preserve">Наредба №4 на МРРБ за проектиране, изграждане и експлоатация на </w:t>
      </w:r>
      <w:proofErr w:type="spellStart"/>
      <w:r w:rsidRPr="0027100E">
        <w:rPr>
          <w:rFonts w:ascii="Times New Roman" w:eastAsia="Times New Roman" w:hAnsi="Times New Roman" w:cs="Times New Roman"/>
          <w:color w:val="auto"/>
        </w:rPr>
        <w:t>сградни</w:t>
      </w:r>
      <w:proofErr w:type="spellEnd"/>
      <w:r w:rsidRPr="0027100E">
        <w:rPr>
          <w:rFonts w:ascii="Times New Roman" w:eastAsia="Times New Roman" w:hAnsi="Times New Roman" w:cs="Times New Roman"/>
          <w:color w:val="auto"/>
        </w:rPr>
        <w:t xml:space="preserve"> водопроводни и канализационни инсталации</w:t>
      </w:r>
    </w:p>
    <w:p w14:paraId="571FA2B0" w14:textId="02351A4C" w:rsidR="0027100E" w:rsidRPr="0027100E" w:rsidRDefault="0027100E" w:rsidP="008243B2">
      <w:pPr>
        <w:widowControl/>
        <w:numPr>
          <w:ilvl w:val="0"/>
          <w:numId w:val="34"/>
        </w:numPr>
        <w:shd w:val="clear" w:color="auto" w:fill="FFFFFF"/>
        <w:tabs>
          <w:tab w:val="left" w:pos="709"/>
        </w:tabs>
        <w:autoSpaceDE w:val="0"/>
        <w:autoSpaceDN w:val="0"/>
        <w:adjustRightInd w:val="0"/>
        <w:ind w:firstLine="426"/>
        <w:jc w:val="both"/>
        <w:rPr>
          <w:rFonts w:ascii="Times New Roman" w:eastAsia="Times New Roman" w:hAnsi="Times New Roman" w:cs="Times New Roman"/>
          <w:color w:val="auto"/>
        </w:rPr>
      </w:pPr>
      <w:r w:rsidRPr="0027100E">
        <w:rPr>
          <w:rFonts w:ascii="Times New Roman" w:eastAsia="Times New Roman" w:hAnsi="Times New Roman" w:cs="Times New Roman"/>
          <w:color w:val="auto"/>
        </w:rPr>
        <w:lastRenderedPageBreak/>
        <w:t>Директива 98/86/EC/относно качеството на водите, предназначени за консумация от човека и др.</w:t>
      </w:r>
    </w:p>
    <w:p w14:paraId="54BD3BC5" w14:textId="5B16685A" w:rsidR="0027100E" w:rsidRPr="0027100E" w:rsidRDefault="0027100E" w:rsidP="008243B2">
      <w:pPr>
        <w:widowControl/>
        <w:numPr>
          <w:ilvl w:val="0"/>
          <w:numId w:val="34"/>
        </w:numPr>
        <w:shd w:val="clear" w:color="auto" w:fill="FFFFFF"/>
        <w:tabs>
          <w:tab w:val="left" w:pos="709"/>
        </w:tabs>
        <w:autoSpaceDE w:val="0"/>
        <w:autoSpaceDN w:val="0"/>
        <w:adjustRightInd w:val="0"/>
        <w:ind w:firstLine="426"/>
        <w:jc w:val="both"/>
        <w:rPr>
          <w:rFonts w:ascii="Times New Roman" w:eastAsia="Times New Roman" w:hAnsi="Times New Roman" w:cs="Times New Roman"/>
          <w:color w:val="auto"/>
        </w:rPr>
      </w:pPr>
      <w:r w:rsidRPr="0027100E">
        <w:rPr>
          <w:rFonts w:ascii="Times New Roman" w:eastAsia="Times New Roman" w:hAnsi="Times New Roman" w:cs="Times New Roman"/>
          <w:color w:val="auto"/>
        </w:rPr>
        <w:t xml:space="preserve">Закон за опазване на околната среда (ЗООС); </w:t>
      </w:r>
    </w:p>
    <w:p w14:paraId="7AAADCCA" w14:textId="37AE89EF" w:rsidR="0027100E" w:rsidRPr="0027100E" w:rsidRDefault="0027100E" w:rsidP="008243B2">
      <w:pPr>
        <w:widowControl/>
        <w:numPr>
          <w:ilvl w:val="0"/>
          <w:numId w:val="34"/>
        </w:numPr>
        <w:shd w:val="clear" w:color="auto" w:fill="FFFFFF"/>
        <w:tabs>
          <w:tab w:val="left" w:pos="709"/>
        </w:tabs>
        <w:autoSpaceDE w:val="0"/>
        <w:autoSpaceDN w:val="0"/>
        <w:adjustRightInd w:val="0"/>
        <w:ind w:firstLine="426"/>
        <w:jc w:val="both"/>
        <w:rPr>
          <w:rFonts w:ascii="Times New Roman" w:eastAsia="Times New Roman" w:hAnsi="Times New Roman" w:cs="Times New Roman"/>
          <w:color w:val="auto"/>
        </w:rPr>
      </w:pPr>
      <w:r w:rsidRPr="0027100E">
        <w:rPr>
          <w:rFonts w:ascii="Times New Roman" w:eastAsia="Times New Roman" w:hAnsi="Times New Roman" w:cs="Times New Roman"/>
          <w:color w:val="auto"/>
        </w:rPr>
        <w:t xml:space="preserve">Закон за геодезията и картографията; </w:t>
      </w:r>
    </w:p>
    <w:p w14:paraId="15010463" w14:textId="0FD3C25D" w:rsidR="0027100E" w:rsidRPr="0027100E" w:rsidRDefault="0027100E" w:rsidP="008243B2">
      <w:pPr>
        <w:widowControl/>
        <w:numPr>
          <w:ilvl w:val="0"/>
          <w:numId w:val="34"/>
        </w:numPr>
        <w:shd w:val="clear" w:color="auto" w:fill="FFFFFF"/>
        <w:tabs>
          <w:tab w:val="left" w:pos="709"/>
        </w:tabs>
        <w:autoSpaceDE w:val="0"/>
        <w:autoSpaceDN w:val="0"/>
        <w:adjustRightInd w:val="0"/>
        <w:ind w:firstLine="426"/>
        <w:jc w:val="both"/>
        <w:rPr>
          <w:rFonts w:ascii="Times New Roman" w:eastAsia="Times New Roman" w:hAnsi="Times New Roman" w:cs="Times New Roman"/>
          <w:color w:val="auto"/>
        </w:rPr>
      </w:pPr>
      <w:r w:rsidRPr="0027100E">
        <w:rPr>
          <w:rFonts w:ascii="Times New Roman" w:eastAsia="Times New Roman" w:hAnsi="Times New Roman" w:cs="Times New Roman"/>
          <w:color w:val="auto"/>
        </w:rPr>
        <w:t xml:space="preserve">Наредба № 3 от 16 август 2010 г. за временната организация и безопасността на движението при извършване на строителни и монтажни работи по пътищата и улиците; </w:t>
      </w:r>
    </w:p>
    <w:p w14:paraId="54DDDC0F" w14:textId="6DCA3693" w:rsidR="0027100E" w:rsidRPr="0027100E" w:rsidRDefault="0027100E" w:rsidP="008243B2">
      <w:pPr>
        <w:widowControl/>
        <w:numPr>
          <w:ilvl w:val="0"/>
          <w:numId w:val="34"/>
        </w:numPr>
        <w:shd w:val="clear" w:color="auto" w:fill="FFFFFF"/>
        <w:tabs>
          <w:tab w:val="left" w:pos="709"/>
        </w:tabs>
        <w:autoSpaceDE w:val="0"/>
        <w:autoSpaceDN w:val="0"/>
        <w:adjustRightInd w:val="0"/>
        <w:ind w:firstLine="426"/>
        <w:jc w:val="both"/>
        <w:rPr>
          <w:rFonts w:ascii="Times New Roman" w:eastAsia="Times New Roman" w:hAnsi="Times New Roman" w:cs="Times New Roman"/>
          <w:color w:val="auto"/>
        </w:rPr>
      </w:pPr>
      <w:r w:rsidRPr="0027100E">
        <w:rPr>
          <w:rFonts w:ascii="Times New Roman" w:eastAsia="Times New Roman" w:hAnsi="Times New Roman" w:cs="Times New Roman"/>
          <w:color w:val="auto"/>
        </w:rPr>
        <w:t>Норми за проектиране на бетонни и стоманобетонни конструкции (</w:t>
      </w:r>
      <w:proofErr w:type="spellStart"/>
      <w:r w:rsidRPr="0027100E">
        <w:rPr>
          <w:rFonts w:ascii="Times New Roman" w:eastAsia="Times New Roman" w:hAnsi="Times New Roman" w:cs="Times New Roman"/>
          <w:color w:val="auto"/>
        </w:rPr>
        <w:t>обн</w:t>
      </w:r>
      <w:proofErr w:type="spellEnd"/>
      <w:r w:rsidRPr="0027100E">
        <w:rPr>
          <w:rFonts w:ascii="Times New Roman" w:eastAsia="Times New Roman" w:hAnsi="Times New Roman" w:cs="Times New Roman"/>
          <w:color w:val="auto"/>
        </w:rPr>
        <w:t xml:space="preserve">. ДВ, бр. 17 от 1987 г. и бр. 49 от 1999г.); </w:t>
      </w:r>
    </w:p>
    <w:p w14:paraId="5E501865" w14:textId="277D7963" w:rsidR="0027100E" w:rsidRPr="0027100E" w:rsidRDefault="0027100E" w:rsidP="008243B2">
      <w:pPr>
        <w:widowControl/>
        <w:numPr>
          <w:ilvl w:val="0"/>
          <w:numId w:val="34"/>
        </w:numPr>
        <w:shd w:val="clear" w:color="auto" w:fill="FFFFFF"/>
        <w:tabs>
          <w:tab w:val="left" w:pos="709"/>
        </w:tabs>
        <w:autoSpaceDE w:val="0"/>
        <w:autoSpaceDN w:val="0"/>
        <w:adjustRightInd w:val="0"/>
        <w:ind w:firstLine="426"/>
        <w:jc w:val="both"/>
        <w:rPr>
          <w:rFonts w:ascii="Times New Roman" w:eastAsia="Times New Roman" w:hAnsi="Times New Roman" w:cs="Times New Roman"/>
          <w:color w:val="auto"/>
        </w:rPr>
      </w:pPr>
      <w:r w:rsidRPr="0027100E">
        <w:rPr>
          <w:rFonts w:ascii="Times New Roman" w:eastAsia="Times New Roman" w:hAnsi="Times New Roman" w:cs="Times New Roman"/>
          <w:color w:val="auto"/>
        </w:rPr>
        <w:t>Норми за проектиране на бетонни и стоманобетонни конструкции за хидротехнически съоръжения (</w:t>
      </w:r>
      <w:proofErr w:type="spellStart"/>
      <w:r w:rsidRPr="0027100E">
        <w:rPr>
          <w:rFonts w:ascii="Times New Roman" w:eastAsia="Times New Roman" w:hAnsi="Times New Roman" w:cs="Times New Roman"/>
          <w:color w:val="auto"/>
        </w:rPr>
        <w:t>публ</w:t>
      </w:r>
      <w:proofErr w:type="spellEnd"/>
      <w:r w:rsidRPr="0027100E">
        <w:rPr>
          <w:rFonts w:ascii="Times New Roman" w:eastAsia="Times New Roman" w:hAnsi="Times New Roman" w:cs="Times New Roman"/>
          <w:color w:val="auto"/>
        </w:rPr>
        <w:t xml:space="preserve">., БСА, </w:t>
      </w:r>
      <w:proofErr w:type="spellStart"/>
      <w:r w:rsidRPr="0027100E">
        <w:rPr>
          <w:rFonts w:ascii="Times New Roman" w:eastAsia="Times New Roman" w:hAnsi="Times New Roman" w:cs="Times New Roman"/>
          <w:color w:val="auto"/>
        </w:rPr>
        <w:t>кн</w:t>
      </w:r>
      <w:proofErr w:type="spellEnd"/>
      <w:r w:rsidRPr="0027100E">
        <w:rPr>
          <w:rFonts w:ascii="Times New Roman" w:eastAsia="Times New Roman" w:hAnsi="Times New Roman" w:cs="Times New Roman"/>
          <w:color w:val="auto"/>
        </w:rPr>
        <w:t xml:space="preserve">. 1 от 1989 г.; изм., </w:t>
      </w:r>
      <w:proofErr w:type="spellStart"/>
      <w:r w:rsidRPr="0027100E">
        <w:rPr>
          <w:rFonts w:ascii="Times New Roman" w:eastAsia="Times New Roman" w:hAnsi="Times New Roman" w:cs="Times New Roman"/>
          <w:color w:val="auto"/>
        </w:rPr>
        <w:t>кн</w:t>
      </w:r>
      <w:proofErr w:type="spellEnd"/>
      <w:r w:rsidRPr="0027100E">
        <w:rPr>
          <w:rFonts w:ascii="Times New Roman" w:eastAsia="Times New Roman" w:hAnsi="Times New Roman" w:cs="Times New Roman"/>
          <w:color w:val="auto"/>
        </w:rPr>
        <w:t xml:space="preserve">. 8 от 1991 г.); </w:t>
      </w:r>
    </w:p>
    <w:p w14:paraId="7A08456B" w14:textId="73B3E041" w:rsidR="0027100E" w:rsidRDefault="0027100E" w:rsidP="008243B2">
      <w:pPr>
        <w:widowControl/>
        <w:numPr>
          <w:ilvl w:val="0"/>
          <w:numId w:val="34"/>
        </w:numPr>
        <w:shd w:val="clear" w:color="auto" w:fill="FFFFFF"/>
        <w:tabs>
          <w:tab w:val="left" w:pos="709"/>
        </w:tabs>
        <w:autoSpaceDE w:val="0"/>
        <w:autoSpaceDN w:val="0"/>
        <w:adjustRightInd w:val="0"/>
        <w:ind w:firstLine="426"/>
        <w:jc w:val="both"/>
        <w:rPr>
          <w:rFonts w:ascii="Times New Roman" w:eastAsia="Times New Roman" w:hAnsi="Times New Roman" w:cs="Times New Roman"/>
          <w:color w:val="auto"/>
        </w:rPr>
      </w:pPr>
      <w:r w:rsidRPr="0027100E">
        <w:rPr>
          <w:rFonts w:ascii="Times New Roman" w:eastAsia="Times New Roman" w:hAnsi="Times New Roman" w:cs="Times New Roman"/>
          <w:color w:val="auto"/>
        </w:rPr>
        <w:t xml:space="preserve">Приложение на </w:t>
      </w:r>
      <w:proofErr w:type="spellStart"/>
      <w:r w:rsidRPr="0027100E">
        <w:rPr>
          <w:rFonts w:ascii="Times New Roman" w:eastAsia="Times New Roman" w:hAnsi="Times New Roman" w:cs="Times New Roman"/>
          <w:color w:val="auto"/>
        </w:rPr>
        <w:t>Еврокодове</w:t>
      </w:r>
      <w:proofErr w:type="spellEnd"/>
      <w:r w:rsidRPr="0027100E">
        <w:rPr>
          <w:rFonts w:ascii="Times New Roman" w:eastAsia="Times New Roman" w:hAnsi="Times New Roman" w:cs="Times New Roman"/>
          <w:color w:val="auto"/>
        </w:rPr>
        <w:t xml:space="preserve"> за стоманобетонни и метални конструкции; </w:t>
      </w:r>
    </w:p>
    <w:p w14:paraId="53A83539" w14:textId="77777777" w:rsidR="000F5AF7" w:rsidRDefault="0027100E" w:rsidP="008243B2">
      <w:pPr>
        <w:widowControl/>
        <w:numPr>
          <w:ilvl w:val="0"/>
          <w:numId w:val="34"/>
        </w:numPr>
        <w:shd w:val="clear" w:color="auto" w:fill="FFFFFF"/>
        <w:tabs>
          <w:tab w:val="left" w:pos="709"/>
        </w:tabs>
        <w:autoSpaceDE w:val="0"/>
        <w:autoSpaceDN w:val="0"/>
        <w:adjustRightInd w:val="0"/>
        <w:ind w:firstLine="426"/>
        <w:jc w:val="both"/>
        <w:rPr>
          <w:rFonts w:ascii="Times New Roman" w:eastAsia="Times New Roman" w:hAnsi="Times New Roman" w:cs="Times New Roman"/>
          <w:color w:val="auto"/>
        </w:rPr>
      </w:pPr>
      <w:r w:rsidRPr="0027100E">
        <w:rPr>
          <w:rFonts w:ascii="Times New Roman" w:eastAsia="Times New Roman" w:hAnsi="Times New Roman" w:cs="Times New Roman"/>
          <w:color w:val="auto"/>
          <w:lang w:eastAsia="ar-SA"/>
        </w:rPr>
        <w:t xml:space="preserve">Наредба № 7 от 2004 г. за енергийна ефективност, </w:t>
      </w:r>
      <w:proofErr w:type="spellStart"/>
      <w:r w:rsidRPr="0027100E">
        <w:rPr>
          <w:rFonts w:ascii="Times New Roman" w:eastAsia="Times New Roman" w:hAnsi="Times New Roman" w:cs="Times New Roman"/>
          <w:color w:val="auto"/>
          <w:lang w:eastAsia="ar-SA"/>
        </w:rPr>
        <w:t>топлосъхранение</w:t>
      </w:r>
      <w:proofErr w:type="spellEnd"/>
      <w:r w:rsidRPr="0027100E">
        <w:rPr>
          <w:rFonts w:ascii="Times New Roman" w:eastAsia="Times New Roman" w:hAnsi="Times New Roman" w:cs="Times New Roman"/>
          <w:color w:val="auto"/>
          <w:lang w:eastAsia="ar-SA"/>
        </w:rPr>
        <w:t xml:space="preserve"> и </w:t>
      </w:r>
    </w:p>
    <w:p w14:paraId="56AF1918" w14:textId="104312DA" w:rsidR="0027100E" w:rsidRDefault="0027100E" w:rsidP="008243B2">
      <w:pPr>
        <w:widowControl/>
        <w:shd w:val="clear" w:color="auto" w:fill="FFFFFF"/>
        <w:tabs>
          <w:tab w:val="left" w:pos="709"/>
        </w:tabs>
        <w:autoSpaceDE w:val="0"/>
        <w:autoSpaceDN w:val="0"/>
        <w:adjustRightInd w:val="0"/>
        <w:ind w:left="1626"/>
        <w:jc w:val="both"/>
        <w:rPr>
          <w:rFonts w:ascii="Times New Roman" w:eastAsia="Times New Roman" w:hAnsi="Times New Roman" w:cs="Times New Roman"/>
          <w:color w:val="auto"/>
          <w:lang w:eastAsia="ar-SA"/>
        </w:rPr>
      </w:pPr>
      <w:r w:rsidRPr="0027100E">
        <w:rPr>
          <w:rFonts w:ascii="Times New Roman" w:eastAsia="Times New Roman" w:hAnsi="Times New Roman" w:cs="Times New Roman"/>
          <w:color w:val="auto"/>
          <w:lang w:eastAsia="ar-SA"/>
        </w:rPr>
        <w:t>икономия на енергия в сгради.</w:t>
      </w:r>
    </w:p>
    <w:p w14:paraId="2D597E9B" w14:textId="15F7F520" w:rsidR="000F5AF7" w:rsidRPr="000F5AF7" w:rsidRDefault="000F5AF7" w:rsidP="008243B2">
      <w:pPr>
        <w:widowControl/>
        <w:numPr>
          <w:ilvl w:val="0"/>
          <w:numId w:val="34"/>
        </w:numPr>
        <w:shd w:val="clear" w:color="auto" w:fill="FFFFFF"/>
        <w:tabs>
          <w:tab w:val="left" w:pos="709"/>
        </w:tabs>
        <w:autoSpaceDE w:val="0"/>
        <w:autoSpaceDN w:val="0"/>
        <w:adjustRightInd w:val="0"/>
        <w:ind w:firstLine="426"/>
        <w:jc w:val="both"/>
        <w:rPr>
          <w:rFonts w:ascii="Times New Roman" w:eastAsia="Times New Roman" w:hAnsi="Times New Roman" w:cs="Times New Roman"/>
          <w:color w:val="auto"/>
        </w:rPr>
      </w:pPr>
      <w:r w:rsidRPr="000F5AF7">
        <w:rPr>
          <w:rFonts w:ascii="Times New Roman" w:eastAsia="Times New Roman" w:hAnsi="Times New Roman" w:cs="Times New Roman"/>
          <w:color w:val="auto"/>
        </w:rPr>
        <w:t xml:space="preserve">Наредба № 3 от 9 юни 2004 г. за устройството на електрическите уредби и електропроводните линии; </w:t>
      </w:r>
    </w:p>
    <w:p w14:paraId="5D5AC8D6" w14:textId="5F1DD9F1" w:rsidR="000F5AF7" w:rsidRPr="000F5AF7" w:rsidRDefault="000F5AF7" w:rsidP="008243B2">
      <w:pPr>
        <w:widowControl/>
        <w:numPr>
          <w:ilvl w:val="0"/>
          <w:numId w:val="34"/>
        </w:numPr>
        <w:shd w:val="clear" w:color="auto" w:fill="FFFFFF"/>
        <w:tabs>
          <w:tab w:val="left" w:pos="709"/>
        </w:tabs>
        <w:autoSpaceDE w:val="0"/>
        <w:autoSpaceDN w:val="0"/>
        <w:adjustRightInd w:val="0"/>
        <w:ind w:firstLine="426"/>
        <w:jc w:val="both"/>
        <w:rPr>
          <w:rFonts w:ascii="Times New Roman" w:eastAsia="Times New Roman" w:hAnsi="Times New Roman" w:cs="Times New Roman"/>
          <w:color w:val="auto"/>
        </w:rPr>
      </w:pPr>
      <w:r w:rsidRPr="000F5AF7">
        <w:rPr>
          <w:rFonts w:ascii="Times New Roman" w:eastAsia="Times New Roman" w:hAnsi="Times New Roman" w:cs="Times New Roman"/>
          <w:color w:val="auto"/>
        </w:rPr>
        <w:t xml:space="preserve">Наредба № 1 от 27 май 2010 г. за проектиране, изграждане и поддържане на електрически уредби за ниско напрежение в сгради; </w:t>
      </w:r>
    </w:p>
    <w:p w14:paraId="7ED7B359" w14:textId="0EE1A03D" w:rsidR="000F5AF7" w:rsidRPr="000F5AF7" w:rsidRDefault="000F5AF7" w:rsidP="008243B2">
      <w:pPr>
        <w:widowControl/>
        <w:numPr>
          <w:ilvl w:val="0"/>
          <w:numId w:val="34"/>
        </w:numPr>
        <w:shd w:val="clear" w:color="auto" w:fill="FFFFFF"/>
        <w:tabs>
          <w:tab w:val="left" w:pos="709"/>
        </w:tabs>
        <w:autoSpaceDE w:val="0"/>
        <w:autoSpaceDN w:val="0"/>
        <w:adjustRightInd w:val="0"/>
        <w:ind w:firstLine="426"/>
        <w:jc w:val="both"/>
        <w:rPr>
          <w:rFonts w:ascii="Times New Roman" w:eastAsia="Times New Roman" w:hAnsi="Times New Roman" w:cs="Times New Roman"/>
          <w:color w:val="auto"/>
        </w:rPr>
      </w:pPr>
      <w:r w:rsidRPr="000F5AF7">
        <w:rPr>
          <w:rFonts w:ascii="Times New Roman" w:eastAsia="Times New Roman" w:hAnsi="Times New Roman" w:cs="Times New Roman"/>
          <w:color w:val="auto"/>
        </w:rPr>
        <w:t xml:space="preserve">НАРЕДБА № 6 от 24.02.2014 г. за присъединяване на производители и клиенти на електрическа енергия към преносната или към разпределителните електрически мрежи; </w:t>
      </w:r>
    </w:p>
    <w:p w14:paraId="340855F8" w14:textId="04C141D2" w:rsidR="000F5AF7" w:rsidRPr="000F5AF7" w:rsidRDefault="000F5AF7" w:rsidP="008243B2">
      <w:pPr>
        <w:widowControl/>
        <w:numPr>
          <w:ilvl w:val="0"/>
          <w:numId w:val="34"/>
        </w:numPr>
        <w:shd w:val="clear" w:color="auto" w:fill="FFFFFF"/>
        <w:tabs>
          <w:tab w:val="left" w:pos="709"/>
        </w:tabs>
        <w:autoSpaceDE w:val="0"/>
        <w:autoSpaceDN w:val="0"/>
        <w:adjustRightInd w:val="0"/>
        <w:ind w:firstLine="426"/>
        <w:jc w:val="both"/>
        <w:rPr>
          <w:rFonts w:ascii="Times New Roman" w:eastAsia="Times New Roman" w:hAnsi="Times New Roman" w:cs="Times New Roman"/>
          <w:color w:val="auto"/>
        </w:rPr>
      </w:pPr>
      <w:r w:rsidRPr="000F5AF7">
        <w:rPr>
          <w:rFonts w:ascii="Times New Roman" w:eastAsia="Times New Roman" w:hAnsi="Times New Roman" w:cs="Times New Roman"/>
          <w:color w:val="auto"/>
        </w:rPr>
        <w:t xml:space="preserve">Наредба № 4 от 2010 г. за мълниезащитата на сгради, външни съоръжения и открити пространства; </w:t>
      </w:r>
    </w:p>
    <w:p w14:paraId="51E91B39" w14:textId="1ECCC337" w:rsidR="000F5AF7" w:rsidRPr="000F5AF7" w:rsidRDefault="000F5AF7" w:rsidP="008243B2">
      <w:pPr>
        <w:widowControl/>
        <w:numPr>
          <w:ilvl w:val="0"/>
          <w:numId w:val="34"/>
        </w:numPr>
        <w:shd w:val="clear" w:color="auto" w:fill="FFFFFF"/>
        <w:tabs>
          <w:tab w:val="left" w:pos="709"/>
        </w:tabs>
        <w:autoSpaceDE w:val="0"/>
        <w:autoSpaceDN w:val="0"/>
        <w:adjustRightInd w:val="0"/>
        <w:ind w:firstLine="426"/>
        <w:jc w:val="both"/>
        <w:rPr>
          <w:rFonts w:ascii="Times New Roman" w:eastAsia="Times New Roman" w:hAnsi="Times New Roman" w:cs="Times New Roman"/>
          <w:color w:val="auto"/>
        </w:rPr>
      </w:pPr>
      <w:r w:rsidRPr="000F5AF7">
        <w:rPr>
          <w:rFonts w:ascii="Times New Roman" w:eastAsia="Times New Roman" w:hAnsi="Times New Roman" w:cs="Times New Roman"/>
          <w:color w:val="auto"/>
        </w:rPr>
        <w:t xml:space="preserve">НАРЕДБА № 2 от 22 март 2004 г. за минималните изисквания за здравословни и безопасни условия на труд при извършване на строителни и монтажни работи; </w:t>
      </w:r>
    </w:p>
    <w:p w14:paraId="76C64693" w14:textId="3ECC3605" w:rsidR="000F5AF7" w:rsidRPr="000F5AF7" w:rsidRDefault="000F5AF7" w:rsidP="008243B2">
      <w:pPr>
        <w:widowControl/>
        <w:numPr>
          <w:ilvl w:val="0"/>
          <w:numId w:val="34"/>
        </w:numPr>
        <w:shd w:val="clear" w:color="auto" w:fill="FFFFFF"/>
        <w:tabs>
          <w:tab w:val="left" w:pos="709"/>
        </w:tabs>
        <w:autoSpaceDE w:val="0"/>
        <w:autoSpaceDN w:val="0"/>
        <w:adjustRightInd w:val="0"/>
        <w:ind w:firstLine="426"/>
        <w:jc w:val="both"/>
        <w:rPr>
          <w:rFonts w:ascii="Times New Roman" w:eastAsia="Times New Roman" w:hAnsi="Times New Roman" w:cs="Times New Roman"/>
          <w:color w:val="auto"/>
        </w:rPr>
      </w:pPr>
      <w:r w:rsidRPr="000F5AF7">
        <w:rPr>
          <w:rFonts w:ascii="Times New Roman" w:eastAsia="Times New Roman" w:hAnsi="Times New Roman" w:cs="Times New Roman"/>
          <w:color w:val="auto"/>
        </w:rPr>
        <w:t xml:space="preserve">НАРЕДБА № 4 от 27 декември 2006 г. за ограничаване на вредния шум чрез </w:t>
      </w:r>
      <w:proofErr w:type="spellStart"/>
      <w:r w:rsidRPr="000F5AF7">
        <w:rPr>
          <w:rFonts w:ascii="Times New Roman" w:eastAsia="Times New Roman" w:hAnsi="Times New Roman" w:cs="Times New Roman"/>
          <w:color w:val="auto"/>
        </w:rPr>
        <w:t>шумоизолиране</w:t>
      </w:r>
      <w:proofErr w:type="spellEnd"/>
      <w:r w:rsidRPr="000F5AF7">
        <w:rPr>
          <w:rFonts w:ascii="Times New Roman" w:eastAsia="Times New Roman" w:hAnsi="Times New Roman" w:cs="Times New Roman"/>
          <w:color w:val="auto"/>
        </w:rPr>
        <w:t xml:space="preserve"> на сградите при тяхното проектиране и за правилата и нормите при изпълнението на строежите по отношение на шума, излъчван по време на строителството; </w:t>
      </w:r>
    </w:p>
    <w:p w14:paraId="2F8E72AF" w14:textId="62C8C7DE" w:rsidR="000F5AF7" w:rsidRPr="000F5AF7" w:rsidRDefault="000F5AF7" w:rsidP="008243B2">
      <w:pPr>
        <w:widowControl/>
        <w:numPr>
          <w:ilvl w:val="0"/>
          <w:numId w:val="34"/>
        </w:numPr>
        <w:shd w:val="clear" w:color="auto" w:fill="FFFFFF"/>
        <w:tabs>
          <w:tab w:val="left" w:pos="709"/>
        </w:tabs>
        <w:autoSpaceDE w:val="0"/>
        <w:autoSpaceDN w:val="0"/>
        <w:adjustRightInd w:val="0"/>
        <w:ind w:firstLine="426"/>
        <w:jc w:val="both"/>
        <w:rPr>
          <w:rFonts w:ascii="Times New Roman" w:eastAsia="Times New Roman" w:hAnsi="Times New Roman" w:cs="Times New Roman"/>
          <w:color w:val="auto"/>
        </w:rPr>
      </w:pPr>
      <w:r w:rsidRPr="000F5AF7">
        <w:rPr>
          <w:rFonts w:ascii="Times New Roman" w:eastAsia="Times New Roman" w:hAnsi="Times New Roman" w:cs="Times New Roman"/>
          <w:color w:val="auto"/>
        </w:rPr>
        <w:t xml:space="preserve">Наредба № Із-1971 от 29 октомври 2009 г. за строително-технически правила и норми за осигуряване на безопасност при пожар; </w:t>
      </w:r>
    </w:p>
    <w:p w14:paraId="526D30D6" w14:textId="74191FCA" w:rsidR="000F5AF7" w:rsidRPr="000F5AF7" w:rsidRDefault="000F5AF7" w:rsidP="008243B2">
      <w:pPr>
        <w:widowControl/>
        <w:numPr>
          <w:ilvl w:val="0"/>
          <w:numId w:val="34"/>
        </w:numPr>
        <w:shd w:val="clear" w:color="auto" w:fill="FFFFFF"/>
        <w:tabs>
          <w:tab w:val="left" w:pos="709"/>
        </w:tabs>
        <w:autoSpaceDE w:val="0"/>
        <w:autoSpaceDN w:val="0"/>
        <w:adjustRightInd w:val="0"/>
        <w:ind w:firstLine="426"/>
        <w:jc w:val="both"/>
        <w:rPr>
          <w:rFonts w:ascii="Times New Roman" w:eastAsia="Times New Roman" w:hAnsi="Times New Roman" w:cs="Times New Roman"/>
          <w:color w:val="auto"/>
        </w:rPr>
      </w:pPr>
      <w:r w:rsidRPr="000F5AF7">
        <w:rPr>
          <w:rFonts w:ascii="Times New Roman" w:eastAsia="Times New Roman" w:hAnsi="Times New Roman" w:cs="Times New Roman"/>
          <w:color w:val="auto"/>
        </w:rPr>
        <w:t xml:space="preserve">Наредба за управление на строителните отпадъци и за влагане на рециклирани строителни материали, приета с ПМС 277  от 05.11.2012 г. и изменена с ПМС 267 от 05.12.2017 г.; </w:t>
      </w:r>
    </w:p>
    <w:p w14:paraId="41F767B8" w14:textId="79FE4645" w:rsidR="000F5AF7" w:rsidRPr="000F5AF7" w:rsidRDefault="000F5AF7" w:rsidP="008243B2">
      <w:pPr>
        <w:widowControl/>
        <w:numPr>
          <w:ilvl w:val="0"/>
          <w:numId w:val="34"/>
        </w:numPr>
        <w:shd w:val="clear" w:color="auto" w:fill="FFFFFF"/>
        <w:tabs>
          <w:tab w:val="left" w:pos="709"/>
        </w:tabs>
        <w:autoSpaceDE w:val="0"/>
        <w:autoSpaceDN w:val="0"/>
        <w:adjustRightInd w:val="0"/>
        <w:ind w:firstLine="426"/>
        <w:jc w:val="both"/>
        <w:rPr>
          <w:rFonts w:ascii="Times New Roman" w:eastAsia="Times New Roman" w:hAnsi="Times New Roman" w:cs="Times New Roman"/>
          <w:color w:val="auto"/>
        </w:rPr>
      </w:pPr>
      <w:r w:rsidRPr="000F5AF7">
        <w:rPr>
          <w:rFonts w:ascii="Times New Roman" w:eastAsia="Times New Roman" w:hAnsi="Times New Roman" w:cs="Times New Roman"/>
          <w:color w:val="auto"/>
        </w:rPr>
        <w:t xml:space="preserve">Наредба № 8 от 28 юли 1999 г. за правила и норми за разполагане на технически проводи и съоръжения в населени места; </w:t>
      </w:r>
    </w:p>
    <w:p w14:paraId="45627826" w14:textId="611AEFCE" w:rsidR="000F5AF7" w:rsidRPr="000F5AF7" w:rsidRDefault="000F5AF7" w:rsidP="008243B2">
      <w:pPr>
        <w:widowControl/>
        <w:numPr>
          <w:ilvl w:val="0"/>
          <w:numId w:val="34"/>
        </w:numPr>
        <w:shd w:val="clear" w:color="auto" w:fill="FFFFFF"/>
        <w:tabs>
          <w:tab w:val="left" w:pos="709"/>
        </w:tabs>
        <w:autoSpaceDE w:val="0"/>
        <w:autoSpaceDN w:val="0"/>
        <w:adjustRightInd w:val="0"/>
        <w:ind w:firstLine="426"/>
        <w:jc w:val="both"/>
        <w:rPr>
          <w:rFonts w:ascii="Times New Roman" w:eastAsia="Times New Roman" w:hAnsi="Times New Roman" w:cs="Times New Roman"/>
          <w:color w:val="auto"/>
        </w:rPr>
      </w:pPr>
      <w:r w:rsidRPr="000F5AF7">
        <w:rPr>
          <w:rFonts w:ascii="Times New Roman" w:eastAsia="Times New Roman" w:hAnsi="Times New Roman" w:cs="Times New Roman"/>
          <w:color w:val="auto"/>
        </w:rPr>
        <w:t>Наредба за устройството, безопасната експлоатация и технически надзор на съоръжения под налягане, приета с ПМС № 164 от 07.</w:t>
      </w:r>
      <w:proofErr w:type="spellStart"/>
      <w:r w:rsidRPr="000F5AF7">
        <w:rPr>
          <w:rFonts w:ascii="Times New Roman" w:eastAsia="Times New Roman" w:hAnsi="Times New Roman" w:cs="Times New Roman"/>
          <w:color w:val="auto"/>
        </w:rPr>
        <w:t>07</w:t>
      </w:r>
      <w:proofErr w:type="spellEnd"/>
      <w:r w:rsidRPr="000F5AF7">
        <w:rPr>
          <w:rFonts w:ascii="Times New Roman" w:eastAsia="Times New Roman" w:hAnsi="Times New Roman" w:cs="Times New Roman"/>
          <w:color w:val="auto"/>
        </w:rPr>
        <w:t xml:space="preserve">.2008г. (изм. ДВ. бр.60 от 20 Юли 2018г.);  </w:t>
      </w:r>
    </w:p>
    <w:p w14:paraId="6DA82E5B" w14:textId="46441F78" w:rsidR="000F5AF7" w:rsidRPr="000F5AF7" w:rsidRDefault="000F5AF7" w:rsidP="008243B2">
      <w:pPr>
        <w:widowControl/>
        <w:numPr>
          <w:ilvl w:val="0"/>
          <w:numId w:val="34"/>
        </w:numPr>
        <w:shd w:val="clear" w:color="auto" w:fill="FFFFFF"/>
        <w:tabs>
          <w:tab w:val="left" w:pos="709"/>
        </w:tabs>
        <w:autoSpaceDE w:val="0"/>
        <w:autoSpaceDN w:val="0"/>
        <w:adjustRightInd w:val="0"/>
        <w:ind w:firstLine="426"/>
        <w:jc w:val="both"/>
        <w:rPr>
          <w:rFonts w:ascii="Times New Roman" w:eastAsia="Times New Roman" w:hAnsi="Times New Roman" w:cs="Times New Roman"/>
          <w:color w:val="auto"/>
        </w:rPr>
      </w:pPr>
      <w:r w:rsidRPr="000F5AF7">
        <w:rPr>
          <w:rFonts w:ascii="Times New Roman" w:eastAsia="Times New Roman" w:hAnsi="Times New Roman" w:cs="Times New Roman"/>
          <w:color w:val="auto"/>
        </w:rPr>
        <w:t xml:space="preserve">Наредба № 7 от 22 декември 2003 г. за правила и нормативи за устройство на отделните видове територии и </w:t>
      </w:r>
      <w:proofErr w:type="spellStart"/>
      <w:r w:rsidRPr="000F5AF7">
        <w:rPr>
          <w:rFonts w:ascii="Times New Roman" w:eastAsia="Times New Roman" w:hAnsi="Times New Roman" w:cs="Times New Roman"/>
          <w:color w:val="auto"/>
        </w:rPr>
        <w:t>устройствени</w:t>
      </w:r>
      <w:proofErr w:type="spellEnd"/>
      <w:r w:rsidRPr="000F5AF7">
        <w:rPr>
          <w:rFonts w:ascii="Times New Roman" w:eastAsia="Times New Roman" w:hAnsi="Times New Roman" w:cs="Times New Roman"/>
          <w:color w:val="auto"/>
        </w:rPr>
        <w:t xml:space="preserve"> зони; </w:t>
      </w:r>
    </w:p>
    <w:p w14:paraId="6807501E" w14:textId="77777777" w:rsidR="000F5AF7" w:rsidRPr="000F5AF7" w:rsidRDefault="000F5AF7" w:rsidP="008243B2">
      <w:pPr>
        <w:widowControl/>
        <w:numPr>
          <w:ilvl w:val="0"/>
          <w:numId w:val="34"/>
        </w:numPr>
        <w:shd w:val="clear" w:color="auto" w:fill="FFFFFF"/>
        <w:tabs>
          <w:tab w:val="left" w:pos="709"/>
        </w:tabs>
        <w:autoSpaceDE w:val="0"/>
        <w:autoSpaceDN w:val="0"/>
        <w:adjustRightInd w:val="0"/>
        <w:ind w:firstLine="426"/>
        <w:jc w:val="both"/>
        <w:rPr>
          <w:rFonts w:ascii="Times New Roman" w:eastAsia="Times New Roman" w:hAnsi="Times New Roman" w:cs="Times New Roman"/>
          <w:color w:val="auto"/>
        </w:rPr>
      </w:pPr>
      <w:r w:rsidRPr="000F5AF7">
        <w:rPr>
          <w:rFonts w:ascii="Times New Roman" w:eastAsia="Times New Roman" w:hAnsi="Times New Roman" w:cs="Times New Roman"/>
          <w:color w:val="auto"/>
        </w:rPr>
        <w:t xml:space="preserve">Наредба№ 6 от 26 юни 2006 г. за показателите за шум в околната среда, отчитащи степента на </w:t>
      </w:r>
      <w:proofErr w:type="spellStart"/>
      <w:r w:rsidRPr="000F5AF7">
        <w:rPr>
          <w:rFonts w:ascii="Times New Roman" w:eastAsia="Times New Roman" w:hAnsi="Times New Roman" w:cs="Times New Roman"/>
          <w:color w:val="auto"/>
        </w:rPr>
        <w:t>дискомфорт</w:t>
      </w:r>
      <w:proofErr w:type="spellEnd"/>
      <w:r w:rsidRPr="000F5AF7">
        <w:rPr>
          <w:rFonts w:ascii="Times New Roman" w:eastAsia="Times New Roman" w:hAnsi="Times New Roman" w:cs="Times New Roman"/>
          <w:color w:val="auto"/>
        </w:rPr>
        <w:t xml:space="preserve"> през различните части на денонощието, граничните стойности на показателите за шум в околната среда, методите за оценка на стойностите на показателите за шум и на вредните ефекти от шума върху здравето на населението; </w:t>
      </w:r>
    </w:p>
    <w:p w14:paraId="4AF182B0" w14:textId="2FBA7F2A" w:rsidR="000F5AF7" w:rsidRPr="000F5AF7" w:rsidRDefault="000F5AF7" w:rsidP="008243B2">
      <w:pPr>
        <w:widowControl/>
        <w:numPr>
          <w:ilvl w:val="0"/>
          <w:numId w:val="34"/>
        </w:numPr>
        <w:shd w:val="clear" w:color="auto" w:fill="FFFFFF"/>
        <w:tabs>
          <w:tab w:val="left" w:pos="709"/>
        </w:tabs>
        <w:autoSpaceDE w:val="0"/>
        <w:autoSpaceDN w:val="0"/>
        <w:adjustRightInd w:val="0"/>
        <w:ind w:firstLine="426"/>
        <w:jc w:val="both"/>
        <w:rPr>
          <w:rFonts w:ascii="Times New Roman" w:eastAsia="Times New Roman" w:hAnsi="Times New Roman" w:cs="Times New Roman"/>
          <w:color w:val="auto"/>
        </w:rPr>
      </w:pPr>
      <w:r w:rsidRPr="000F5AF7">
        <w:rPr>
          <w:rFonts w:ascii="Times New Roman" w:eastAsia="Times New Roman" w:hAnsi="Times New Roman" w:cs="Times New Roman"/>
          <w:color w:val="auto"/>
        </w:rPr>
        <w:t xml:space="preserve">Наредба № РД-02-20-2 от 8.6.2016 г. за проектиране, изпълнение, контрол и приемане на </w:t>
      </w:r>
      <w:proofErr w:type="spellStart"/>
      <w:r w:rsidRPr="000F5AF7">
        <w:rPr>
          <w:rFonts w:ascii="Times New Roman" w:eastAsia="Times New Roman" w:hAnsi="Times New Roman" w:cs="Times New Roman"/>
          <w:color w:val="auto"/>
        </w:rPr>
        <w:t>хидроизолационни</w:t>
      </w:r>
      <w:proofErr w:type="spellEnd"/>
      <w:r w:rsidRPr="000F5AF7">
        <w:rPr>
          <w:rFonts w:ascii="Times New Roman" w:eastAsia="Times New Roman" w:hAnsi="Times New Roman" w:cs="Times New Roman"/>
          <w:color w:val="auto"/>
        </w:rPr>
        <w:t xml:space="preserve"> системи на строежите; </w:t>
      </w:r>
    </w:p>
    <w:p w14:paraId="6FC3D094" w14:textId="4BD27579" w:rsidR="000F5AF7" w:rsidRPr="000F5AF7" w:rsidRDefault="000F5AF7" w:rsidP="008243B2">
      <w:pPr>
        <w:widowControl/>
        <w:numPr>
          <w:ilvl w:val="0"/>
          <w:numId w:val="34"/>
        </w:numPr>
        <w:shd w:val="clear" w:color="auto" w:fill="FFFFFF"/>
        <w:tabs>
          <w:tab w:val="left" w:pos="709"/>
        </w:tabs>
        <w:autoSpaceDE w:val="0"/>
        <w:autoSpaceDN w:val="0"/>
        <w:adjustRightInd w:val="0"/>
        <w:ind w:firstLine="426"/>
        <w:jc w:val="both"/>
        <w:rPr>
          <w:rFonts w:ascii="Times New Roman" w:eastAsia="Times New Roman" w:hAnsi="Times New Roman" w:cs="Times New Roman"/>
          <w:color w:val="auto"/>
        </w:rPr>
      </w:pPr>
      <w:r w:rsidRPr="000F5AF7">
        <w:rPr>
          <w:rFonts w:ascii="Times New Roman" w:eastAsia="Times New Roman" w:hAnsi="Times New Roman" w:cs="Times New Roman"/>
          <w:color w:val="auto"/>
        </w:rPr>
        <w:t>Наредба № РД-02-20-8 от 2013 г. за проектиране, изграждане и експлоат</w:t>
      </w:r>
      <w:r>
        <w:rPr>
          <w:rFonts w:ascii="Times New Roman" w:eastAsia="Times New Roman" w:hAnsi="Times New Roman" w:cs="Times New Roman"/>
          <w:color w:val="auto"/>
        </w:rPr>
        <w:t>ация на канализационни системи (</w:t>
      </w:r>
      <w:r w:rsidRPr="000F5AF7">
        <w:rPr>
          <w:rFonts w:ascii="Times New Roman" w:eastAsia="Times New Roman" w:hAnsi="Times New Roman" w:cs="Times New Roman"/>
          <w:color w:val="auto"/>
        </w:rPr>
        <w:t>изменение и допълнение</w:t>
      </w:r>
      <w:r>
        <w:rPr>
          <w:rFonts w:ascii="Times New Roman" w:eastAsia="Times New Roman" w:hAnsi="Times New Roman" w:cs="Times New Roman"/>
          <w:color w:val="auto"/>
        </w:rPr>
        <w:t>);</w:t>
      </w:r>
    </w:p>
    <w:p w14:paraId="4625C0D1" w14:textId="5C42BC72" w:rsidR="000F5AF7" w:rsidRPr="000F5AF7" w:rsidRDefault="000F5AF7" w:rsidP="008243B2">
      <w:pPr>
        <w:widowControl/>
        <w:numPr>
          <w:ilvl w:val="0"/>
          <w:numId w:val="34"/>
        </w:numPr>
        <w:shd w:val="clear" w:color="auto" w:fill="FFFFFF"/>
        <w:tabs>
          <w:tab w:val="left" w:pos="709"/>
        </w:tabs>
        <w:autoSpaceDE w:val="0"/>
        <w:autoSpaceDN w:val="0"/>
        <w:adjustRightInd w:val="0"/>
        <w:ind w:firstLine="426"/>
        <w:jc w:val="both"/>
        <w:rPr>
          <w:rFonts w:ascii="Times New Roman" w:eastAsia="Times New Roman" w:hAnsi="Times New Roman" w:cs="Times New Roman"/>
          <w:color w:val="auto"/>
        </w:rPr>
      </w:pPr>
      <w:r w:rsidRPr="000F5AF7">
        <w:rPr>
          <w:rFonts w:ascii="Times New Roman" w:eastAsia="Times New Roman" w:hAnsi="Times New Roman" w:cs="Times New Roman"/>
          <w:color w:val="auto"/>
        </w:rPr>
        <w:lastRenderedPageBreak/>
        <w:t xml:space="preserve">Наредба № 7 от 1998 г. за системите за физическа защита на строежите(изменение и допълнение); </w:t>
      </w:r>
    </w:p>
    <w:p w14:paraId="3935644F" w14:textId="19AD79DB" w:rsidR="000F5AF7" w:rsidRPr="000F5AF7" w:rsidRDefault="000F5AF7" w:rsidP="008243B2">
      <w:pPr>
        <w:widowControl/>
        <w:numPr>
          <w:ilvl w:val="0"/>
          <w:numId w:val="34"/>
        </w:numPr>
        <w:shd w:val="clear" w:color="auto" w:fill="FFFFFF"/>
        <w:tabs>
          <w:tab w:val="left" w:pos="709"/>
        </w:tabs>
        <w:autoSpaceDE w:val="0"/>
        <w:autoSpaceDN w:val="0"/>
        <w:adjustRightInd w:val="0"/>
        <w:ind w:firstLine="426"/>
        <w:jc w:val="both"/>
        <w:rPr>
          <w:rFonts w:ascii="Times New Roman" w:eastAsia="Times New Roman" w:hAnsi="Times New Roman" w:cs="Times New Roman"/>
          <w:color w:val="auto"/>
        </w:rPr>
      </w:pPr>
      <w:r w:rsidRPr="000F5AF7">
        <w:rPr>
          <w:rFonts w:ascii="Times New Roman" w:eastAsia="Times New Roman" w:hAnsi="Times New Roman" w:cs="Times New Roman"/>
          <w:color w:val="auto"/>
        </w:rPr>
        <w:t xml:space="preserve">Наредба № 14 от 15 юни 2005 г. за технически правила и нормативи за проектиране, изграждане и ползване на обектите и съоръженията за производство, преобразуване, пренос и разпределение на електрическа енергия; </w:t>
      </w:r>
    </w:p>
    <w:p w14:paraId="108BDD85" w14:textId="77777777" w:rsidR="000F5AF7" w:rsidRDefault="000F5AF7" w:rsidP="008243B2">
      <w:pPr>
        <w:widowControl/>
        <w:numPr>
          <w:ilvl w:val="0"/>
          <w:numId w:val="34"/>
        </w:numPr>
        <w:shd w:val="clear" w:color="auto" w:fill="FFFFFF"/>
        <w:tabs>
          <w:tab w:val="left" w:pos="709"/>
        </w:tabs>
        <w:autoSpaceDE w:val="0"/>
        <w:autoSpaceDN w:val="0"/>
        <w:adjustRightInd w:val="0"/>
        <w:ind w:firstLine="426"/>
        <w:jc w:val="both"/>
        <w:rPr>
          <w:rFonts w:ascii="Times New Roman" w:eastAsia="Times New Roman" w:hAnsi="Times New Roman" w:cs="Times New Roman"/>
          <w:color w:val="auto"/>
        </w:rPr>
      </w:pPr>
      <w:r w:rsidRPr="000F5AF7">
        <w:rPr>
          <w:rFonts w:ascii="Times New Roman" w:eastAsia="Times New Roman" w:hAnsi="Times New Roman" w:cs="Times New Roman"/>
          <w:color w:val="auto"/>
        </w:rPr>
        <w:t>Наредба № рд-02-20-2 от 20 декември 2017 г. за планиране и проектиране на комуникационно-транспортната система на урбанизираните територии;</w:t>
      </w:r>
    </w:p>
    <w:p w14:paraId="5056030A" w14:textId="59F6BD7D" w:rsidR="000F5AF7" w:rsidRPr="000F5AF7" w:rsidRDefault="000F5AF7" w:rsidP="008243B2">
      <w:pPr>
        <w:widowControl/>
        <w:numPr>
          <w:ilvl w:val="0"/>
          <w:numId w:val="34"/>
        </w:numPr>
        <w:shd w:val="clear" w:color="auto" w:fill="FFFFFF"/>
        <w:tabs>
          <w:tab w:val="left" w:pos="709"/>
        </w:tabs>
        <w:autoSpaceDE w:val="0"/>
        <w:autoSpaceDN w:val="0"/>
        <w:adjustRightInd w:val="0"/>
        <w:ind w:firstLine="426"/>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Pr="000F5AF7">
        <w:rPr>
          <w:rFonts w:ascii="Times New Roman" w:eastAsia="Times New Roman" w:hAnsi="Times New Roman" w:cs="Times New Roman"/>
          <w:color w:val="auto"/>
        </w:rPr>
        <w:t xml:space="preserve">Наредба № 1 от 30 юли 2003 г. за номенклатурата на видовете строежи; </w:t>
      </w:r>
    </w:p>
    <w:p w14:paraId="0EBF7665" w14:textId="54D9C804" w:rsidR="000F5AF7" w:rsidRPr="000F5AF7" w:rsidRDefault="000F5AF7" w:rsidP="008243B2">
      <w:pPr>
        <w:widowControl/>
        <w:numPr>
          <w:ilvl w:val="0"/>
          <w:numId w:val="34"/>
        </w:numPr>
        <w:shd w:val="clear" w:color="auto" w:fill="FFFFFF"/>
        <w:tabs>
          <w:tab w:val="left" w:pos="709"/>
        </w:tabs>
        <w:autoSpaceDE w:val="0"/>
        <w:autoSpaceDN w:val="0"/>
        <w:adjustRightInd w:val="0"/>
        <w:ind w:firstLine="426"/>
        <w:jc w:val="both"/>
        <w:rPr>
          <w:rFonts w:ascii="Times New Roman" w:eastAsia="Times New Roman" w:hAnsi="Times New Roman" w:cs="Times New Roman"/>
          <w:color w:val="auto"/>
        </w:rPr>
      </w:pPr>
      <w:r w:rsidRPr="000F5AF7">
        <w:rPr>
          <w:rFonts w:ascii="Times New Roman" w:eastAsia="Times New Roman" w:hAnsi="Times New Roman" w:cs="Times New Roman"/>
          <w:color w:val="auto"/>
        </w:rPr>
        <w:t xml:space="preserve">Наредба № 2 от 31 юли 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w:t>
      </w:r>
    </w:p>
    <w:p w14:paraId="622DB969" w14:textId="0F371D1E" w:rsidR="000F5AF7" w:rsidRPr="000F5AF7" w:rsidRDefault="000F5AF7" w:rsidP="008243B2">
      <w:pPr>
        <w:widowControl/>
        <w:numPr>
          <w:ilvl w:val="0"/>
          <w:numId w:val="34"/>
        </w:numPr>
        <w:shd w:val="clear" w:color="auto" w:fill="FFFFFF"/>
        <w:tabs>
          <w:tab w:val="left" w:pos="709"/>
        </w:tabs>
        <w:autoSpaceDE w:val="0"/>
        <w:autoSpaceDN w:val="0"/>
        <w:adjustRightInd w:val="0"/>
        <w:ind w:firstLine="426"/>
        <w:jc w:val="both"/>
        <w:rPr>
          <w:rFonts w:ascii="Times New Roman" w:eastAsia="Times New Roman" w:hAnsi="Times New Roman" w:cs="Times New Roman"/>
          <w:color w:val="auto"/>
        </w:rPr>
      </w:pPr>
      <w:r w:rsidRPr="000F5AF7">
        <w:rPr>
          <w:rFonts w:ascii="Times New Roman" w:eastAsia="Times New Roman" w:hAnsi="Times New Roman" w:cs="Times New Roman"/>
          <w:color w:val="auto"/>
        </w:rPr>
        <w:t xml:space="preserve">Наредба № 3 от 31 юли 2003 г. за съставяне на актове и протоколи по време на строителството; </w:t>
      </w:r>
    </w:p>
    <w:p w14:paraId="0F2EDE3E" w14:textId="77777777" w:rsidR="000F5AF7" w:rsidRPr="000F5AF7" w:rsidRDefault="000F5AF7" w:rsidP="008243B2">
      <w:pPr>
        <w:widowControl/>
        <w:numPr>
          <w:ilvl w:val="0"/>
          <w:numId w:val="34"/>
        </w:numPr>
        <w:shd w:val="clear" w:color="auto" w:fill="FFFFFF"/>
        <w:tabs>
          <w:tab w:val="left" w:pos="709"/>
        </w:tabs>
        <w:autoSpaceDE w:val="0"/>
        <w:autoSpaceDN w:val="0"/>
        <w:adjustRightInd w:val="0"/>
        <w:ind w:firstLine="426"/>
        <w:jc w:val="both"/>
        <w:rPr>
          <w:rFonts w:ascii="Times New Roman" w:eastAsia="Times New Roman" w:hAnsi="Times New Roman" w:cs="Times New Roman"/>
          <w:color w:val="auto"/>
        </w:rPr>
      </w:pPr>
      <w:r w:rsidRPr="000F5AF7">
        <w:rPr>
          <w:rFonts w:ascii="Times New Roman" w:eastAsia="Times New Roman" w:hAnsi="Times New Roman" w:cs="Times New Roman"/>
          <w:color w:val="auto"/>
        </w:rPr>
        <w:t xml:space="preserve">Наредба № 5 от 28 декември 2006 г. за техническите паспорти на строежите; </w:t>
      </w:r>
    </w:p>
    <w:p w14:paraId="1410B5FC" w14:textId="014C5068" w:rsidR="000F5AF7" w:rsidRPr="000F5AF7" w:rsidRDefault="000F5AF7" w:rsidP="008243B2">
      <w:pPr>
        <w:widowControl/>
        <w:numPr>
          <w:ilvl w:val="0"/>
          <w:numId w:val="34"/>
        </w:numPr>
        <w:shd w:val="clear" w:color="auto" w:fill="FFFFFF"/>
        <w:tabs>
          <w:tab w:val="left" w:pos="709"/>
        </w:tabs>
        <w:autoSpaceDE w:val="0"/>
        <w:autoSpaceDN w:val="0"/>
        <w:adjustRightInd w:val="0"/>
        <w:ind w:firstLine="426"/>
        <w:jc w:val="both"/>
        <w:rPr>
          <w:rFonts w:ascii="Times New Roman" w:eastAsia="Times New Roman" w:hAnsi="Times New Roman" w:cs="Times New Roman"/>
          <w:color w:val="auto"/>
        </w:rPr>
      </w:pPr>
      <w:r w:rsidRPr="000F5AF7">
        <w:rPr>
          <w:rFonts w:ascii="Times New Roman" w:eastAsia="Times New Roman" w:hAnsi="Times New Roman" w:cs="Times New Roman"/>
          <w:color w:val="auto"/>
        </w:rPr>
        <w:t xml:space="preserve">Регламент (ЕС) № 305/2011 на европейския парламент и на съвета от 9 март 2011 година за определяне на хармонизирани условия за предлагането на пазара на строителни продукти и за отмяна на директива 89/106/ЕИО на съвета; </w:t>
      </w:r>
    </w:p>
    <w:p w14:paraId="7836EB37" w14:textId="0ED9C2B0" w:rsidR="000F5AF7" w:rsidRPr="0027100E" w:rsidRDefault="000F5AF7" w:rsidP="008243B2">
      <w:pPr>
        <w:widowControl/>
        <w:numPr>
          <w:ilvl w:val="0"/>
          <w:numId w:val="34"/>
        </w:numPr>
        <w:shd w:val="clear" w:color="auto" w:fill="FFFFFF"/>
        <w:tabs>
          <w:tab w:val="left" w:pos="709"/>
        </w:tabs>
        <w:autoSpaceDE w:val="0"/>
        <w:autoSpaceDN w:val="0"/>
        <w:adjustRightInd w:val="0"/>
        <w:ind w:firstLine="426"/>
        <w:jc w:val="both"/>
        <w:rPr>
          <w:rFonts w:ascii="Times New Roman" w:eastAsia="Times New Roman" w:hAnsi="Times New Roman" w:cs="Times New Roman"/>
          <w:color w:val="auto"/>
        </w:rPr>
      </w:pPr>
      <w:r w:rsidRPr="000F5AF7">
        <w:rPr>
          <w:rFonts w:ascii="Times New Roman" w:eastAsia="Times New Roman" w:hAnsi="Times New Roman" w:cs="Times New Roman"/>
          <w:color w:val="auto"/>
        </w:rPr>
        <w:t xml:space="preserve">Други действащи нормативни актове, съгласно публикуван Списък на МРРБ на действащата към </w:t>
      </w:r>
      <w:r>
        <w:rPr>
          <w:rFonts w:ascii="Times New Roman" w:eastAsia="Times New Roman" w:hAnsi="Times New Roman" w:cs="Times New Roman"/>
          <w:color w:val="auto"/>
        </w:rPr>
        <w:t>2019</w:t>
      </w:r>
      <w:r w:rsidRPr="000F5AF7">
        <w:rPr>
          <w:rFonts w:ascii="Times New Roman" w:eastAsia="Times New Roman" w:hAnsi="Times New Roman" w:cs="Times New Roman"/>
          <w:color w:val="auto"/>
        </w:rPr>
        <w:t xml:space="preserve"> г. нормативна уредба по регионално развитие, устройство на територията, геодезия, картография и кадастър, проектиране, изпълнение и контрол на строителството, имащи отношение към предмета на поръчката.</w:t>
      </w:r>
    </w:p>
    <w:p w14:paraId="396655B9" w14:textId="77777777" w:rsidR="00ED10D7" w:rsidRPr="00ED10D7" w:rsidRDefault="00ED10D7" w:rsidP="008243B2">
      <w:pPr>
        <w:pStyle w:val="1"/>
        <w:shd w:val="clear" w:color="auto" w:fill="auto"/>
        <w:spacing w:before="0" w:after="120" w:line="240" w:lineRule="auto"/>
        <w:ind w:firstLine="0"/>
        <w:jc w:val="both"/>
        <w:rPr>
          <w:b w:val="0"/>
          <w:sz w:val="24"/>
          <w:szCs w:val="24"/>
        </w:rPr>
      </w:pPr>
    </w:p>
    <w:p w14:paraId="0AE37BBC" w14:textId="77777777" w:rsidR="00ED10D7" w:rsidRPr="00ED10D7" w:rsidRDefault="00ED10D7" w:rsidP="008243B2">
      <w:pPr>
        <w:pStyle w:val="1"/>
        <w:numPr>
          <w:ilvl w:val="0"/>
          <w:numId w:val="29"/>
        </w:numPr>
        <w:shd w:val="clear" w:color="auto" w:fill="auto"/>
        <w:spacing w:before="0" w:after="120" w:line="240" w:lineRule="auto"/>
        <w:ind w:left="0" w:firstLine="426"/>
        <w:jc w:val="both"/>
        <w:rPr>
          <w:sz w:val="24"/>
          <w:szCs w:val="24"/>
        </w:rPr>
      </w:pPr>
      <w:r w:rsidRPr="00ED10D7">
        <w:rPr>
          <w:sz w:val="24"/>
          <w:szCs w:val="24"/>
        </w:rPr>
        <w:t xml:space="preserve">ОБХВАТ НА ПОРЪЧКАТА </w:t>
      </w:r>
    </w:p>
    <w:p w14:paraId="540E98BD" w14:textId="7DF807FE" w:rsidR="00ED10D7" w:rsidRPr="00ED10D7" w:rsidRDefault="00ED10D7" w:rsidP="008243B2">
      <w:pPr>
        <w:ind w:firstLine="709"/>
        <w:jc w:val="both"/>
        <w:rPr>
          <w:rFonts w:ascii="Times New Roman" w:hAnsi="Times New Roman" w:cs="Times New Roman"/>
        </w:rPr>
      </w:pPr>
      <w:r w:rsidRPr="00ED10D7">
        <w:rPr>
          <w:rFonts w:ascii="Times New Roman" w:hAnsi="Times New Roman" w:cs="Times New Roman"/>
        </w:rPr>
        <w:t xml:space="preserve">Предмет на настоящата обществена поръчка е избор на изпълнител за изготвяне на инженеринг – проектиране, авторски надзор, строителство, доставка и монтаж на предвидените съоръжения за изграждане на обект: </w:t>
      </w:r>
      <w:r w:rsidR="009A4A88" w:rsidRPr="00BA4DFE">
        <w:rPr>
          <w:rFonts w:ascii="Times New Roman" w:hAnsi="Times New Roman" w:cs="Times New Roman"/>
          <w:b/>
        </w:rPr>
        <w:t xml:space="preserve">„Инженеринг - проектиране, строителство и авторски надзор на </w:t>
      </w:r>
      <w:proofErr w:type="spellStart"/>
      <w:r w:rsidR="009A4A88" w:rsidRPr="00BA4DFE">
        <w:rPr>
          <w:rFonts w:ascii="Times New Roman" w:hAnsi="Times New Roman" w:cs="Times New Roman"/>
          <w:b/>
        </w:rPr>
        <w:t>обезманганителна</w:t>
      </w:r>
      <w:proofErr w:type="spellEnd"/>
      <w:r w:rsidR="009A4A88" w:rsidRPr="00BA4DFE">
        <w:rPr>
          <w:rFonts w:ascii="Times New Roman" w:hAnsi="Times New Roman" w:cs="Times New Roman"/>
          <w:b/>
        </w:rPr>
        <w:t xml:space="preserve"> пречиствателна станция за питейни води за град Симеоновград“</w:t>
      </w:r>
      <w:r w:rsidRPr="00BA4DFE">
        <w:rPr>
          <w:rFonts w:ascii="Times New Roman" w:hAnsi="Times New Roman" w:cs="Times New Roman"/>
          <w:b/>
        </w:rPr>
        <w:t>.</w:t>
      </w:r>
    </w:p>
    <w:p w14:paraId="4F066267" w14:textId="77777777" w:rsidR="00ED10D7" w:rsidRPr="00ED10D7" w:rsidRDefault="00ED10D7" w:rsidP="008243B2">
      <w:pPr>
        <w:jc w:val="both"/>
        <w:rPr>
          <w:rFonts w:ascii="Times New Roman" w:hAnsi="Times New Roman" w:cs="Times New Roman"/>
        </w:rPr>
      </w:pPr>
    </w:p>
    <w:p w14:paraId="42F9D7CB" w14:textId="77777777" w:rsidR="00ED10D7" w:rsidRPr="00ED10D7" w:rsidRDefault="00ED10D7" w:rsidP="008243B2">
      <w:pPr>
        <w:jc w:val="both"/>
        <w:rPr>
          <w:rFonts w:ascii="Times New Roman" w:hAnsi="Times New Roman" w:cs="Times New Roman"/>
          <w:b/>
        </w:rPr>
      </w:pPr>
      <w:r w:rsidRPr="00ED10D7">
        <w:rPr>
          <w:rFonts w:ascii="Times New Roman" w:hAnsi="Times New Roman" w:cs="Times New Roman"/>
          <w:b/>
        </w:rPr>
        <w:t xml:space="preserve">Пълно описание на предмета на поръчката </w:t>
      </w:r>
    </w:p>
    <w:p w14:paraId="05D86070" w14:textId="02AB17BE" w:rsidR="00ED10D7" w:rsidRDefault="00ED10D7" w:rsidP="008243B2">
      <w:pPr>
        <w:jc w:val="both"/>
        <w:rPr>
          <w:rFonts w:ascii="Times New Roman" w:hAnsi="Times New Roman" w:cs="Times New Roman"/>
        </w:rPr>
      </w:pPr>
      <w:r w:rsidRPr="00ED10D7">
        <w:rPr>
          <w:rFonts w:ascii="Times New Roman" w:hAnsi="Times New Roman" w:cs="Times New Roman"/>
        </w:rPr>
        <w:t>Изпълнителят следва да извърши следните дейности:</w:t>
      </w:r>
    </w:p>
    <w:p w14:paraId="78BA9150" w14:textId="3A127EFC" w:rsidR="00144AA7" w:rsidRPr="004225AD" w:rsidRDefault="00144AA7" w:rsidP="008243B2">
      <w:pPr>
        <w:pStyle w:val="33"/>
        <w:keepNext/>
        <w:keepLines/>
        <w:shd w:val="clear" w:color="auto" w:fill="auto"/>
        <w:spacing w:before="0" w:after="124" w:line="240" w:lineRule="auto"/>
        <w:ind w:firstLine="709"/>
        <w:jc w:val="both"/>
        <w:rPr>
          <w:sz w:val="24"/>
          <w:szCs w:val="24"/>
        </w:rPr>
      </w:pPr>
      <w:proofErr w:type="spellStart"/>
      <w:r w:rsidRPr="004225AD">
        <w:rPr>
          <w:sz w:val="24"/>
          <w:szCs w:val="24"/>
        </w:rPr>
        <w:t>Геодезическо</w:t>
      </w:r>
      <w:proofErr w:type="spellEnd"/>
      <w:r w:rsidRPr="004225AD">
        <w:rPr>
          <w:sz w:val="24"/>
          <w:szCs w:val="24"/>
        </w:rPr>
        <w:t xml:space="preserve"> заснемане на целия обект</w:t>
      </w:r>
      <w:r w:rsidRPr="004225AD">
        <w:rPr>
          <w:b w:val="0"/>
          <w:sz w:val="24"/>
          <w:szCs w:val="24"/>
        </w:rPr>
        <w:t xml:space="preserve"> преди започване на строителните дейности, се прави заснемане на терена, съобразно направените замервания се прави проектната разработка, като тя се съобразява с реалната обстановка на място (вертикална планировка, отводняване на терена, привързване към вече изградени/съществуващи съоръжения). По време на извършване на СМР се правят постоянни замервания и се вписват в контролни актове, съобразно наредба № 3 от 31 юли 2003 г. за съставяне на актове и протоколи по време на строителството, изискванията на Агенция по геодезия, картография и кадастър чрез всички нейни наредби и законови разпоредби и др. Подготвя се документация за нанасяне на сграда и инженерни проводи (</w:t>
      </w:r>
      <w:proofErr w:type="spellStart"/>
      <w:r w:rsidRPr="004225AD">
        <w:rPr>
          <w:b w:val="0"/>
          <w:sz w:val="24"/>
          <w:szCs w:val="24"/>
        </w:rPr>
        <w:t>ВиК</w:t>
      </w:r>
      <w:proofErr w:type="spellEnd"/>
      <w:r w:rsidRPr="004225AD">
        <w:rPr>
          <w:b w:val="0"/>
          <w:sz w:val="24"/>
          <w:szCs w:val="24"/>
        </w:rPr>
        <w:t xml:space="preserve"> мрежи, електроснабдяване, и др.) в кадастъра по чл. 54а от Закона за кадастъра и имотния регистър и получаване на Удостоверение от службата по геодезия, картография и кадастър, че данните, подлежащи на отразяване, са нанесени в кадастралната карта и кадастралните регистри.</w:t>
      </w:r>
    </w:p>
    <w:p w14:paraId="67B7F1AC" w14:textId="50A5F9FC" w:rsidR="00067F0C" w:rsidRPr="00067F0C" w:rsidRDefault="00ED10D7" w:rsidP="008243B2">
      <w:pPr>
        <w:jc w:val="both"/>
        <w:rPr>
          <w:rFonts w:ascii="Times New Roman" w:hAnsi="Times New Roman" w:cs="Times New Roman"/>
        </w:rPr>
      </w:pPr>
      <w:r w:rsidRPr="00ED10D7">
        <w:rPr>
          <w:rFonts w:ascii="Times New Roman" w:hAnsi="Times New Roman" w:cs="Times New Roman"/>
          <w:b/>
        </w:rPr>
        <w:t>Дейност 1</w:t>
      </w:r>
      <w:r w:rsidRPr="00ED10D7">
        <w:rPr>
          <w:rFonts w:ascii="Times New Roman" w:hAnsi="Times New Roman" w:cs="Times New Roman"/>
        </w:rPr>
        <w:t xml:space="preserve">. </w:t>
      </w:r>
      <w:r w:rsidR="00067F0C">
        <w:rPr>
          <w:rFonts w:ascii="Times New Roman" w:hAnsi="Times New Roman" w:cs="Times New Roman"/>
        </w:rPr>
        <w:t>Изготвяне на комплексен проект съгл. чл.150 от ЗУТ.</w:t>
      </w:r>
    </w:p>
    <w:p w14:paraId="0054545F" w14:textId="7E5CEDF4" w:rsidR="00781D06" w:rsidRPr="00781D06" w:rsidRDefault="00781D06" w:rsidP="00781D06">
      <w:pPr>
        <w:ind w:firstLine="709"/>
        <w:jc w:val="both"/>
        <w:rPr>
          <w:rFonts w:ascii="Times New Roman" w:hAnsi="Times New Roman" w:cs="Times New Roman"/>
        </w:rPr>
      </w:pPr>
      <w:r w:rsidRPr="00781D06">
        <w:rPr>
          <w:rFonts w:ascii="Times New Roman" w:hAnsi="Times New Roman" w:cs="Times New Roman"/>
        </w:rPr>
        <w:t>Комплексният проект съдържа следните самостоятелни съставни части:</w:t>
      </w:r>
    </w:p>
    <w:p w14:paraId="3E3573FD" w14:textId="1536E11B" w:rsidR="00781D06" w:rsidRPr="00781D06" w:rsidRDefault="00781D06" w:rsidP="00781D06">
      <w:pPr>
        <w:jc w:val="both"/>
        <w:rPr>
          <w:rFonts w:ascii="Times New Roman" w:hAnsi="Times New Roman" w:cs="Times New Roman"/>
        </w:rPr>
      </w:pPr>
      <w:r w:rsidRPr="00781D06">
        <w:rPr>
          <w:rFonts w:ascii="Times New Roman" w:hAnsi="Times New Roman" w:cs="Times New Roman"/>
        </w:rPr>
        <w:t xml:space="preserve">1. </w:t>
      </w:r>
      <w:r w:rsidR="00721190">
        <w:rPr>
          <w:rFonts w:ascii="Times New Roman" w:hAnsi="Times New Roman" w:cs="Times New Roman"/>
        </w:rPr>
        <w:t>П</w:t>
      </w:r>
      <w:r w:rsidRPr="00781D06">
        <w:rPr>
          <w:rFonts w:ascii="Times New Roman" w:hAnsi="Times New Roman" w:cs="Times New Roman"/>
        </w:rPr>
        <w:t xml:space="preserve">роект за подробен </w:t>
      </w:r>
      <w:proofErr w:type="spellStart"/>
      <w:r w:rsidRPr="00781D06">
        <w:rPr>
          <w:rFonts w:ascii="Times New Roman" w:hAnsi="Times New Roman" w:cs="Times New Roman"/>
        </w:rPr>
        <w:t>устройствен</w:t>
      </w:r>
      <w:proofErr w:type="spellEnd"/>
      <w:r w:rsidRPr="00781D06">
        <w:rPr>
          <w:rFonts w:ascii="Times New Roman" w:hAnsi="Times New Roman" w:cs="Times New Roman"/>
        </w:rPr>
        <w:t xml:space="preserve"> пла</w:t>
      </w:r>
      <w:r>
        <w:rPr>
          <w:rFonts w:ascii="Times New Roman" w:hAnsi="Times New Roman" w:cs="Times New Roman"/>
        </w:rPr>
        <w:t>н</w:t>
      </w:r>
      <w:r w:rsidRPr="00781D06">
        <w:rPr>
          <w:rFonts w:ascii="Times New Roman" w:hAnsi="Times New Roman" w:cs="Times New Roman"/>
        </w:rPr>
        <w:t>;</w:t>
      </w:r>
    </w:p>
    <w:p w14:paraId="23AF8296" w14:textId="7AAECC2D" w:rsidR="00781D06" w:rsidRDefault="00781D06" w:rsidP="00781D06">
      <w:pPr>
        <w:jc w:val="both"/>
        <w:rPr>
          <w:rFonts w:ascii="Times New Roman" w:hAnsi="Times New Roman" w:cs="Times New Roman"/>
        </w:rPr>
      </w:pPr>
      <w:r w:rsidRPr="00781D06">
        <w:rPr>
          <w:rFonts w:ascii="Times New Roman" w:hAnsi="Times New Roman" w:cs="Times New Roman"/>
        </w:rPr>
        <w:t xml:space="preserve">2. </w:t>
      </w:r>
      <w:r w:rsidR="00721190">
        <w:rPr>
          <w:rFonts w:ascii="Times New Roman" w:hAnsi="Times New Roman" w:cs="Times New Roman"/>
        </w:rPr>
        <w:t>И</w:t>
      </w:r>
      <w:r w:rsidRPr="00781D06">
        <w:rPr>
          <w:rFonts w:ascii="Times New Roman" w:hAnsi="Times New Roman" w:cs="Times New Roman"/>
        </w:rPr>
        <w:t>нвестиционен проект.</w:t>
      </w:r>
    </w:p>
    <w:p w14:paraId="1F3175E8" w14:textId="732367E1" w:rsidR="00781D06" w:rsidRPr="00781D06" w:rsidRDefault="00781D06" w:rsidP="00781D06">
      <w:pPr>
        <w:ind w:firstLine="709"/>
        <w:jc w:val="both"/>
        <w:rPr>
          <w:rFonts w:ascii="Times New Roman" w:hAnsi="Times New Roman" w:cs="Times New Roman"/>
        </w:rPr>
      </w:pPr>
      <w:r w:rsidRPr="00781D06">
        <w:rPr>
          <w:rFonts w:ascii="Times New Roman" w:hAnsi="Times New Roman" w:cs="Times New Roman"/>
        </w:rPr>
        <w:t xml:space="preserve">Частите на комплексния проект за инвестиционна инициатива се одобряват едновременно с издаването на разрешение за строеж и се съобщават по реда на чл. 149, ал. 1 на </w:t>
      </w:r>
      <w:r w:rsidRPr="00781D06">
        <w:rPr>
          <w:rFonts w:ascii="Times New Roman" w:hAnsi="Times New Roman" w:cs="Times New Roman"/>
        </w:rPr>
        <w:lastRenderedPageBreak/>
        <w:t>заинтересуваните лица по чл. 131</w:t>
      </w:r>
      <w:r>
        <w:rPr>
          <w:rFonts w:ascii="Times New Roman" w:hAnsi="Times New Roman" w:cs="Times New Roman"/>
        </w:rPr>
        <w:t xml:space="preserve"> от ЗУТ</w:t>
      </w:r>
      <w:r w:rsidRPr="00781D06">
        <w:rPr>
          <w:rFonts w:ascii="Times New Roman" w:hAnsi="Times New Roman" w:cs="Times New Roman"/>
        </w:rPr>
        <w:t>.</w:t>
      </w:r>
    </w:p>
    <w:p w14:paraId="434FF232" w14:textId="7E6A976F" w:rsidR="00781D06" w:rsidRPr="00781D06" w:rsidRDefault="00781D06" w:rsidP="00781D06">
      <w:pPr>
        <w:ind w:firstLine="709"/>
        <w:jc w:val="both"/>
        <w:rPr>
          <w:rFonts w:ascii="Times New Roman" w:hAnsi="Times New Roman" w:cs="Times New Roman"/>
        </w:rPr>
      </w:pPr>
      <w:r w:rsidRPr="00781D06">
        <w:rPr>
          <w:rFonts w:ascii="Times New Roman" w:hAnsi="Times New Roman" w:cs="Times New Roman"/>
        </w:rPr>
        <w:t xml:space="preserve">Съобщаването на актовете за одобряване на частите на комплексните проекти за инвестиционна инициатива и разрешението за строеж се извършва едновременно при условията и по реда, предвидени за съобщаване на актовете за одобряване на подробни </w:t>
      </w:r>
      <w:proofErr w:type="spellStart"/>
      <w:r w:rsidRPr="00781D06">
        <w:rPr>
          <w:rFonts w:ascii="Times New Roman" w:hAnsi="Times New Roman" w:cs="Times New Roman"/>
        </w:rPr>
        <w:t>устройствени</w:t>
      </w:r>
      <w:proofErr w:type="spellEnd"/>
      <w:r w:rsidRPr="00781D06">
        <w:rPr>
          <w:rFonts w:ascii="Times New Roman" w:hAnsi="Times New Roman" w:cs="Times New Roman"/>
        </w:rPr>
        <w:t xml:space="preserve"> планове.</w:t>
      </w:r>
    </w:p>
    <w:p w14:paraId="09B19F22" w14:textId="77777777" w:rsidR="00781D06" w:rsidRDefault="00781D06" w:rsidP="008243B2">
      <w:pPr>
        <w:jc w:val="both"/>
        <w:rPr>
          <w:rFonts w:ascii="Times New Roman" w:hAnsi="Times New Roman" w:cs="Times New Roman"/>
        </w:rPr>
      </w:pPr>
    </w:p>
    <w:p w14:paraId="58F86C6C" w14:textId="383362A1" w:rsidR="00ED10D7" w:rsidRPr="00ED10D7" w:rsidRDefault="00721190" w:rsidP="00781D06">
      <w:pPr>
        <w:ind w:firstLine="709"/>
        <w:jc w:val="both"/>
        <w:rPr>
          <w:rFonts w:ascii="Times New Roman" w:hAnsi="Times New Roman" w:cs="Times New Roman"/>
        </w:rPr>
      </w:pPr>
      <w:r>
        <w:rPr>
          <w:rFonts w:ascii="Times New Roman" w:hAnsi="Times New Roman" w:cs="Times New Roman"/>
        </w:rPr>
        <w:t xml:space="preserve">Изпълнителят изготвя </w:t>
      </w:r>
      <w:r w:rsidR="00781D06">
        <w:rPr>
          <w:rFonts w:ascii="Times New Roman" w:hAnsi="Times New Roman" w:cs="Times New Roman"/>
        </w:rPr>
        <w:t xml:space="preserve">ПУП-ПЗ </w:t>
      </w:r>
      <w:r w:rsidR="00ED10D7" w:rsidRPr="00ED10D7">
        <w:rPr>
          <w:rFonts w:ascii="Times New Roman" w:hAnsi="Times New Roman" w:cs="Times New Roman"/>
        </w:rPr>
        <w:t xml:space="preserve">в съответствие с изискванията на ЗУТ и </w:t>
      </w:r>
      <w:proofErr w:type="spellStart"/>
      <w:r w:rsidR="00ED10D7" w:rsidRPr="00ED10D7">
        <w:rPr>
          <w:rFonts w:ascii="Times New Roman" w:hAnsi="Times New Roman" w:cs="Times New Roman"/>
        </w:rPr>
        <w:t>Надедба</w:t>
      </w:r>
      <w:proofErr w:type="spellEnd"/>
      <w:r w:rsidR="00ED10D7" w:rsidRPr="00ED10D7">
        <w:rPr>
          <w:rFonts w:ascii="Times New Roman" w:hAnsi="Times New Roman" w:cs="Times New Roman"/>
        </w:rPr>
        <w:t xml:space="preserve"> № 8 за обема и съдържанието на </w:t>
      </w:r>
      <w:proofErr w:type="spellStart"/>
      <w:r w:rsidR="00ED10D7" w:rsidRPr="00ED10D7">
        <w:rPr>
          <w:rFonts w:ascii="Times New Roman" w:hAnsi="Times New Roman" w:cs="Times New Roman"/>
        </w:rPr>
        <w:t>устройствените</w:t>
      </w:r>
      <w:proofErr w:type="spellEnd"/>
      <w:r w:rsidR="00ED10D7" w:rsidRPr="00ED10D7">
        <w:rPr>
          <w:rFonts w:ascii="Times New Roman" w:hAnsi="Times New Roman" w:cs="Times New Roman"/>
        </w:rPr>
        <w:t xml:space="preserve"> планове. </w:t>
      </w:r>
    </w:p>
    <w:p w14:paraId="4D644CDE" w14:textId="614BD666" w:rsidR="00ED10D7" w:rsidRPr="00ED10D7" w:rsidRDefault="00BA4DFE" w:rsidP="008243B2">
      <w:pPr>
        <w:jc w:val="both"/>
        <w:rPr>
          <w:rFonts w:ascii="Times New Roman" w:hAnsi="Times New Roman" w:cs="Times New Roman"/>
        </w:rPr>
      </w:pPr>
      <w:r>
        <w:rPr>
          <w:rFonts w:ascii="Times New Roman" w:hAnsi="Times New Roman" w:cs="Times New Roman"/>
        </w:rPr>
        <w:t>Изготвяне на ПУП - ПЗ</w:t>
      </w:r>
      <w:r w:rsidR="00ED10D7" w:rsidRPr="00ED10D7">
        <w:rPr>
          <w:rFonts w:ascii="Times New Roman" w:hAnsi="Times New Roman" w:cs="Times New Roman"/>
        </w:rPr>
        <w:t xml:space="preserve"> съдържащ:</w:t>
      </w:r>
    </w:p>
    <w:p w14:paraId="1BE5AE20" w14:textId="5C0C2203" w:rsidR="00ED10D7" w:rsidRPr="004225AD" w:rsidRDefault="00ED10D7" w:rsidP="008243B2">
      <w:pPr>
        <w:jc w:val="both"/>
        <w:rPr>
          <w:rFonts w:ascii="Times New Roman" w:hAnsi="Times New Roman" w:cs="Times New Roman"/>
        </w:rPr>
      </w:pPr>
      <w:r w:rsidRPr="004225AD">
        <w:rPr>
          <w:rFonts w:ascii="Times New Roman" w:hAnsi="Times New Roman" w:cs="Times New Roman"/>
        </w:rPr>
        <w:t xml:space="preserve">• ПУП – </w:t>
      </w:r>
      <w:r w:rsidR="00BA4DFE" w:rsidRPr="004225AD">
        <w:rPr>
          <w:rFonts w:ascii="Times New Roman" w:hAnsi="Times New Roman" w:cs="Times New Roman"/>
        </w:rPr>
        <w:t>План за застрояване</w:t>
      </w:r>
    </w:p>
    <w:p w14:paraId="5555D46B" w14:textId="77777777" w:rsidR="00ED10D7" w:rsidRPr="004225AD" w:rsidRDefault="00ED10D7" w:rsidP="008243B2">
      <w:pPr>
        <w:jc w:val="both"/>
        <w:rPr>
          <w:rFonts w:ascii="Times New Roman" w:hAnsi="Times New Roman" w:cs="Times New Roman"/>
        </w:rPr>
      </w:pPr>
      <w:r w:rsidRPr="004225AD">
        <w:rPr>
          <w:rFonts w:ascii="Times New Roman" w:hAnsi="Times New Roman" w:cs="Times New Roman"/>
        </w:rPr>
        <w:t>• Транспортна схема – пътна връзка</w:t>
      </w:r>
    </w:p>
    <w:p w14:paraId="58C3020F" w14:textId="77777777" w:rsidR="00ED10D7" w:rsidRPr="004225AD" w:rsidRDefault="00ED10D7" w:rsidP="008243B2">
      <w:pPr>
        <w:jc w:val="both"/>
        <w:rPr>
          <w:rFonts w:ascii="Times New Roman" w:hAnsi="Times New Roman" w:cs="Times New Roman"/>
        </w:rPr>
      </w:pPr>
      <w:r w:rsidRPr="004225AD">
        <w:rPr>
          <w:rFonts w:ascii="Times New Roman" w:hAnsi="Times New Roman" w:cs="Times New Roman"/>
        </w:rPr>
        <w:t>• Схема ел.захранване</w:t>
      </w:r>
    </w:p>
    <w:p w14:paraId="4C32D696" w14:textId="77777777" w:rsidR="00ED10D7" w:rsidRPr="00ED10D7" w:rsidRDefault="00ED10D7" w:rsidP="008243B2">
      <w:pPr>
        <w:jc w:val="both"/>
        <w:rPr>
          <w:rFonts w:ascii="Times New Roman" w:hAnsi="Times New Roman" w:cs="Times New Roman"/>
        </w:rPr>
      </w:pPr>
      <w:r w:rsidRPr="004225AD">
        <w:rPr>
          <w:rFonts w:ascii="Times New Roman" w:hAnsi="Times New Roman" w:cs="Times New Roman"/>
        </w:rPr>
        <w:t xml:space="preserve">• Схема </w:t>
      </w:r>
      <w:proofErr w:type="spellStart"/>
      <w:r w:rsidRPr="004225AD">
        <w:rPr>
          <w:rFonts w:ascii="Times New Roman" w:hAnsi="Times New Roman" w:cs="Times New Roman"/>
        </w:rPr>
        <w:t>ВиК</w:t>
      </w:r>
      <w:proofErr w:type="spellEnd"/>
      <w:r w:rsidRPr="004225AD">
        <w:rPr>
          <w:rFonts w:ascii="Times New Roman" w:hAnsi="Times New Roman" w:cs="Times New Roman"/>
        </w:rPr>
        <w:t xml:space="preserve"> захранване</w:t>
      </w:r>
    </w:p>
    <w:p w14:paraId="79EF6828" w14:textId="77777777" w:rsidR="00781D06" w:rsidRDefault="00781D06" w:rsidP="008243B2">
      <w:pPr>
        <w:jc w:val="both"/>
        <w:rPr>
          <w:rFonts w:ascii="Times New Roman" w:hAnsi="Times New Roman" w:cs="Times New Roman"/>
          <w:b/>
        </w:rPr>
      </w:pPr>
    </w:p>
    <w:p w14:paraId="555F09DD" w14:textId="018F8509" w:rsidR="00ED10D7" w:rsidRDefault="00ED10D7" w:rsidP="00781D06">
      <w:pPr>
        <w:ind w:firstLine="709"/>
        <w:jc w:val="both"/>
        <w:rPr>
          <w:rFonts w:ascii="Times New Roman" w:hAnsi="Times New Roman" w:cs="Times New Roman"/>
          <w:color w:val="FF0000"/>
        </w:rPr>
      </w:pPr>
      <w:r w:rsidRPr="00ED10D7">
        <w:rPr>
          <w:rFonts w:ascii="Times New Roman" w:hAnsi="Times New Roman" w:cs="Times New Roman"/>
        </w:rPr>
        <w:t xml:space="preserve">Избраният Изпълнител следва да изготви технически проект за </w:t>
      </w:r>
      <w:r w:rsidR="00BA4DFE" w:rsidRPr="00BA4DFE">
        <w:rPr>
          <w:rFonts w:ascii="Times New Roman" w:hAnsi="Times New Roman" w:cs="Times New Roman"/>
        </w:rPr>
        <w:t xml:space="preserve">„Инженеринг - проектиране, строителство и авторски надзор на </w:t>
      </w:r>
      <w:proofErr w:type="spellStart"/>
      <w:r w:rsidR="00BA4DFE" w:rsidRPr="00BA4DFE">
        <w:rPr>
          <w:rFonts w:ascii="Times New Roman" w:hAnsi="Times New Roman" w:cs="Times New Roman"/>
        </w:rPr>
        <w:t>обезманганителна</w:t>
      </w:r>
      <w:proofErr w:type="spellEnd"/>
      <w:r w:rsidR="00BA4DFE" w:rsidRPr="00BA4DFE">
        <w:rPr>
          <w:rFonts w:ascii="Times New Roman" w:hAnsi="Times New Roman" w:cs="Times New Roman"/>
        </w:rPr>
        <w:t xml:space="preserve"> пречиствателна станция за пит</w:t>
      </w:r>
      <w:r w:rsidR="00BA4DFE">
        <w:rPr>
          <w:rFonts w:ascii="Times New Roman" w:hAnsi="Times New Roman" w:cs="Times New Roman"/>
        </w:rPr>
        <w:t>ейни води за град Симеоновград“</w:t>
      </w:r>
      <w:r w:rsidRPr="00ED10D7">
        <w:rPr>
          <w:rFonts w:ascii="Times New Roman" w:hAnsi="Times New Roman" w:cs="Times New Roman"/>
        </w:rPr>
        <w:t>, който да се представя по реда на тази процедура в указания от него в офертата срок, обем и съдържание. Изготвената проектна документация следва да отговаря на изискванията  за степен на готовност за възлагане извършването на оценка на съответствието по чл. 142, ал. 6, т. 2 от ЗУТ – пълна проектна документация във всички части, съгласно изискванията на Закона за устройство на територията, Наредба №4/21.05.2001 г. за обхвата и съдържани</w:t>
      </w:r>
      <w:r>
        <w:rPr>
          <w:rFonts w:ascii="Times New Roman" w:hAnsi="Times New Roman" w:cs="Times New Roman"/>
        </w:rPr>
        <w:t xml:space="preserve">ето на инвестиционните проекти и др. </w:t>
      </w:r>
      <w:proofErr w:type="spellStart"/>
      <w:r w:rsidRPr="00ED10D7">
        <w:rPr>
          <w:rFonts w:ascii="Times New Roman" w:hAnsi="Times New Roman" w:cs="Times New Roman"/>
        </w:rPr>
        <w:t>съотносими</w:t>
      </w:r>
      <w:proofErr w:type="spellEnd"/>
      <w:r w:rsidRPr="00ED10D7">
        <w:rPr>
          <w:rFonts w:ascii="Times New Roman" w:hAnsi="Times New Roman" w:cs="Times New Roman"/>
        </w:rPr>
        <w:t xml:space="preserve"> законови</w:t>
      </w:r>
      <w:r>
        <w:rPr>
          <w:rFonts w:ascii="Times New Roman" w:hAnsi="Times New Roman" w:cs="Times New Roman"/>
        </w:rPr>
        <w:t xml:space="preserve"> и</w:t>
      </w:r>
      <w:r w:rsidRPr="00ED10D7">
        <w:rPr>
          <w:rFonts w:ascii="Times New Roman" w:hAnsi="Times New Roman" w:cs="Times New Roman"/>
        </w:rPr>
        <w:t xml:space="preserve"> подзаконови нормативни актове. Към всяка от проектните части следва да бъде представена обяснителна записка, </w:t>
      </w:r>
      <w:r>
        <w:rPr>
          <w:rFonts w:ascii="Times New Roman" w:hAnsi="Times New Roman" w:cs="Times New Roman"/>
        </w:rPr>
        <w:t>технически</w:t>
      </w:r>
      <w:r w:rsidRPr="00ED10D7">
        <w:rPr>
          <w:rFonts w:ascii="Times New Roman" w:hAnsi="Times New Roman" w:cs="Times New Roman"/>
        </w:rPr>
        <w:t xml:space="preserve"> чертежи и детайли, както и проектно-сметна документация, включваща количествени сметки по всички части: общи и подробни КСС</w:t>
      </w:r>
      <w:r w:rsidRPr="00ED10D7">
        <w:rPr>
          <w:rFonts w:ascii="Times New Roman" w:hAnsi="Times New Roman" w:cs="Times New Roman"/>
          <w:color w:val="FF0000"/>
        </w:rPr>
        <w:t xml:space="preserve">. </w:t>
      </w:r>
      <w:r w:rsidR="009A4A88" w:rsidRPr="009A4A88">
        <w:rPr>
          <w:rFonts w:ascii="Times New Roman" w:hAnsi="Times New Roman" w:cs="Times New Roman"/>
          <w:color w:val="auto"/>
        </w:rPr>
        <w:t>Д</w:t>
      </w:r>
      <w:r w:rsidRPr="009A4A88">
        <w:rPr>
          <w:rFonts w:ascii="Times New Roman" w:hAnsi="Times New Roman" w:cs="Times New Roman"/>
          <w:color w:val="auto"/>
        </w:rPr>
        <w:t>а се проектира и съответната съпътст</w:t>
      </w:r>
      <w:r w:rsidR="009A4A88" w:rsidRPr="009A4A88">
        <w:rPr>
          <w:rFonts w:ascii="Times New Roman" w:hAnsi="Times New Roman" w:cs="Times New Roman"/>
          <w:color w:val="auto"/>
        </w:rPr>
        <w:t xml:space="preserve">ваща техническа инфраструктура </w:t>
      </w:r>
      <w:r w:rsidRPr="009A4A88">
        <w:rPr>
          <w:rFonts w:ascii="Times New Roman" w:hAnsi="Times New Roman" w:cs="Times New Roman"/>
          <w:color w:val="auto"/>
        </w:rPr>
        <w:t>до площадката на ПСПВ.</w:t>
      </w:r>
    </w:p>
    <w:p w14:paraId="29A60195" w14:textId="77777777" w:rsidR="00144AA7" w:rsidRPr="00DA39F2" w:rsidRDefault="00144AA7" w:rsidP="008243B2">
      <w:pPr>
        <w:pStyle w:val="1"/>
        <w:shd w:val="clear" w:color="auto" w:fill="auto"/>
        <w:spacing w:before="0" w:after="116" w:line="240" w:lineRule="auto"/>
        <w:ind w:left="20" w:firstLine="689"/>
        <w:jc w:val="both"/>
        <w:rPr>
          <w:b w:val="0"/>
          <w:sz w:val="24"/>
          <w:szCs w:val="24"/>
        </w:rPr>
      </w:pPr>
      <w:r w:rsidRPr="00DA39F2">
        <w:rPr>
          <w:b w:val="0"/>
          <w:sz w:val="24"/>
          <w:szCs w:val="24"/>
        </w:rPr>
        <w:t xml:space="preserve">На този етап ще бъдат приети и утвърдени подробните КСС, плановете по изпълнение на СМР, осигуряващи, освен успешното изпълнени, и условията за безопасност и здраве. Точните количества по отделните видове СМР и спецификация на оборудването ще бъдат посочени в изготвения </w:t>
      </w:r>
      <w:r>
        <w:rPr>
          <w:b w:val="0"/>
          <w:sz w:val="24"/>
          <w:szCs w:val="24"/>
        </w:rPr>
        <w:t>технически проект на обекта, кой</w:t>
      </w:r>
      <w:r w:rsidRPr="00DA39F2">
        <w:rPr>
          <w:b w:val="0"/>
          <w:sz w:val="24"/>
          <w:szCs w:val="24"/>
        </w:rPr>
        <w:t>то ще стане неизменна част от настоящия договор.</w:t>
      </w:r>
    </w:p>
    <w:p w14:paraId="60977516" w14:textId="23841647" w:rsidR="00144AA7" w:rsidRPr="005B5D60" w:rsidRDefault="00144AA7" w:rsidP="008243B2">
      <w:pPr>
        <w:pStyle w:val="33"/>
        <w:keepNext/>
        <w:keepLines/>
        <w:shd w:val="clear" w:color="auto" w:fill="auto"/>
        <w:spacing w:before="0" w:after="120" w:line="240" w:lineRule="auto"/>
        <w:ind w:firstLine="709"/>
        <w:jc w:val="both"/>
        <w:rPr>
          <w:sz w:val="24"/>
          <w:szCs w:val="24"/>
        </w:rPr>
      </w:pPr>
      <w:bookmarkStart w:id="2" w:name="bookmark31"/>
      <w:r w:rsidRPr="005B5D60">
        <w:rPr>
          <w:sz w:val="24"/>
          <w:szCs w:val="24"/>
        </w:rPr>
        <w:t xml:space="preserve">Всеки един етап от съгласуване на проектите с всички контролни органи, експлоатационни дружества и институции съгласно изискванията на нормативната база се извършва от </w:t>
      </w:r>
      <w:r w:rsidR="003B3CCB">
        <w:rPr>
          <w:sz w:val="24"/>
          <w:szCs w:val="24"/>
        </w:rPr>
        <w:t xml:space="preserve">ИЗПЪЛНИТЕЛЯ </w:t>
      </w:r>
      <w:r w:rsidRPr="005B5D60">
        <w:rPr>
          <w:sz w:val="24"/>
          <w:szCs w:val="24"/>
        </w:rPr>
        <w:t xml:space="preserve">или упълномощено от него лице, като </w:t>
      </w:r>
      <w:r w:rsidR="003B3CCB">
        <w:rPr>
          <w:sz w:val="24"/>
          <w:szCs w:val="24"/>
        </w:rPr>
        <w:t>ВЪЗЛОЖИТЕЛЯ</w:t>
      </w:r>
      <w:r w:rsidRPr="005B5D60">
        <w:rPr>
          <w:sz w:val="24"/>
          <w:szCs w:val="24"/>
        </w:rPr>
        <w:t xml:space="preserve"> се задължава да съдейства във всеки един етап</w:t>
      </w:r>
      <w:bookmarkEnd w:id="2"/>
      <w:r w:rsidRPr="005B5D60">
        <w:rPr>
          <w:sz w:val="24"/>
          <w:szCs w:val="24"/>
        </w:rPr>
        <w:t>.</w:t>
      </w:r>
      <w:r w:rsidR="00701AB3">
        <w:rPr>
          <w:sz w:val="24"/>
          <w:szCs w:val="24"/>
        </w:rPr>
        <w:t xml:space="preserve"> </w:t>
      </w:r>
      <w:r w:rsidR="003B3CCB">
        <w:rPr>
          <w:sz w:val="24"/>
          <w:szCs w:val="24"/>
        </w:rPr>
        <w:t xml:space="preserve">Всички разходи </w:t>
      </w:r>
      <w:r w:rsidR="003B3CCB" w:rsidRPr="005B5D60">
        <w:rPr>
          <w:sz w:val="24"/>
          <w:szCs w:val="24"/>
        </w:rPr>
        <w:t>съгласуване на проектите с всички контролни органи, експлоатационни дружества и институции съгласно изискванията на нормативната база</w:t>
      </w:r>
      <w:r w:rsidR="003B3CCB">
        <w:rPr>
          <w:sz w:val="24"/>
          <w:szCs w:val="24"/>
        </w:rPr>
        <w:t xml:space="preserve"> се заплащат от ИЗПЪЛНИТЕЛЯ.</w:t>
      </w:r>
      <w:bookmarkStart w:id="3" w:name="_GoBack"/>
      <w:bookmarkEnd w:id="3"/>
    </w:p>
    <w:p w14:paraId="35372656" w14:textId="7A371144" w:rsidR="00144AA7" w:rsidRPr="00144AA7" w:rsidRDefault="00144AA7" w:rsidP="008243B2">
      <w:pPr>
        <w:pStyle w:val="1"/>
        <w:shd w:val="clear" w:color="auto" w:fill="auto"/>
        <w:spacing w:before="0" w:after="124" w:line="240" w:lineRule="auto"/>
        <w:ind w:firstLine="709"/>
        <w:jc w:val="both"/>
        <w:rPr>
          <w:b w:val="0"/>
          <w:sz w:val="24"/>
          <w:szCs w:val="24"/>
        </w:rPr>
      </w:pPr>
      <w:r w:rsidRPr="005B5D60">
        <w:rPr>
          <w:sz w:val="24"/>
          <w:szCs w:val="24"/>
        </w:rPr>
        <w:t>Получаване на разрешение за строеж</w:t>
      </w:r>
      <w:r w:rsidRPr="005B5D60">
        <w:rPr>
          <w:b w:val="0"/>
          <w:sz w:val="24"/>
          <w:szCs w:val="24"/>
        </w:rPr>
        <w:t xml:space="preserve">, въз основа на одобрен </w:t>
      </w:r>
      <w:r>
        <w:rPr>
          <w:b w:val="0"/>
          <w:sz w:val="24"/>
          <w:szCs w:val="24"/>
        </w:rPr>
        <w:t>технически</w:t>
      </w:r>
      <w:r w:rsidRPr="005B5D60">
        <w:rPr>
          <w:b w:val="0"/>
          <w:sz w:val="24"/>
          <w:szCs w:val="24"/>
        </w:rPr>
        <w:t xml:space="preserve"> инвестиционен проект в съответствие с чл. 148 от ЗУТ, съгласно чл. 152, ал. 2 от ЗУТ и законосъобразно започване на строителството.</w:t>
      </w:r>
    </w:p>
    <w:p w14:paraId="3A0A472A" w14:textId="77777777" w:rsidR="00ED10D7" w:rsidRPr="00ED10D7" w:rsidRDefault="00ED10D7" w:rsidP="008243B2">
      <w:pPr>
        <w:jc w:val="both"/>
        <w:rPr>
          <w:rFonts w:ascii="Times New Roman" w:hAnsi="Times New Roman" w:cs="Times New Roman"/>
        </w:rPr>
      </w:pPr>
      <w:r w:rsidRPr="00ED10D7">
        <w:rPr>
          <w:rFonts w:ascii="Times New Roman" w:hAnsi="Times New Roman" w:cs="Times New Roman"/>
        </w:rPr>
        <w:t xml:space="preserve">Избраният изпълнител ще следва да преработи изготвената техническа документация, ако са налице забележки от </w:t>
      </w:r>
      <w:proofErr w:type="spellStart"/>
      <w:r w:rsidRPr="00ED10D7">
        <w:rPr>
          <w:rFonts w:ascii="Times New Roman" w:hAnsi="Times New Roman" w:cs="Times New Roman"/>
        </w:rPr>
        <w:t>съгласувателните</w:t>
      </w:r>
      <w:proofErr w:type="spellEnd"/>
      <w:r w:rsidRPr="00ED10D7">
        <w:rPr>
          <w:rFonts w:ascii="Times New Roman" w:hAnsi="Times New Roman" w:cs="Times New Roman"/>
        </w:rPr>
        <w:t xml:space="preserve"> инстанции и /или строителния надзор.</w:t>
      </w:r>
    </w:p>
    <w:p w14:paraId="3758F4F8" w14:textId="77777777" w:rsidR="00ED10D7" w:rsidRPr="00ED10D7" w:rsidRDefault="00ED10D7" w:rsidP="008243B2">
      <w:pPr>
        <w:jc w:val="both"/>
        <w:rPr>
          <w:rFonts w:ascii="Times New Roman" w:hAnsi="Times New Roman" w:cs="Times New Roman"/>
        </w:rPr>
      </w:pPr>
    </w:p>
    <w:p w14:paraId="6ABA9858" w14:textId="57B7B541" w:rsidR="00ED10D7" w:rsidRDefault="00ED10D7" w:rsidP="008243B2">
      <w:pPr>
        <w:jc w:val="both"/>
        <w:rPr>
          <w:rFonts w:ascii="Times New Roman" w:hAnsi="Times New Roman" w:cs="Times New Roman"/>
        </w:rPr>
      </w:pPr>
      <w:r w:rsidRPr="00ED10D7">
        <w:rPr>
          <w:rFonts w:ascii="Times New Roman" w:hAnsi="Times New Roman" w:cs="Times New Roman"/>
          <w:b/>
        </w:rPr>
        <w:t xml:space="preserve">Дейност </w:t>
      </w:r>
      <w:r w:rsidR="00781D06">
        <w:rPr>
          <w:rFonts w:ascii="Times New Roman" w:hAnsi="Times New Roman" w:cs="Times New Roman"/>
          <w:b/>
        </w:rPr>
        <w:t>2</w:t>
      </w:r>
      <w:r w:rsidRPr="00ED10D7">
        <w:rPr>
          <w:rFonts w:ascii="Times New Roman" w:hAnsi="Times New Roman" w:cs="Times New Roman"/>
          <w:b/>
        </w:rPr>
        <w:t>.</w:t>
      </w:r>
      <w:r w:rsidRPr="00ED10D7">
        <w:rPr>
          <w:rFonts w:ascii="Times New Roman" w:hAnsi="Times New Roman" w:cs="Times New Roman"/>
        </w:rPr>
        <w:t xml:space="preserve"> Изпълнение на строителство, доставка и монтаж – включва изпълнение на строителство, </w:t>
      </w:r>
      <w:r w:rsidRPr="009A4A88">
        <w:rPr>
          <w:rFonts w:ascii="Times New Roman" w:hAnsi="Times New Roman" w:cs="Times New Roman"/>
          <w:color w:val="auto"/>
        </w:rPr>
        <w:t>подготовка на терена, изграждане на сгради и съоръжения съгласно одобрения технически проект, включително довеждаща инфраструктура до площадк</w:t>
      </w:r>
      <w:r w:rsidR="009A4A88" w:rsidRPr="009A4A88">
        <w:rPr>
          <w:rFonts w:ascii="Times New Roman" w:hAnsi="Times New Roman" w:cs="Times New Roman"/>
          <w:color w:val="auto"/>
        </w:rPr>
        <w:t>а</w:t>
      </w:r>
      <w:r w:rsidRPr="009A4A88">
        <w:rPr>
          <w:rFonts w:ascii="Times New Roman" w:hAnsi="Times New Roman" w:cs="Times New Roman"/>
          <w:color w:val="auto"/>
        </w:rPr>
        <w:t>та</w:t>
      </w:r>
      <w:r w:rsidRPr="00ED10D7">
        <w:rPr>
          <w:rFonts w:ascii="Times New Roman" w:hAnsi="Times New Roman" w:cs="Times New Roman"/>
        </w:rPr>
        <w:t xml:space="preserve">, доставки на оборудване, техника и съоръжения, монтажни работи, проби и пускане и въвеждане в експлоатация, обучение на персонал. Да бъде изготвена цялата необходима документация по време на строителството, съгласно Наредба №3/31.07.2003 г. за съставяне на актове и протоколи по време на строителството, до въвеждане на обекта в експлоатация. изпълнение на СМР при спазване на одобрения проект, регламентиран в Закона за устройство на територията (ЗУТ) и подзаконовите нормативни актове по прилагането му. </w:t>
      </w:r>
    </w:p>
    <w:p w14:paraId="4898BCF9" w14:textId="77777777" w:rsidR="00144AA7" w:rsidRPr="00144AA7" w:rsidRDefault="00144AA7" w:rsidP="008243B2">
      <w:pPr>
        <w:pStyle w:val="1"/>
        <w:shd w:val="clear" w:color="auto" w:fill="auto"/>
        <w:spacing w:before="0" w:after="120" w:line="240" w:lineRule="auto"/>
        <w:ind w:left="20" w:firstLine="689"/>
        <w:jc w:val="both"/>
        <w:rPr>
          <w:b w:val="0"/>
          <w:sz w:val="24"/>
          <w:szCs w:val="24"/>
        </w:rPr>
      </w:pPr>
      <w:r w:rsidRPr="00144AA7">
        <w:rPr>
          <w:b w:val="0"/>
          <w:sz w:val="24"/>
          <w:szCs w:val="24"/>
        </w:rPr>
        <w:t xml:space="preserve">Започването на строителните работи ще се извърши след влизане в сила на Разрешението </w:t>
      </w:r>
      <w:r w:rsidRPr="00144AA7">
        <w:rPr>
          <w:b w:val="0"/>
          <w:sz w:val="24"/>
          <w:szCs w:val="24"/>
        </w:rPr>
        <w:lastRenderedPageBreak/>
        <w:t xml:space="preserve">за строеж и със съставяне и подписване на Протоколи Образец 2 и/или Образец 2а </w:t>
      </w:r>
      <w:r w:rsidRPr="00144AA7">
        <w:rPr>
          <w:rStyle w:val="a8"/>
          <w:bCs/>
          <w:sz w:val="24"/>
          <w:szCs w:val="24"/>
        </w:rPr>
        <w:t>„за откриване на строителна площадка и определяне на строителна линия и ниво на строежа “</w:t>
      </w:r>
      <w:r w:rsidRPr="00144AA7">
        <w:rPr>
          <w:b w:val="0"/>
          <w:sz w:val="24"/>
          <w:szCs w:val="24"/>
        </w:rPr>
        <w:t xml:space="preserve"> по Наредба № 3 от 31.07.2003 г. за съставяне на актове и протоколи по време на строителството.</w:t>
      </w:r>
    </w:p>
    <w:p w14:paraId="26967972" w14:textId="77777777" w:rsidR="00144AA7" w:rsidRPr="00144AA7" w:rsidRDefault="00144AA7" w:rsidP="008243B2">
      <w:pPr>
        <w:pStyle w:val="1"/>
        <w:shd w:val="clear" w:color="auto" w:fill="auto"/>
        <w:spacing w:before="0" w:after="116" w:line="240" w:lineRule="auto"/>
        <w:ind w:left="20" w:firstLine="689"/>
        <w:jc w:val="both"/>
        <w:rPr>
          <w:b w:val="0"/>
          <w:color w:val="auto"/>
          <w:sz w:val="24"/>
          <w:szCs w:val="24"/>
        </w:rPr>
      </w:pPr>
      <w:r w:rsidRPr="00144AA7">
        <w:rPr>
          <w:b w:val="0"/>
          <w:color w:val="auto"/>
          <w:sz w:val="24"/>
          <w:szCs w:val="24"/>
        </w:rPr>
        <w:t>Преди започване на строителни дейности, отговорното длъжностно лице по ЗБУТ на обекта при необходимост преработва ПБЗ в съответствие с наличните машини, инструменти и технология на изпълнение.</w:t>
      </w:r>
    </w:p>
    <w:p w14:paraId="2B1976B3" w14:textId="2FDC0AC8" w:rsidR="00144AA7" w:rsidRPr="00144AA7" w:rsidRDefault="00144AA7" w:rsidP="008243B2">
      <w:pPr>
        <w:pStyle w:val="33"/>
        <w:keepNext/>
        <w:keepLines/>
        <w:shd w:val="clear" w:color="auto" w:fill="auto"/>
        <w:spacing w:before="0" w:after="124" w:line="240" w:lineRule="auto"/>
        <w:ind w:firstLine="709"/>
        <w:jc w:val="both"/>
        <w:rPr>
          <w:sz w:val="24"/>
          <w:szCs w:val="24"/>
        </w:rPr>
      </w:pPr>
      <w:bookmarkStart w:id="4" w:name="bookmark32"/>
      <w:r w:rsidRPr="00144AA7">
        <w:rPr>
          <w:sz w:val="24"/>
          <w:szCs w:val="24"/>
        </w:rPr>
        <w:t>Изготвяне на документация по време на строителството и екзекутивна документация съгласно ЗУТ.</w:t>
      </w:r>
      <w:bookmarkEnd w:id="4"/>
    </w:p>
    <w:p w14:paraId="13736866" w14:textId="77777777" w:rsidR="00ED10D7" w:rsidRPr="00ED10D7" w:rsidRDefault="00ED10D7" w:rsidP="008243B2">
      <w:pPr>
        <w:jc w:val="both"/>
        <w:rPr>
          <w:rFonts w:ascii="Times New Roman" w:hAnsi="Times New Roman" w:cs="Times New Roman"/>
        </w:rPr>
      </w:pPr>
    </w:p>
    <w:p w14:paraId="55F4D0A4" w14:textId="58D19DD8" w:rsidR="007E0CC1" w:rsidRPr="00144AA7" w:rsidRDefault="00ED10D7" w:rsidP="008243B2">
      <w:pPr>
        <w:jc w:val="both"/>
        <w:rPr>
          <w:rFonts w:ascii="Times New Roman" w:hAnsi="Times New Roman" w:cs="Times New Roman"/>
        </w:rPr>
      </w:pPr>
      <w:r w:rsidRPr="00ED10D7">
        <w:rPr>
          <w:rFonts w:ascii="Times New Roman" w:hAnsi="Times New Roman" w:cs="Times New Roman"/>
          <w:b/>
        </w:rPr>
        <w:t xml:space="preserve">Дейност </w:t>
      </w:r>
      <w:r w:rsidR="00781D06">
        <w:rPr>
          <w:rFonts w:ascii="Times New Roman" w:hAnsi="Times New Roman" w:cs="Times New Roman"/>
          <w:b/>
        </w:rPr>
        <w:t>3</w:t>
      </w:r>
      <w:r w:rsidRPr="00ED10D7">
        <w:rPr>
          <w:rFonts w:ascii="Times New Roman" w:hAnsi="Times New Roman" w:cs="Times New Roman"/>
          <w:b/>
        </w:rPr>
        <w:t>.</w:t>
      </w:r>
      <w:r w:rsidRPr="00ED10D7">
        <w:rPr>
          <w:rFonts w:ascii="Times New Roman" w:hAnsi="Times New Roman" w:cs="Times New Roman"/>
        </w:rPr>
        <w:t xml:space="preserve"> Упражняване на авторски надзор по време на изпълнение на СМР, съгласно одобрения технически проект, в съответствие с изискванията на ЗУТ и подзаконовите нормативни актове за неговото прилагане и подписване на всички актове и протоколи по време на изпълнение на СМР, съгласно ЗУТ и Наредба №3 от 31.07.2003 г. за съставяне на актове и протоколи по време на строителството, посещение на обекта (строежа) по време на упражняване на авторския надзор, експертни дейности и консултации и съдействие на Възложителя при реализацията на проекта, изготвяне на екзекутивна документация, </w:t>
      </w:r>
      <w:proofErr w:type="spellStart"/>
      <w:r w:rsidRPr="00ED10D7">
        <w:rPr>
          <w:rFonts w:ascii="Times New Roman" w:hAnsi="Times New Roman" w:cs="Times New Roman"/>
        </w:rPr>
        <w:t>геодезическо</w:t>
      </w:r>
      <w:proofErr w:type="spellEnd"/>
      <w:r w:rsidRPr="00ED10D7">
        <w:rPr>
          <w:rFonts w:ascii="Times New Roman" w:hAnsi="Times New Roman" w:cs="Times New Roman"/>
        </w:rPr>
        <w:t xml:space="preserve"> заснемане с оглед издаване на удостоверение по чл.52, контрол за изпълнение на проекта, влагане на качествени материали, и др. задължения вменени съгласно настоящата документация, договора за изпълнение и съгласно ЗУТ и Наредба №3 от 31.07.2013 г. за съставяне на актове и проток</w:t>
      </w:r>
      <w:r w:rsidR="00144AA7">
        <w:rPr>
          <w:rFonts w:ascii="Times New Roman" w:hAnsi="Times New Roman" w:cs="Times New Roman"/>
        </w:rPr>
        <w:t>оли по време на строителството;</w:t>
      </w:r>
    </w:p>
    <w:p w14:paraId="181EA883" w14:textId="77777777" w:rsidR="00102F0F" w:rsidRDefault="00102F0F" w:rsidP="008243B2">
      <w:pPr>
        <w:pStyle w:val="1"/>
        <w:shd w:val="clear" w:color="auto" w:fill="auto"/>
        <w:spacing w:before="0" w:after="120" w:line="240" w:lineRule="auto"/>
        <w:ind w:firstLine="0"/>
        <w:jc w:val="both"/>
      </w:pPr>
    </w:p>
    <w:p w14:paraId="2BF5037D" w14:textId="538C6BC3" w:rsidR="00E51A2A" w:rsidRPr="00B61236" w:rsidRDefault="00144AA7" w:rsidP="008243B2">
      <w:pPr>
        <w:pStyle w:val="1"/>
        <w:shd w:val="clear" w:color="auto" w:fill="auto"/>
        <w:spacing w:before="0" w:after="120" w:line="240" w:lineRule="auto"/>
        <w:ind w:firstLine="0"/>
        <w:jc w:val="both"/>
        <w:rPr>
          <w:b w:val="0"/>
          <w:sz w:val="24"/>
          <w:szCs w:val="24"/>
        </w:rPr>
      </w:pPr>
      <w:r w:rsidRPr="00B61236">
        <w:t xml:space="preserve">Дейност </w:t>
      </w:r>
      <w:r w:rsidR="00781D06">
        <w:t>4</w:t>
      </w:r>
      <w:r w:rsidRPr="00B61236">
        <w:t xml:space="preserve">. </w:t>
      </w:r>
      <w:r w:rsidR="007E0CC1" w:rsidRPr="00B61236">
        <w:rPr>
          <w:sz w:val="24"/>
          <w:szCs w:val="24"/>
        </w:rPr>
        <w:t>Обучение на персонала</w:t>
      </w:r>
      <w:r w:rsidR="007E0CC1" w:rsidRPr="00B61236">
        <w:rPr>
          <w:b w:val="0"/>
          <w:sz w:val="24"/>
          <w:szCs w:val="24"/>
        </w:rPr>
        <w:t xml:space="preserve">, осигуряване на ръководства по поддръжка и експлоатация, контрола на настройките, измервателните системи и уреди и подпомагане на въвеждането в експлоатация на </w:t>
      </w:r>
      <w:r w:rsidRPr="00B61236">
        <w:rPr>
          <w:b w:val="0"/>
          <w:sz w:val="24"/>
          <w:szCs w:val="24"/>
        </w:rPr>
        <w:t>ПСПВ</w:t>
      </w:r>
      <w:r w:rsidR="00A54C36" w:rsidRPr="00B61236">
        <w:rPr>
          <w:b w:val="0"/>
          <w:sz w:val="24"/>
          <w:szCs w:val="24"/>
        </w:rPr>
        <w:t>.</w:t>
      </w:r>
    </w:p>
    <w:p w14:paraId="71939911" w14:textId="77777777" w:rsidR="00E51A2A" w:rsidRPr="00B61236" w:rsidRDefault="00E51A2A" w:rsidP="008243B2">
      <w:pPr>
        <w:pStyle w:val="1"/>
        <w:shd w:val="clear" w:color="auto" w:fill="auto"/>
        <w:spacing w:before="0" w:after="0" w:line="240" w:lineRule="auto"/>
        <w:ind w:right="14" w:firstLine="709"/>
        <w:jc w:val="both"/>
        <w:rPr>
          <w:b w:val="0"/>
          <w:sz w:val="24"/>
          <w:szCs w:val="24"/>
        </w:rPr>
      </w:pPr>
      <w:r w:rsidRPr="00B61236">
        <w:rPr>
          <w:b w:val="0"/>
          <w:sz w:val="24"/>
          <w:szCs w:val="24"/>
        </w:rPr>
        <w:t>Необходимо условие за приемане на съоръжението, е приключване на курса по обучение и допълнителните курсове, по време на пусковия период, както и одобрението на окончателните Инструкции за поддръжка и експлоатация.</w:t>
      </w:r>
    </w:p>
    <w:p w14:paraId="46640607" w14:textId="77777777" w:rsidR="00E51A2A" w:rsidRPr="00B61236" w:rsidRDefault="00E51A2A" w:rsidP="008243B2">
      <w:pPr>
        <w:pStyle w:val="1"/>
        <w:shd w:val="clear" w:color="auto" w:fill="auto"/>
        <w:spacing w:before="0" w:after="240" w:line="240" w:lineRule="auto"/>
        <w:ind w:right="11" w:firstLine="709"/>
        <w:jc w:val="both"/>
        <w:rPr>
          <w:b w:val="0"/>
          <w:sz w:val="24"/>
          <w:szCs w:val="24"/>
        </w:rPr>
      </w:pPr>
      <w:r w:rsidRPr="00B61236">
        <w:rPr>
          <w:b w:val="0"/>
          <w:sz w:val="24"/>
          <w:szCs w:val="24"/>
        </w:rPr>
        <w:t>При приемане на съоръжението, обученият персонал трябва да управлява станцията с необходимия брой работници по поддръжката и управлението.</w:t>
      </w:r>
    </w:p>
    <w:p w14:paraId="2BAD7B44" w14:textId="77777777" w:rsidR="007E0CC1" w:rsidRPr="00371AFA" w:rsidRDefault="007E0CC1" w:rsidP="008243B2">
      <w:pPr>
        <w:pStyle w:val="1"/>
        <w:shd w:val="clear" w:color="auto" w:fill="auto"/>
        <w:spacing w:before="0" w:after="0" w:line="240" w:lineRule="auto"/>
        <w:ind w:right="40" w:firstLine="0"/>
        <w:jc w:val="both"/>
        <w:rPr>
          <w:b w:val="0"/>
          <w:sz w:val="24"/>
          <w:szCs w:val="24"/>
          <w:highlight w:val="magenta"/>
        </w:rPr>
      </w:pPr>
    </w:p>
    <w:p w14:paraId="395EA47D" w14:textId="01F276D1" w:rsidR="007E0CC1" w:rsidRPr="00F20B6B" w:rsidRDefault="007E0CC1" w:rsidP="008243B2">
      <w:pPr>
        <w:pStyle w:val="1"/>
        <w:shd w:val="clear" w:color="auto" w:fill="auto"/>
        <w:spacing w:before="0" w:after="0" w:line="240" w:lineRule="auto"/>
        <w:ind w:left="20" w:right="40" w:firstLine="689"/>
        <w:jc w:val="both"/>
        <w:rPr>
          <w:sz w:val="24"/>
          <w:szCs w:val="24"/>
        </w:rPr>
      </w:pPr>
      <w:r w:rsidRPr="00F20B6B">
        <w:rPr>
          <w:sz w:val="24"/>
          <w:szCs w:val="24"/>
        </w:rPr>
        <w:t>До предаване на обекта на Възложителя, Изпълнителят поема отговорност за експлоатацията и поддръжката на станцията (</w:t>
      </w:r>
      <w:r w:rsidR="00144AA7" w:rsidRPr="00F20B6B">
        <w:rPr>
          <w:sz w:val="24"/>
          <w:szCs w:val="24"/>
        </w:rPr>
        <w:t>ПСПВ</w:t>
      </w:r>
      <w:r w:rsidRPr="00F20B6B">
        <w:rPr>
          <w:sz w:val="24"/>
          <w:szCs w:val="24"/>
        </w:rPr>
        <w:t>), вкл. всички разходи за реагенти, химикали и други консумативи. Изпълнителят носи отговорност за отстраняване на недостатъците, установени при предаването на Строежа и въвеждането му в експлоатация.</w:t>
      </w:r>
    </w:p>
    <w:p w14:paraId="7ED91F81" w14:textId="77777777" w:rsidR="007E0CC1" w:rsidRPr="00F20B6B" w:rsidRDefault="007E0CC1" w:rsidP="008243B2">
      <w:pPr>
        <w:pStyle w:val="1"/>
        <w:shd w:val="clear" w:color="auto" w:fill="auto"/>
        <w:spacing w:before="0" w:after="0" w:line="240" w:lineRule="auto"/>
        <w:ind w:left="20" w:right="40" w:firstLine="689"/>
        <w:jc w:val="both"/>
        <w:rPr>
          <w:sz w:val="24"/>
          <w:szCs w:val="24"/>
        </w:rPr>
      </w:pPr>
      <w:r w:rsidRPr="00F20B6B">
        <w:rPr>
          <w:sz w:val="24"/>
          <w:szCs w:val="24"/>
        </w:rPr>
        <w:t>Изпълнителят носи отговорност по достигане стойностите на качествените показатели и гарантиране на технологичния процес. От приключване на 72-часовите проби до предаването на станцията на Възложителя, станцията продължава дейността си в работен режим за постигане на проектната стойност на качеството на пречистване на отпадъчните води.</w:t>
      </w:r>
    </w:p>
    <w:p w14:paraId="6A9A9EBB" w14:textId="77777777" w:rsidR="00D41FD9" w:rsidRPr="00F20B6B" w:rsidRDefault="007E0CC1" w:rsidP="008243B2">
      <w:pPr>
        <w:pStyle w:val="1"/>
        <w:shd w:val="clear" w:color="auto" w:fill="auto"/>
        <w:spacing w:before="0" w:line="240" w:lineRule="auto"/>
        <w:ind w:left="20" w:firstLine="689"/>
        <w:jc w:val="both"/>
        <w:rPr>
          <w:sz w:val="24"/>
          <w:szCs w:val="24"/>
        </w:rPr>
      </w:pPr>
      <w:r w:rsidRPr="00F20B6B">
        <w:rPr>
          <w:sz w:val="24"/>
          <w:szCs w:val="24"/>
        </w:rPr>
        <w:t xml:space="preserve">Дейностите по обучението и подготовката на персонала за успешното </w:t>
      </w:r>
      <w:proofErr w:type="spellStart"/>
      <w:r w:rsidRPr="00F20B6B">
        <w:rPr>
          <w:sz w:val="24"/>
          <w:szCs w:val="24"/>
        </w:rPr>
        <w:t>последващо</w:t>
      </w:r>
      <w:proofErr w:type="spellEnd"/>
      <w:r w:rsidRPr="00F20B6B">
        <w:rPr>
          <w:sz w:val="24"/>
          <w:szCs w:val="24"/>
        </w:rPr>
        <w:t xml:space="preserve"> функциониране на обекта трябва да са приключили преди окончателното предаването на строежа и преди успешното провеждане на окончателните 72-часови проби.</w:t>
      </w:r>
    </w:p>
    <w:p w14:paraId="0BDF0F43" w14:textId="77777777" w:rsidR="00144AA7" w:rsidRPr="00C732E8" w:rsidRDefault="00144AA7" w:rsidP="008243B2">
      <w:pPr>
        <w:pStyle w:val="1"/>
        <w:numPr>
          <w:ilvl w:val="0"/>
          <w:numId w:val="29"/>
        </w:numPr>
        <w:shd w:val="clear" w:color="auto" w:fill="auto"/>
        <w:spacing w:before="0" w:after="120" w:line="240" w:lineRule="auto"/>
        <w:ind w:left="0" w:firstLine="426"/>
        <w:jc w:val="both"/>
        <w:rPr>
          <w:sz w:val="24"/>
          <w:szCs w:val="24"/>
        </w:rPr>
      </w:pPr>
      <w:r w:rsidRPr="00C732E8">
        <w:rPr>
          <w:sz w:val="24"/>
          <w:szCs w:val="24"/>
        </w:rPr>
        <w:t xml:space="preserve">ОБЩА ИНФОРМАЦИЯ </w:t>
      </w:r>
    </w:p>
    <w:p w14:paraId="075922E3" w14:textId="6B335E30" w:rsidR="00144AA7" w:rsidRPr="00144AA7" w:rsidRDefault="00102F0F" w:rsidP="008243B2">
      <w:pPr>
        <w:shd w:val="clear" w:color="auto" w:fill="FFFFFF"/>
        <w:tabs>
          <w:tab w:val="left" w:pos="709"/>
        </w:tabs>
        <w:autoSpaceDE w:val="0"/>
        <w:autoSpaceDN w:val="0"/>
        <w:adjustRightInd w:val="0"/>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00144AA7" w:rsidRPr="00144AA7">
        <w:rPr>
          <w:rFonts w:ascii="Times New Roman" w:eastAsia="Times New Roman" w:hAnsi="Times New Roman" w:cs="Times New Roman"/>
          <w:color w:val="auto"/>
        </w:rPr>
        <w:t xml:space="preserve">Населението в община Симеоновград се осигурява с питейна вода от </w:t>
      </w:r>
      <w:proofErr w:type="spellStart"/>
      <w:r w:rsidR="00144AA7" w:rsidRPr="00144AA7">
        <w:rPr>
          <w:rFonts w:ascii="Times New Roman" w:eastAsia="Times New Roman" w:hAnsi="Times New Roman" w:cs="Times New Roman"/>
          <w:color w:val="auto"/>
        </w:rPr>
        <w:t>ВиК</w:t>
      </w:r>
      <w:proofErr w:type="spellEnd"/>
      <w:r w:rsidR="00144AA7" w:rsidRPr="00144AA7">
        <w:rPr>
          <w:rFonts w:ascii="Times New Roman" w:eastAsia="Times New Roman" w:hAnsi="Times New Roman" w:cs="Times New Roman"/>
          <w:color w:val="auto"/>
        </w:rPr>
        <w:t xml:space="preserve">, гр. Хасково, което поддържа и стопанисва съответните водопроводни мрежи. Всички населени места на територията на общината са водоснабдени. Няма населени места, където липсва питейно водоснабдяване. Енергоемкостта на </w:t>
      </w:r>
      <w:proofErr w:type="spellStart"/>
      <w:r w:rsidR="00144AA7" w:rsidRPr="00144AA7">
        <w:rPr>
          <w:rFonts w:ascii="Times New Roman" w:eastAsia="Times New Roman" w:hAnsi="Times New Roman" w:cs="Times New Roman"/>
          <w:color w:val="auto"/>
        </w:rPr>
        <w:t>водопроизводството</w:t>
      </w:r>
      <w:proofErr w:type="spellEnd"/>
      <w:r w:rsidR="00144AA7" w:rsidRPr="00144AA7">
        <w:rPr>
          <w:rFonts w:ascii="Times New Roman" w:eastAsia="Times New Roman" w:hAnsi="Times New Roman" w:cs="Times New Roman"/>
          <w:color w:val="auto"/>
        </w:rPr>
        <w:t xml:space="preserve"> в района е сравнително високо. Цялото </w:t>
      </w:r>
      <w:r w:rsidR="00144AA7" w:rsidRPr="00144AA7">
        <w:rPr>
          <w:rFonts w:ascii="Times New Roman" w:eastAsia="Times New Roman" w:hAnsi="Times New Roman" w:cs="Times New Roman"/>
          <w:color w:val="auto"/>
        </w:rPr>
        <w:lastRenderedPageBreak/>
        <w:t xml:space="preserve">водно количество в района се подава </w:t>
      </w:r>
      <w:proofErr w:type="spellStart"/>
      <w:r w:rsidR="00144AA7" w:rsidRPr="00144AA7">
        <w:rPr>
          <w:rFonts w:ascii="Times New Roman" w:eastAsia="Times New Roman" w:hAnsi="Times New Roman" w:cs="Times New Roman"/>
          <w:color w:val="auto"/>
        </w:rPr>
        <w:t>помпажно</w:t>
      </w:r>
      <w:proofErr w:type="spellEnd"/>
      <w:r w:rsidR="00144AA7" w:rsidRPr="00144AA7">
        <w:rPr>
          <w:rFonts w:ascii="Times New Roman" w:eastAsia="Times New Roman" w:hAnsi="Times New Roman" w:cs="Times New Roman"/>
          <w:color w:val="auto"/>
        </w:rPr>
        <w:t xml:space="preserve">. Това се обяснява с равнинния характер на релефа, който на места налага </w:t>
      </w:r>
      <w:proofErr w:type="spellStart"/>
      <w:r w:rsidR="00144AA7" w:rsidRPr="00144AA7">
        <w:rPr>
          <w:rFonts w:ascii="Times New Roman" w:eastAsia="Times New Roman" w:hAnsi="Times New Roman" w:cs="Times New Roman"/>
          <w:color w:val="auto"/>
        </w:rPr>
        <w:t>припомпване</w:t>
      </w:r>
      <w:proofErr w:type="spellEnd"/>
      <w:r w:rsidR="00144AA7" w:rsidRPr="00144AA7">
        <w:rPr>
          <w:rFonts w:ascii="Times New Roman" w:eastAsia="Times New Roman" w:hAnsi="Times New Roman" w:cs="Times New Roman"/>
          <w:color w:val="auto"/>
        </w:rPr>
        <w:t xml:space="preserve"> на водата и увеличава нейната себестойност. </w:t>
      </w:r>
      <w:proofErr w:type="spellStart"/>
      <w:r w:rsidR="00144AA7" w:rsidRPr="00144AA7">
        <w:rPr>
          <w:rFonts w:ascii="Times New Roman" w:eastAsia="Times New Roman" w:hAnsi="Times New Roman" w:cs="Times New Roman"/>
          <w:color w:val="auto"/>
        </w:rPr>
        <w:t>Изградеността</w:t>
      </w:r>
      <w:proofErr w:type="spellEnd"/>
      <w:r w:rsidR="00144AA7" w:rsidRPr="00144AA7">
        <w:rPr>
          <w:rFonts w:ascii="Times New Roman" w:eastAsia="Times New Roman" w:hAnsi="Times New Roman" w:cs="Times New Roman"/>
          <w:color w:val="auto"/>
        </w:rPr>
        <w:t xml:space="preserve"> на </w:t>
      </w:r>
      <w:proofErr w:type="spellStart"/>
      <w:r w:rsidR="00144AA7" w:rsidRPr="00144AA7">
        <w:rPr>
          <w:rFonts w:ascii="Times New Roman" w:eastAsia="Times New Roman" w:hAnsi="Times New Roman" w:cs="Times New Roman"/>
          <w:color w:val="auto"/>
        </w:rPr>
        <w:t>водопреносната</w:t>
      </w:r>
      <w:proofErr w:type="spellEnd"/>
      <w:r w:rsidR="00144AA7" w:rsidRPr="00144AA7">
        <w:rPr>
          <w:rFonts w:ascii="Times New Roman" w:eastAsia="Times New Roman" w:hAnsi="Times New Roman" w:cs="Times New Roman"/>
          <w:color w:val="auto"/>
        </w:rPr>
        <w:t xml:space="preserve"> система е на сравнително добро ниво в общинския център, но в голямата си част е амортизирана и има нужда от рехабилитация. </w:t>
      </w:r>
    </w:p>
    <w:p w14:paraId="019C02A6" w14:textId="77777777" w:rsidR="00144AA7" w:rsidRPr="00144AA7" w:rsidRDefault="00144AA7" w:rsidP="008243B2">
      <w:pPr>
        <w:widowControl/>
        <w:shd w:val="clear" w:color="auto" w:fill="FFFFFF"/>
        <w:spacing w:before="317"/>
        <w:ind w:firstLine="709"/>
        <w:jc w:val="both"/>
        <w:rPr>
          <w:rFonts w:ascii="Times New Roman" w:eastAsia="Times New Roman" w:hAnsi="Times New Roman" w:cs="Times New Roman"/>
          <w:color w:val="auto"/>
        </w:rPr>
      </w:pPr>
      <w:r w:rsidRPr="00144AA7">
        <w:rPr>
          <w:rFonts w:ascii="Times New Roman" w:eastAsia="Times New Roman" w:hAnsi="Times New Roman" w:cs="Times New Roman"/>
          <w:color w:val="auto"/>
        </w:rPr>
        <w:t>Водоснабдяването на гр. Симеоновград е изцяло помпено. Водоизточниците са 10 броя тръбни кладенци от сондажно поле Преславец. В системата работят два подема помпени станции – ПС „Преславец“ – І подем и ПС „Симеоновград“ – ІІ подем.</w:t>
      </w:r>
    </w:p>
    <w:p w14:paraId="591E5A9F" w14:textId="77777777" w:rsidR="00144AA7" w:rsidRPr="00144AA7" w:rsidRDefault="00144AA7" w:rsidP="008243B2">
      <w:pPr>
        <w:shd w:val="clear" w:color="auto" w:fill="FFFFFF"/>
        <w:tabs>
          <w:tab w:val="left" w:pos="709"/>
        </w:tabs>
        <w:autoSpaceDE w:val="0"/>
        <w:autoSpaceDN w:val="0"/>
        <w:adjustRightInd w:val="0"/>
        <w:jc w:val="both"/>
        <w:rPr>
          <w:rFonts w:ascii="Times New Roman" w:eastAsia="Times New Roman" w:hAnsi="Times New Roman" w:cs="Times New Roman"/>
          <w:color w:val="auto"/>
        </w:rPr>
      </w:pPr>
      <w:r w:rsidRPr="00144AA7">
        <w:rPr>
          <w:rFonts w:ascii="Times New Roman" w:eastAsia="Times New Roman" w:hAnsi="Times New Roman" w:cs="Times New Roman"/>
          <w:color w:val="auto"/>
        </w:rPr>
        <w:t>В Симеоновград има изграден контра-резервоар 2000 м</w:t>
      </w:r>
      <w:r w:rsidRPr="00144AA7">
        <w:rPr>
          <w:rFonts w:ascii="Times New Roman" w:eastAsia="Times New Roman" w:hAnsi="Times New Roman" w:cs="Times New Roman"/>
          <w:color w:val="auto"/>
          <w:vertAlign w:val="superscript"/>
        </w:rPr>
        <w:t>3</w:t>
      </w:r>
      <w:r w:rsidRPr="00144AA7">
        <w:rPr>
          <w:rFonts w:ascii="Times New Roman" w:eastAsia="Times New Roman" w:hAnsi="Times New Roman" w:cs="Times New Roman"/>
          <w:color w:val="auto"/>
        </w:rPr>
        <w:t xml:space="preserve">, който поема неравномерното </w:t>
      </w:r>
      <w:proofErr w:type="spellStart"/>
      <w:r w:rsidRPr="00144AA7">
        <w:rPr>
          <w:rFonts w:ascii="Times New Roman" w:eastAsia="Times New Roman" w:hAnsi="Times New Roman" w:cs="Times New Roman"/>
          <w:color w:val="auto"/>
        </w:rPr>
        <w:t>водопотребление</w:t>
      </w:r>
      <w:proofErr w:type="spellEnd"/>
      <w:r w:rsidRPr="00144AA7">
        <w:rPr>
          <w:rFonts w:ascii="Times New Roman" w:eastAsia="Times New Roman" w:hAnsi="Times New Roman" w:cs="Times New Roman"/>
          <w:color w:val="auto"/>
        </w:rPr>
        <w:t>. В с.Преславец има изграден напорен резервоар 500 м</w:t>
      </w:r>
      <w:r w:rsidRPr="00144AA7">
        <w:rPr>
          <w:rFonts w:ascii="Times New Roman" w:eastAsia="Times New Roman" w:hAnsi="Times New Roman" w:cs="Times New Roman"/>
          <w:color w:val="auto"/>
          <w:vertAlign w:val="superscript"/>
        </w:rPr>
        <w:t>3</w:t>
      </w:r>
      <w:r w:rsidRPr="00144AA7">
        <w:rPr>
          <w:rFonts w:ascii="Times New Roman" w:eastAsia="Times New Roman" w:hAnsi="Times New Roman" w:cs="Times New Roman"/>
          <w:color w:val="auto"/>
        </w:rPr>
        <w:t xml:space="preserve">. В ПС „Симеоновград“ – ІІ подем има по една работна помпа и по една резервна за двете населени места /гр.Симеоновград и с.Преславец/. Има изграден </w:t>
      </w:r>
      <w:proofErr w:type="spellStart"/>
      <w:r w:rsidRPr="00144AA7">
        <w:rPr>
          <w:rFonts w:ascii="Times New Roman" w:eastAsia="Times New Roman" w:hAnsi="Times New Roman" w:cs="Times New Roman"/>
          <w:color w:val="auto"/>
        </w:rPr>
        <w:t>черпателен</w:t>
      </w:r>
      <w:proofErr w:type="spellEnd"/>
      <w:r w:rsidRPr="00144AA7">
        <w:rPr>
          <w:rFonts w:ascii="Times New Roman" w:eastAsia="Times New Roman" w:hAnsi="Times New Roman" w:cs="Times New Roman"/>
          <w:color w:val="auto"/>
        </w:rPr>
        <w:t xml:space="preserve"> резервоар 160 м</w:t>
      </w:r>
      <w:r w:rsidRPr="00144AA7">
        <w:rPr>
          <w:rFonts w:ascii="Times New Roman" w:eastAsia="Times New Roman" w:hAnsi="Times New Roman" w:cs="Times New Roman"/>
          <w:color w:val="auto"/>
          <w:vertAlign w:val="superscript"/>
        </w:rPr>
        <w:t>3</w:t>
      </w:r>
      <w:r w:rsidRPr="00144AA7">
        <w:rPr>
          <w:rFonts w:ascii="Times New Roman" w:eastAsia="Times New Roman" w:hAnsi="Times New Roman" w:cs="Times New Roman"/>
          <w:color w:val="auto"/>
        </w:rPr>
        <w:t>, който се намира над помпената станция.</w:t>
      </w:r>
    </w:p>
    <w:p w14:paraId="7C87612A" w14:textId="77777777" w:rsidR="00144AA7" w:rsidRPr="00144AA7" w:rsidRDefault="00144AA7" w:rsidP="008243B2">
      <w:pPr>
        <w:shd w:val="clear" w:color="auto" w:fill="FFFFFF"/>
        <w:tabs>
          <w:tab w:val="left" w:pos="709"/>
        </w:tabs>
        <w:autoSpaceDE w:val="0"/>
        <w:autoSpaceDN w:val="0"/>
        <w:adjustRightInd w:val="0"/>
        <w:jc w:val="both"/>
        <w:rPr>
          <w:rFonts w:ascii="Times New Roman" w:eastAsia="Times New Roman" w:hAnsi="Times New Roman" w:cs="Times New Roman"/>
          <w:color w:val="auto"/>
        </w:rPr>
      </w:pPr>
      <w:r w:rsidRPr="00144AA7">
        <w:rPr>
          <w:rFonts w:ascii="Times New Roman" w:eastAsia="Times New Roman" w:hAnsi="Times New Roman" w:cs="Times New Roman"/>
          <w:color w:val="auto"/>
        </w:rPr>
        <w:tab/>
        <w:t xml:space="preserve">Към настоящия момент работят 3 бр. тръбни кладенци, които се намират на около 6км. разстояние от помпената станция и подават вода в </w:t>
      </w:r>
      <w:proofErr w:type="spellStart"/>
      <w:r w:rsidRPr="00144AA7">
        <w:rPr>
          <w:rFonts w:ascii="Times New Roman" w:eastAsia="Times New Roman" w:hAnsi="Times New Roman" w:cs="Times New Roman"/>
          <w:color w:val="auto"/>
        </w:rPr>
        <w:t>черпателния</w:t>
      </w:r>
      <w:proofErr w:type="spellEnd"/>
      <w:r w:rsidRPr="00144AA7">
        <w:rPr>
          <w:rFonts w:ascii="Times New Roman" w:eastAsia="Times New Roman" w:hAnsi="Times New Roman" w:cs="Times New Roman"/>
          <w:color w:val="auto"/>
        </w:rPr>
        <w:t xml:space="preserve"> резервоар. Довеждащия тръбопровод е Ф300 , който е амортизиран със стеснено сечение поради големите отлагания на манган. </w:t>
      </w:r>
      <w:r w:rsidRPr="00144AA7">
        <w:rPr>
          <w:rFonts w:ascii="Times New Roman" w:eastAsia="Times New Roman" w:hAnsi="Times New Roman" w:cs="Times New Roman"/>
          <w:color w:val="auto"/>
        </w:rPr>
        <w:tab/>
      </w:r>
      <w:r w:rsidRPr="00144AA7">
        <w:rPr>
          <w:rFonts w:ascii="Times New Roman" w:eastAsia="Times New Roman" w:hAnsi="Times New Roman" w:cs="Times New Roman"/>
          <w:color w:val="auto"/>
        </w:rPr>
        <w:tab/>
        <w:t xml:space="preserve"> </w:t>
      </w:r>
    </w:p>
    <w:p w14:paraId="70A7756D" w14:textId="77777777" w:rsidR="00144AA7" w:rsidRPr="00144AA7" w:rsidRDefault="00144AA7" w:rsidP="008243B2">
      <w:pPr>
        <w:shd w:val="clear" w:color="auto" w:fill="FFFFFF"/>
        <w:tabs>
          <w:tab w:val="left" w:pos="709"/>
        </w:tabs>
        <w:autoSpaceDE w:val="0"/>
        <w:autoSpaceDN w:val="0"/>
        <w:adjustRightInd w:val="0"/>
        <w:jc w:val="both"/>
        <w:rPr>
          <w:rFonts w:ascii="Times New Roman" w:eastAsia="Times New Roman" w:hAnsi="Times New Roman" w:cs="Times New Roman"/>
          <w:color w:val="auto"/>
        </w:rPr>
      </w:pPr>
      <w:r w:rsidRPr="00144AA7">
        <w:rPr>
          <w:rFonts w:ascii="Times New Roman" w:eastAsia="Times New Roman" w:hAnsi="Times New Roman" w:cs="Times New Roman"/>
          <w:color w:val="auto"/>
        </w:rPr>
        <w:tab/>
        <w:t>По-голямата част от резервоарите, помпените станции и съоръженията по водопроводната мрежа са построени през периода 1936-1989г. Помпите са определени като ниско - ефективни с висока консумация на електричество и също така има липса на резервни части.</w:t>
      </w:r>
    </w:p>
    <w:p w14:paraId="6350C976" w14:textId="77777777" w:rsidR="00144AA7" w:rsidRPr="00144AA7" w:rsidRDefault="00144AA7" w:rsidP="008243B2">
      <w:pPr>
        <w:shd w:val="clear" w:color="auto" w:fill="FFFFFF"/>
        <w:tabs>
          <w:tab w:val="left" w:pos="709"/>
        </w:tabs>
        <w:autoSpaceDE w:val="0"/>
        <w:autoSpaceDN w:val="0"/>
        <w:adjustRightInd w:val="0"/>
        <w:jc w:val="both"/>
        <w:rPr>
          <w:rFonts w:ascii="Times New Roman" w:eastAsia="Times New Roman" w:hAnsi="Times New Roman" w:cs="Times New Roman"/>
          <w:color w:val="auto"/>
        </w:rPr>
      </w:pPr>
      <w:r w:rsidRPr="00144AA7">
        <w:rPr>
          <w:rFonts w:ascii="Times New Roman" w:eastAsia="Times New Roman" w:hAnsi="Times New Roman" w:cs="Times New Roman"/>
          <w:color w:val="auto"/>
        </w:rPr>
        <w:tab/>
        <w:t xml:space="preserve">По данни от </w:t>
      </w:r>
      <w:proofErr w:type="spellStart"/>
      <w:r w:rsidRPr="00144AA7">
        <w:rPr>
          <w:rFonts w:ascii="Times New Roman" w:eastAsia="Times New Roman" w:hAnsi="Times New Roman" w:cs="Times New Roman"/>
          <w:color w:val="auto"/>
        </w:rPr>
        <w:t>ВиК</w:t>
      </w:r>
      <w:proofErr w:type="spellEnd"/>
      <w:r w:rsidRPr="00144AA7">
        <w:rPr>
          <w:rFonts w:ascii="Times New Roman" w:eastAsia="Times New Roman" w:hAnsi="Times New Roman" w:cs="Times New Roman"/>
          <w:color w:val="auto"/>
        </w:rPr>
        <w:t xml:space="preserve">- гр. Хасково през годините тръбните кладенци са били зле експлоатирани. Постоянно са се спирали и пускали определени помпи от тръбните кладенци, в които на момента е имало по-ниска концентрация на манган. Тръбните кладенци са амортизирани и по тях има много големи отлагания на манган. Постоянното спиране и пускане на помпите е довело да откъсване и отмиване на големи количества манган, които се подават към водопроводната мрежа на града. Затова и пробите от водата показват такава голяма концентрация на манган. </w:t>
      </w:r>
    </w:p>
    <w:p w14:paraId="15E2CC2B" w14:textId="4738E19A" w:rsidR="00144AA7" w:rsidRPr="008D2340" w:rsidRDefault="00144AA7" w:rsidP="008243B2">
      <w:pPr>
        <w:shd w:val="clear" w:color="auto" w:fill="FFFFFF"/>
        <w:tabs>
          <w:tab w:val="left" w:pos="709"/>
        </w:tabs>
        <w:autoSpaceDE w:val="0"/>
        <w:autoSpaceDN w:val="0"/>
        <w:adjustRightInd w:val="0"/>
        <w:jc w:val="both"/>
        <w:rPr>
          <w:rFonts w:ascii="Times New Roman" w:eastAsia="Times New Roman" w:hAnsi="Times New Roman" w:cs="Times New Roman"/>
          <w:color w:val="auto"/>
        </w:rPr>
      </w:pPr>
      <w:r w:rsidRPr="00144AA7">
        <w:rPr>
          <w:rFonts w:ascii="Times New Roman" w:eastAsia="Times New Roman" w:hAnsi="Times New Roman" w:cs="Times New Roman"/>
          <w:color w:val="auto"/>
        </w:rPr>
        <w:tab/>
        <w:t xml:space="preserve">След септември 2014г. от </w:t>
      </w:r>
      <w:proofErr w:type="spellStart"/>
      <w:r w:rsidRPr="00144AA7">
        <w:rPr>
          <w:rFonts w:ascii="Times New Roman" w:eastAsia="Times New Roman" w:hAnsi="Times New Roman" w:cs="Times New Roman"/>
          <w:color w:val="auto"/>
        </w:rPr>
        <w:t>ВиК</w:t>
      </w:r>
      <w:proofErr w:type="spellEnd"/>
      <w:r w:rsidRPr="00144AA7">
        <w:rPr>
          <w:rFonts w:ascii="Times New Roman" w:eastAsia="Times New Roman" w:hAnsi="Times New Roman" w:cs="Times New Roman"/>
          <w:color w:val="auto"/>
        </w:rPr>
        <w:t xml:space="preserve"> - гр. Хасково са преминали на вариант да работят само 3-те кладенеца и да не се спират. Излишната вода, която идва в повече прелива през преливната тръба на </w:t>
      </w:r>
      <w:proofErr w:type="spellStart"/>
      <w:r w:rsidRPr="00144AA7">
        <w:rPr>
          <w:rFonts w:ascii="Times New Roman" w:eastAsia="Times New Roman" w:hAnsi="Times New Roman" w:cs="Times New Roman"/>
          <w:color w:val="auto"/>
        </w:rPr>
        <w:t>черпателния</w:t>
      </w:r>
      <w:proofErr w:type="spellEnd"/>
      <w:r w:rsidRPr="00144AA7">
        <w:rPr>
          <w:rFonts w:ascii="Times New Roman" w:eastAsia="Times New Roman" w:hAnsi="Times New Roman" w:cs="Times New Roman"/>
          <w:color w:val="auto"/>
        </w:rPr>
        <w:t xml:space="preserve"> резервоар. Така подаваната непрекъснато от кладенците вода  е със сравнително по-добри показатели на манган </w:t>
      </w:r>
      <w:r w:rsidRPr="00144AA7">
        <w:rPr>
          <w:rFonts w:ascii="Times New Roman" w:eastAsia="Times New Roman" w:hAnsi="Times New Roman" w:cs="Times New Roman"/>
          <w:b/>
          <w:color w:val="auto"/>
        </w:rPr>
        <w:t>180</w:t>
      </w:r>
      <w:r w:rsidRPr="00144AA7">
        <w:rPr>
          <w:rFonts w:ascii="Times New Roman" w:eastAsia="Times New Roman" w:hAnsi="Times New Roman" w:cs="Times New Roman"/>
          <w:b/>
        </w:rPr>
        <w:t xml:space="preserve">µg/l , </w:t>
      </w:r>
      <w:r w:rsidRPr="00144AA7">
        <w:rPr>
          <w:rFonts w:ascii="Times New Roman" w:eastAsia="Times New Roman" w:hAnsi="Times New Roman" w:cs="Times New Roman"/>
          <w:color w:val="auto"/>
        </w:rPr>
        <w:t>тъй като не се получава увличане на отложения вече манган от тръбите и съо</w:t>
      </w:r>
      <w:r w:rsidR="008D2340">
        <w:rPr>
          <w:rFonts w:ascii="Times New Roman" w:eastAsia="Times New Roman" w:hAnsi="Times New Roman" w:cs="Times New Roman"/>
          <w:color w:val="auto"/>
        </w:rPr>
        <w:t>ръженията.</w:t>
      </w:r>
    </w:p>
    <w:p w14:paraId="38BF3B67" w14:textId="76E2BB86" w:rsidR="00144AA7" w:rsidRPr="00874D66" w:rsidRDefault="00144AA7" w:rsidP="008243B2">
      <w:pPr>
        <w:widowControl/>
        <w:ind w:firstLine="709"/>
        <w:jc w:val="both"/>
        <w:rPr>
          <w:rFonts w:ascii="Times New Roman" w:eastAsia="Times New Roman" w:hAnsi="Times New Roman" w:cs="Times New Roman"/>
          <w:color w:val="auto"/>
        </w:rPr>
      </w:pPr>
      <w:r w:rsidRPr="00874D66">
        <w:rPr>
          <w:rFonts w:ascii="Times New Roman" w:eastAsia="Times New Roman" w:hAnsi="Times New Roman" w:cs="Times New Roman"/>
        </w:rPr>
        <w:t xml:space="preserve">Проектната площадка на ПСОВ – </w:t>
      </w:r>
      <w:proofErr w:type="spellStart"/>
      <w:r w:rsidRPr="00874D66">
        <w:rPr>
          <w:rFonts w:ascii="Times New Roman" w:eastAsia="Times New Roman" w:hAnsi="Times New Roman" w:cs="Times New Roman"/>
        </w:rPr>
        <w:t>Смеоновград</w:t>
      </w:r>
      <w:proofErr w:type="spellEnd"/>
      <w:r w:rsidRPr="00874D66">
        <w:rPr>
          <w:rFonts w:ascii="Times New Roman" w:eastAsia="Times New Roman" w:hAnsi="Times New Roman" w:cs="Times New Roman"/>
        </w:rPr>
        <w:t xml:space="preserve"> се намира на десния бряг на р. Марица,на около 2 </w:t>
      </w:r>
      <w:proofErr w:type="spellStart"/>
      <w:r w:rsidRPr="00874D66">
        <w:rPr>
          <w:rFonts w:ascii="Times New Roman" w:eastAsia="Times New Roman" w:hAnsi="Times New Roman" w:cs="Times New Roman"/>
        </w:rPr>
        <w:t>k</w:t>
      </w:r>
      <w:r w:rsidR="00874D66" w:rsidRPr="00874D66">
        <w:rPr>
          <w:rFonts w:ascii="Times New Roman" w:eastAsia="Times New Roman" w:hAnsi="Times New Roman" w:cs="Times New Roman"/>
        </w:rPr>
        <w:t>m</w:t>
      </w:r>
      <w:proofErr w:type="spellEnd"/>
      <w:r w:rsidR="00874D66" w:rsidRPr="00874D66">
        <w:rPr>
          <w:rFonts w:ascii="Times New Roman" w:eastAsia="Times New Roman" w:hAnsi="Times New Roman" w:cs="Times New Roman"/>
        </w:rPr>
        <w:t xml:space="preserve"> югоизточно от кв. “Злати дол”. </w:t>
      </w:r>
      <w:r w:rsidRPr="00874D66">
        <w:rPr>
          <w:rFonts w:ascii="Times New Roman" w:eastAsia="Times New Roman" w:hAnsi="Times New Roman" w:cs="Times New Roman"/>
          <w:color w:val="auto"/>
        </w:rPr>
        <w:t xml:space="preserve">Релефът в целия проучван район е хълмист и равнинен. </w:t>
      </w:r>
      <w:r w:rsidRPr="00C32AEC">
        <w:rPr>
          <w:rFonts w:ascii="Times New Roman" w:eastAsia="Times New Roman" w:hAnsi="Times New Roman" w:cs="Times New Roman"/>
          <w:color w:val="auto"/>
        </w:rPr>
        <w:t xml:space="preserve">Надморската височина в обсега на площадката е </w:t>
      </w:r>
      <w:r w:rsidR="00C32AEC" w:rsidRPr="00C32AEC">
        <w:rPr>
          <w:rFonts w:ascii="Times New Roman" w:eastAsia="Times New Roman" w:hAnsi="Times New Roman" w:cs="Times New Roman"/>
          <w:color w:val="auto"/>
        </w:rPr>
        <w:t>от</w:t>
      </w:r>
      <w:r w:rsidRPr="00C32AEC">
        <w:rPr>
          <w:rFonts w:ascii="Times New Roman" w:eastAsia="Times New Roman" w:hAnsi="Times New Roman" w:cs="Times New Roman"/>
          <w:color w:val="auto"/>
        </w:rPr>
        <w:t xml:space="preserve"> 8</w:t>
      </w:r>
      <w:r w:rsidR="00C32AEC">
        <w:rPr>
          <w:rFonts w:ascii="Times New Roman" w:eastAsia="Times New Roman" w:hAnsi="Times New Roman" w:cs="Times New Roman"/>
          <w:color w:val="auto"/>
        </w:rPr>
        <w:t>0</w:t>
      </w:r>
      <w:r w:rsidRPr="00C32AEC">
        <w:rPr>
          <w:rFonts w:ascii="Times New Roman" w:eastAsia="Times New Roman" w:hAnsi="Times New Roman" w:cs="Times New Roman"/>
          <w:color w:val="auto"/>
        </w:rPr>
        <w:t xml:space="preserve"> </w:t>
      </w:r>
      <w:r w:rsidRPr="00C32AEC">
        <w:rPr>
          <w:rFonts w:ascii="Times New Roman" w:eastAsia="Times New Roman" w:hAnsi="Times New Roman" w:cs="Times New Roman"/>
          <w:color w:val="auto"/>
          <w:lang w:val="en-US"/>
        </w:rPr>
        <w:t>m</w:t>
      </w:r>
      <w:r w:rsidR="00C32AEC" w:rsidRPr="00C32AEC">
        <w:rPr>
          <w:rFonts w:ascii="Times New Roman" w:eastAsia="Times New Roman" w:hAnsi="Times New Roman" w:cs="Times New Roman"/>
          <w:color w:val="auto"/>
        </w:rPr>
        <w:t xml:space="preserve"> до 85 </w:t>
      </w:r>
      <w:r w:rsidR="00C32AEC" w:rsidRPr="00C32AEC">
        <w:rPr>
          <w:rFonts w:ascii="Times New Roman" w:eastAsia="Times New Roman" w:hAnsi="Times New Roman" w:cs="Times New Roman"/>
          <w:color w:val="auto"/>
          <w:lang w:val="en-US"/>
        </w:rPr>
        <w:t>m</w:t>
      </w:r>
      <w:r w:rsidRPr="00C32AEC">
        <w:rPr>
          <w:rFonts w:ascii="Times New Roman" w:eastAsia="Times New Roman" w:hAnsi="Times New Roman" w:cs="Times New Roman"/>
          <w:color w:val="auto"/>
        </w:rPr>
        <w:t>.</w:t>
      </w:r>
      <w:r w:rsidRPr="00874D66">
        <w:rPr>
          <w:rFonts w:ascii="Times New Roman" w:eastAsia="Times New Roman" w:hAnsi="Times New Roman" w:cs="Times New Roman"/>
          <w:color w:val="auto"/>
        </w:rPr>
        <w:t xml:space="preserve"> </w:t>
      </w:r>
    </w:p>
    <w:p w14:paraId="42B364F7" w14:textId="68D192D0" w:rsidR="00874D66" w:rsidRPr="00874D66" w:rsidRDefault="00874D66" w:rsidP="008243B2">
      <w:pPr>
        <w:widowControl/>
        <w:ind w:firstLine="709"/>
        <w:jc w:val="both"/>
        <w:rPr>
          <w:rFonts w:ascii="Times New Roman" w:eastAsia="Times New Roman" w:hAnsi="Times New Roman" w:cs="Times New Roman"/>
        </w:rPr>
      </w:pPr>
      <w:r w:rsidRPr="00874D66">
        <w:rPr>
          <w:rFonts w:ascii="Times New Roman" w:eastAsia="Times New Roman" w:hAnsi="Times New Roman" w:cs="Times New Roman"/>
        </w:rPr>
        <w:t xml:space="preserve">Пречиствателната станция ще се </w:t>
      </w:r>
      <w:proofErr w:type="spellStart"/>
      <w:r w:rsidRPr="00874D66">
        <w:rPr>
          <w:rFonts w:ascii="Times New Roman" w:eastAsia="Times New Roman" w:hAnsi="Times New Roman" w:cs="Times New Roman"/>
        </w:rPr>
        <w:t>ситуира</w:t>
      </w:r>
      <w:proofErr w:type="spellEnd"/>
      <w:r w:rsidRPr="00874D66">
        <w:rPr>
          <w:rFonts w:ascii="Times New Roman" w:eastAsia="Times New Roman" w:hAnsi="Times New Roman" w:cs="Times New Roman"/>
        </w:rPr>
        <w:t xml:space="preserve"> в поземлен имот 47278.661.970, област Хасково, община Симеоновград, гр. Симеоновград, м. КОРИЙСКИЯТ БЛОК, вид </w:t>
      </w:r>
      <w:proofErr w:type="spellStart"/>
      <w:r w:rsidRPr="00874D66">
        <w:rPr>
          <w:rFonts w:ascii="Times New Roman" w:eastAsia="Times New Roman" w:hAnsi="Times New Roman" w:cs="Times New Roman"/>
        </w:rPr>
        <w:t>собств</w:t>
      </w:r>
      <w:proofErr w:type="spellEnd"/>
      <w:r w:rsidRPr="00874D66">
        <w:rPr>
          <w:rFonts w:ascii="Times New Roman" w:eastAsia="Times New Roman" w:hAnsi="Times New Roman" w:cs="Times New Roman"/>
        </w:rPr>
        <w:t xml:space="preserve">. Общинска публична, вид територия Земеделска, категория 4, НТП За </w:t>
      </w:r>
      <w:proofErr w:type="spellStart"/>
      <w:r w:rsidRPr="00874D66">
        <w:rPr>
          <w:rFonts w:ascii="Times New Roman" w:eastAsia="Times New Roman" w:hAnsi="Times New Roman" w:cs="Times New Roman"/>
        </w:rPr>
        <w:t>водостопанско</w:t>
      </w:r>
      <w:proofErr w:type="spellEnd"/>
      <w:r w:rsidRPr="00874D66">
        <w:rPr>
          <w:rFonts w:ascii="Times New Roman" w:eastAsia="Times New Roman" w:hAnsi="Times New Roman" w:cs="Times New Roman"/>
        </w:rPr>
        <w:t>, хидромелиоративно съоръжение, площ 6070 кв.м., стар номер 000970, Заповед за одобрение на КККР № РД-18-</w:t>
      </w:r>
      <w:r w:rsidRPr="00F20B6B">
        <w:rPr>
          <w:rFonts w:ascii="Times New Roman" w:eastAsia="Times New Roman" w:hAnsi="Times New Roman" w:cs="Times New Roman"/>
        </w:rPr>
        <w:t>1468/09.08.2018 г. на ИЗПЪЛНИТЕЛЕН ДИРЕКТОР НА АГКК.</w:t>
      </w:r>
      <w:r w:rsidR="002B5FC4" w:rsidRPr="00F20B6B">
        <w:rPr>
          <w:rFonts w:ascii="Times New Roman" w:eastAsia="Times New Roman" w:hAnsi="Times New Roman" w:cs="Times New Roman"/>
        </w:rPr>
        <w:t xml:space="preserve"> Средната </w:t>
      </w:r>
      <w:proofErr w:type="spellStart"/>
      <w:r w:rsidR="002B5FC4" w:rsidRPr="00F20B6B">
        <w:rPr>
          <w:rFonts w:ascii="Times New Roman" w:eastAsia="Times New Roman" w:hAnsi="Times New Roman" w:cs="Times New Roman"/>
        </w:rPr>
        <w:t>кота</w:t>
      </w:r>
      <w:proofErr w:type="spellEnd"/>
      <w:r w:rsidR="002B5FC4" w:rsidRPr="00F20B6B">
        <w:rPr>
          <w:rFonts w:ascii="Times New Roman" w:eastAsia="Times New Roman" w:hAnsi="Times New Roman" w:cs="Times New Roman"/>
        </w:rPr>
        <w:t xml:space="preserve"> на съществуващият терен е над </w:t>
      </w:r>
      <w:proofErr w:type="spellStart"/>
      <w:r w:rsidR="002B5FC4" w:rsidRPr="00F20B6B">
        <w:rPr>
          <w:rFonts w:ascii="Times New Roman" w:eastAsia="Times New Roman" w:hAnsi="Times New Roman" w:cs="Times New Roman"/>
        </w:rPr>
        <w:t>котата</w:t>
      </w:r>
      <w:proofErr w:type="spellEnd"/>
      <w:r w:rsidR="002B5FC4" w:rsidRPr="00F20B6B">
        <w:rPr>
          <w:rFonts w:ascii="Times New Roman" w:eastAsia="Times New Roman" w:hAnsi="Times New Roman" w:cs="Times New Roman"/>
        </w:rPr>
        <w:t xml:space="preserve"> на път за достъп до имота, поради което се налага изземането на голямо количество земни маси.</w:t>
      </w:r>
    </w:p>
    <w:p w14:paraId="35B839AE" w14:textId="77777777" w:rsidR="00144AA7" w:rsidRPr="00144AA7" w:rsidRDefault="00144AA7" w:rsidP="008243B2">
      <w:pPr>
        <w:widowControl/>
        <w:ind w:right="-24"/>
        <w:jc w:val="both"/>
        <w:rPr>
          <w:rFonts w:ascii="Times New Roman" w:eastAsia="Times New Roman" w:hAnsi="Times New Roman" w:cs="Times New Roman"/>
          <w:b/>
          <w:bCs/>
          <w:color w:val="auto"/>
        </w:rPr>
      </w:pPr>
    </w:p>
    <w:p w14:paraId="0236D5D2" w14:textId="77777777" w:rsidR="00C732E8" w:rsidRDefault="00C732E8" w:rsidP="008243B2">
      <w:pPr>
        <w:pStyle w:val="1"/>
        <w:numPr>
          <w:ilvl w:val="0"/>
          <w:numId w:val="29"/>
        </w:numPr>
        <w:shd w:val="clear" w:color="auto" w:fill="auto"/>
        <w:spacing w:before="0" w:after="120" w:line="240" w:lineRule="auto"/>
        <w:ind w:left="0" w:firstLine="426"/>
        <w:jc w:val="both"/>
        <w:rPr>
          <w:sz w:val="24"/>
          <w:szCs w:val="24"/>
        </w:rPr>
      </w:pPr>
      <w:r w:rsidRPr="00874D66">
        <w:rPr>
          <w:sz w:val="24"/>
          <w:szCs w:val="24"/>
        </w:rPr>
        <w:t>ИЗХОДНИ ДАННИ ЗА ПРОЕКТИРАНЕТО</w:t>
      </w:r>
    </w:p>
    <w:p w14:paraId="72782691" w14:textId="3863B8BE" w:rsidR="00684341" w:rsidRDefault="00684341" w:rsidP="00684341">
      <w:pPr>
        <w:widowControl/>
        <w:ind w:firstLine="709"/>
        <w:jc w:val="both"/>
        <w:rPr>
          <w:rFonts w:ascii="Times New Roman" w:eastAsia="Times New Roman" w:hAnsi="Times New Roman" w:cs="Times New Roman"/>
          <w:color w:val="auto"/>
        </w:rPr>
      </w:pPr>
      <w:r w:rsidRPr="00684341">
        <w:rPr>
          <w:rFonts w:ascii="Times New Roman" w:eastAsia="Times New Roman" w:hAnsi="Times New Roman" w:cs="Times New Roman"/>
          <w:color w:val="auto"/>
        </w:rPr>
        <w:t xml:space="preserve">Преди започване на работата Възложителят ще предостави на избрания изпълнител </w:t>
      </w:r>
      <w:r w:rsidRPr="00F20B6B">
        <w:rPr>
          <w:rFonts w:ascii="Times New Roman" w:eastAsia="Times New Roman" w:hAnsi="Times New Roman" w:cs="Times New Roman"/>
          <w:color w:val="auto"/>
        </w:rPr>
        <w:t xml:space="preserve">геоложко проучване и </w:t>
      </w:r>
      <w:proofErr w:type="spellStart"/>
      <w:r w:rsidRPr="00F20B6B">
        <w:rPr>
          <w:rFonts w:ascii="Times New Roman" w:eastAsia="Times New Roman" w:hAnsi="Times New Roman" w:cs="Times New Roman"/>
          <w:color w:val="auto"/>
        </w:rPr>
        <w:t>тахиметрична</w:t>
      </w:r>
      <w:proofErr w:type="spellEnd"/>
      <w:r w:rsidRPr="00F20B6B">
        <w:rPr>
          <w:rFonts w:ascii="Times New Roman" w:eastAsia="Times New Roman" w:hAnsi="Times New Roman" w:cs="Times New Roman"/>
          <w:color w:val="auto"/>
        </w:rPr>
        <w:t xml:space="preserve"> снимка на площадката.</w:t>
      </w:r>
    </w:p>
    <w:p w14:paraId="64B310B6" w14:textId="68F8F3C7" w:rsidR="000C6945" w:rsidRPr="00F20B6B" w:rsidRDefault="000C6945" w:rsidP="00684341">
      <w:pPr>
        <w:widowControl/>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Възложителят ще предостави на Изпълнителя </w:t>
      </w:r>
      <w:r w:rsidR="002A08E7">
        <w:rPr>
          <w:rFonts w:ascii="Times New Roman" w:eastAsia="Times New Roman" w:hAnsi="Times New Roman" w:cs="Times New Roman"/>
          <w:color w:val="auto"/>
        </w:rPr>
        <w:t>скица на имота, на който ще се разположи пречиствателната станция.</w:t>
      </w:r>
    </w:p>
    <w:p w14:paraId="5CEEF061" w14:textId="110A5C15" w:rsidR="00C732E8" w:rsidRPr="002A08E7" w:rsidRDefault="002A08E7" w:rsidP="002A08E7">
      <w:pPr>
        <w:widowControl/>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Проектът да се изготви за: </w:t>
      </w:r>
    </w:p>
    <w:p w14:paraId="50DBF57D" w14:textId="6AE9B460" w:rsidR="002A5007" w:rsidRDefault="003A79FB" w:rsidP="002A08E7">
      <w:pPr>
        <w:widowControl/>
        <w:numPr>
          <w:ilvl w:val="1"/>
          <w:numId w:val="34"/>
        </w:numPr>
        <w:spacing w:after="200"/>
        <w:ind w:right="-208"/>
        <w:contextualSpacing/>
        <w:jc w:val="both"/>
        <w:rPr>
          <w:rFonts w:ascii="Times New Roman" w:eastAsia="Calibri" w:hAnsi="Times New Roman" w:cs="Arial"/>
          <w:color w:val="auto"/>
          <w:lang w:eastAsia="en-US"/>
        </w:rPr>
      </w:pPr>
      <w:r>
        <w:rPr>
          <w:rFonts w:ascii="Times New Roman" w:eastAsia="Calibri" w:hAnsi="Times New Roman" w:cs="Arial"/>
          <w:color w:val="auto"/>
          <w:lang w:eastAsia="en-US"/>
        </w:rPr>
        <w:t>Проектен капацитет</w:t>
      </w:r>
      <w:r w:rsidRPr="002A08E7">
        <w:rPr>
          <w:rFonts w:ascii="Times New Roman" w:eastAsia="Calibri" w:hAnsi="Times New Roman" w:cs="Arial"/>
          <w:color w:val="auto"/>
          <w:lang w:eastAsia="en-US"/>
        </w:rPr>
        <w:t xml:space="preserve"> </w:t>
      </w:r>
      <w:r>
        <w:rPr>
          <w:rFonts w:ascii="Times New Roman" w:eastAsia="Calibri" w:hAnsi="Times New Roman" w:cs="Arial"/>
          <w:color w:val="auto"/>
          <w:lang w:eastAsia="en-US"/>
        </w:rPr>
        <w:t xml:space="preserve">на ПСПВ </w:t>
      </w:r>
      <w:bookmarkStart w:id="5" w:name="_Hlk19002893"/>
      <w:r w:rsidR="00DE3446" w:rsidRPr="002A08E7">
        <w:rPr>
          <w:rFonts w:ascii="Times New Roman" w:eastAsia="Calibri" w:hAnsi="Times New Roman" w:cs="Arial"/>
          <w:color w:val="auto"/>
          <w:lang w:eastAsia="en-US"/>
        </w:rPr>
        <w:t>Q = 2</w:t>
      </w:r>
      <w:r w:rsidR="002A5007">
        <w:rPr>
          <w:rFonts w:ascii="Times New Roman" w:eastAsia="Calibri" w:hAnsi="Times New Roman" w:cs="Arial"/>
          <w:color w:val="auto"/>
          <w:lang w:eastAsia="en-US"/>
        </w:rPr>
        <w:t>0,98</w:t>
      </w:r>
      <w:r w:rsidR="00DE3446" w:rsidRPr="002A08E7">
        <w:rPr>
          <w:rFonts w:ascii="Times New Roman" w:eastAsia="Calibri" w:hAnsi="Times New Roman" w:cs="Arial"/>
          <w:color w:val="auto"/>
          <w:lang w:eastAsia="en-US"/>
        </w:rPr>
        <w:t xml:space="preserve"> l/s</w:t>
      </w:r>
      <w:r w:rsidR="002A5007">
        <w:rPr>
          <w:rFonts w:ascii="Times New Roman" w:eastAsia="Calibri" w:hAnsi="Times New Roman" w:cs="Arial"/>
          <w:color w:val="auto"/>
          <w:lang w:eastAsia="en-US"/>
        </w:rPr>
        <w:t xml:space="preserve">, </w:t>
      </w:r>
      <w:bookmarkEnd w:id="5"/>
    </w:p>
    <w:p w14:paraId="5588B2E2" w14:textId="034C2E14" w:rsidR="00C732E8" w:rsidRPr="002A08E7" w:rsidRDefault="002A5007" w:rsidP="002A08E7">
      <w:pPr>
        <w:widowControl/>
        <w:numPr>
          <w:ilvl w:val="1"/>
          <w:numId w:val="34"/>
        </w:numPr>
        <w:spacing w:after="200"/>
        <w:ind w:right="-208"/>
        <w:contextualSpacing/>
        <w:jc w:val="both"/>
        <w:rPr>
          <w:rFonts w:ascii="Times New Roman" w:eastAsia="Calibri" w:hAnsi="Times New Roman" w:cs="Arial"/>
          <w:color w:val="auto"/>
          <w:lang w:eastAsia="en-US"/>
        </w:rPr>
      </w:pPr>
      <w:r>
        <w:rPr>
          <w:rFonts w:ascii="Times New Roman" w:eastAsia="Calibri" w:hAnsi="Times New Roman" w:cs="Arial"/>
          <w:color w:val="auto"/>
          <w:lang w:eastAsia="en-US"/>
        </w:rPr>
        <w:lastRenderedPageBreak/>
        <w:t xml:space="preserve">По разрешително за </w:t>
      </w:r>
      <w:proofErr w:type="spellStart"/>
      <w:r>
        <w:rPr>
          <w:rFonts w:ascii="Times New Roman" w:eastAsia="Calibri" w:hAnsi="Times New Roman" w:cs="Arial"/>
          <w:color w:val="auto"/>
          <w:lang w:eastAsia="en-US"/>
        </w:rPr>
        <w:t>водовземане</w:t>
      </w:r>
      <w:proofErr w:type="spellEnd"/>
      <w:r>
        <w:rPr>
          <w:rFonts w:ascii="Times New Roman" w:eastAsia="Calibri" w:hAnsi="Times New Roman" w:cs="Arial"/>
          <w:color w:val="auto"/>
          <w:lang w:eastAsia="en-US"/>
        </w:rPr>
        <w:t xml:space="preserve"> от подз</w:t>
      </w:r>
      <w:r w:rsidR="003A79FB">
        <w:rPr>
          <w:rFonts w:ascii="Times New Roman" w:eastAsia="Calibri" w:hAnsi="Times New Roman" w:cs="Arial"/>
          <w:color w:val="auto"/>
          <w:lang w:eastAsia="en-US"/>
        </w:rPr>
        <w:t>е</w:t>
      </w:r>
      <w:r>
        <w:rPr>
          <w:rFonts w:ascii="Times New Roman" w:eastAsia="Calibri" w:hAnsi="Times New Roman" w:cs="Arial"/>
          <w:color w:val="auto"/>
          <w:lang w:eastAsia="en-US"/>
        </w:rPr>
        <w:t xml:space="preserve">мни води №3151067/31.10.2018г., издадено от БД ИБР, разрешеният </w:t>
      </w:r>
      <w:proofErr w:type="spellStart"/>
      <w:r>
        <w:rPr>
          <w:rFonts w:ascii="Times New Roman" w:eastAsia="Calibri" w:hAnsi="Times New Roman" w:cs="Arial"/>
          <w:color w:val="auto"/>
          <w:lang w:eastAsia="en-US"/>
        </w:rPr>
        <w:t>средноденонощен</w:t>
      </w:r>
      <w:proofErr w:type="spellEnd"/>
      <w:r>
        <w:rPr>
          <w:rFonts w:ascii="Times New Roman" w:eastAsia="Calibri" w:hAnsi="Times New Roman" w:cs="Arial"/>
          <w:color w:val="auto"/>
          <w:lang w:eastAsia="en-US"/>
        </w:rPr>
        <w:t xml:space="preserve"> дебит е </w:t>
      </w:r>
      <w:r w:rsidR="003A79FB" w:rsidRPr="003A79FB">
        <w:rPr>
          <w:rFonts w:ascii="Times New Roman" w:eastAsia="Calibri" w:hAnsi="Times New Roman" w:cs="Arial"/>
          <w:color w:val="auto"/>
          <w:lang w:eastAsia="en-US"/>
        </w:rPr>
        <w:t>Q = 2</w:t>
      </w:r>
      <w:r w:rsidR="003A79FB">
        <w:rPr>
          <w:rFonts w:ascii="Times New Roman" w:eastAsia="Calibri" w:hAnsi="Times New Roman" w:cs="Arial"/>
          <w:color w:val="auto"/>
          <w:lang w:eastAsia="en-US"/>
        </w:rPr>
        <w:t xml:space="preserve">2 </w:t>
      </w:r>
      <w:r w:rsidR="003A79FB" w:rsidRPr="003A79FB">
        <w:rPr>
          <w:rFonts w:ascii="Times New Roman" w:eastAsia="Calibri" w:hAnsi="Times New Roman" w:cs="Arial"/>
          <w:color w:val="auto"/>
          <w:lang w:eastAsia="en-US"/>
        </w:rPr>
        <w:t>l/s</w:t>
      </w:r>
      <w:r w:rsidR="003A79FB">
        <w:rPr>
          <w:rFonts w:ascii="Times New Roman" w:eastAsia="Calibri" w:hAnsi="Times New Roman" w:cs="Arial"/>
          <w:color w:val="auto"/>
          <w:lang w:eastAsia="en-US"/>
        </w:rPr>
        <w:t>.</w:t>
      </w:r>
      <w:r w:rsidR="003A79FB" w:rsidRPr="003A79FB">
        <w:rPr>
          <w:rFonts w:ascii="Times New Roman" w:eastAsia="Calibri" w:hAnsi="Times New Roman" w:cs="Arial"/>
          <w:color w:val="auto"/>
          <w:lang w:eastAsia="en-US"/>
        </w:rPr>
        <w:t xml:space="preserve"> </w:t>
      </w:r>
      <w:r w:rsidR="003A79FB">
        <w:rPr>
          <w:rFonts w:ascii="Times New Roman" w:eastAsia="Calibri" w:hAnsi="Times New Roman" w:cs="Arial"/>
          <w:color w:val="auto"/>
          <w:lang w:eastAsia="en-US"/>
        </w:rPr>
        <w:t>М</w:t>
      </w:r>
      <w:r>
        <w:rPr>
          <w:rFonts w:ascii="Times New Roman" w:eastAsia="Calibri" w:hAnsi="Times New Roman" w:cs="Arial"/>
          <w:color w:val="auto"/>
          <w:lang w:eastAsia="en-US"/>
        </w:rPr>
        <w:t>аксимал</w:t>
      </w:r>
      <w:r w:rsidR="003A79FB">
        <w:rPr>
          <w:rFonts w:ascii="Times New Roman" w:eastAsia="Calibri" w:hAnsi="Times New Roman" w:cs="Arial"/>
          <w:color w:val="auto"/>
          <w:lang w:eastAsia="en-US"/>
        </w:rPr>
        <w:t>но</w:t>
      </w:r>
      <w:r>
        <w:rPr>
          <w:rFonts w:ascii="Times New Roman" w:eastAsia="Calibri" w:hAnsi="Times New Roman" w:cs="Arial"/>
          <w:color w:val="auto"/>
          <w:lang w:eastAsia="en-US"/>
        </w:rPr>
        <w:t xml:space="preserve"> </w:t>
      </w:r>
      <w:r w:rsidR="003A79FB">
        <w:rPr>
          <w:rFonts w:ascii="Times New Roman" w:eastAsia="Calibri" w:hAnsi="Times New Roman" w:cs="Arial"/>
          <w:color w:val="auto"/>
          <w:lang w:eastAsia="en-US"/>
        </w:rPr>
        <w:t xml:space="preserve">разрешеният </w:t>
      </w:r>
      <w:r>
        <w:rPr>
          <w:rFonts w:ascii="Times New Roman" w:eastAsia="Calibri" w:hAnsi="Times New Roman" w:cs="Arial"/>
          <w:color w:val="auto"/>
          <w:lang w:eastAsia="en-US"/>
        </w:rPr>
        <w:t xml:space="preserve">дебит </w:t>
      </w:r>
      <w:r w:rsidR="003A79FB" w:rsidRPr="002A08E7">
        <w:rPr>
          <w:rFonts w:ascii="Times New Roman" w:eastAsia="Calibri" w:hAnsi="Times New Roman" w:cs="Arial"/>
          <w:color w:val="auto"/>
          <w:lang w:eastAsia="en-US"/>
        </w:rPr>
        <w:t xml:space="preserve">Q </w:t>
      </w:r>
      <w:r>
        <w:rPr>
          <w:rFonts w:ascii="Times New Roman" w:eastAsia="Calibri" w:hAnsi="Times New Roman" w:cs="Arial"/>
          <w:color w:val="auto"/>
          <w:lang w:eastAsia="en-US"/>
        </w:rPr>
        <w:t>=30</w:t>
      </w:r>
      <w:r w:rsidRPr="002A5007">
        <w:rPr>
          <w:rFonts w:ascii="Times New Roman" w:eastAsia="Calibri" w:hAnsi="Times New Roman" w:cs="Arial"/>
          <w:color w:val="auto"/>
          <w:lang w:eastAsia="en-US"/>
        </w:rPr>
        <w:t xml:space="preserve"> </w:t>
      </w:r>
      <w:r w:rsidRPr="002A08E7">
        <w:rPr>
          <w:rFonts w:ascii="Times New Roman" w:eastAsia="Calibri" w:hAnsi="Times New Roman" w:cs="Arial"/>
          <w:color w:val="auto"/>
          <w:lang w:eastAsia="en-US"/>
        </w:rPr>
        <w:t>l/s</w:t>
      </w:r>
    </w:p>
    <w:p w14:paraId="78437100" w14:textId="77777777" w:rsidR="00C732E8" w:rsidRPr="00C732E8" w:rsidRDefault="00C732E8" w:rsidP="008243B2">
      <w:pPr>
        <w:widowControl/>
        <w:numPr>
          <w:ilvl w:val="1"/>
          <w:numId w:val="34"/>
        </w:numPr>
        <w:spacing w:after="200"/>
        <w:ind w:right="-208"/>
        <w:contextualSpacing/>
        <w:jc w:val="both"/>
        <w:rPr>
          <w:rFonts w:ascii="Times New Roman" w:eastAsia="Calibri" w:hAnsi="Times New Roman" w:cs="Arial"/>
          <w:color w:val="auto"/>
          <w:lang w:eastAsia="en-US"/>
        </w:rPr>
      </w:pPr>
      <w:r w:rsidRPr="00C732E8">
        <w:rPr>
          <w:rFonts w:ascii="Times New Roman" w:eastAsia="Calibri" w:hAnsi="Times New Roman" w:cs="Arial"/>
          <w:color w:val="auto"/>
          <w:lang w:eastAsia="en-US"/>
        </w:rPr>
        <w:t>Качествени показатели на суровата вода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9"/>
        <w:gridCol w:w="1350"/>
        <w:gridCol w:w="709"/>
        <w:gridCol w:w="1122"/>
        <w:gridCol w:w="1288"/>
        <w:gridCol w:w="555"/>
        <w:gridCol w:w="1093"/>
        <w:gridCol w:w="891"/>
        <w:gridCol w:w="993"/>
        <w:gridCol w:w="1429"/>
      </w:tblGrid>
      <w:tr w:rsidR="00C732E8" w:rsidRPr="00C732E8" w14:paraId="53D77395" w14:textId="77777777" w:rsidTr="00EB3806">
        <w:trPr>
          <w:trHeight w:val="833"/>
          <w:tblHeader/>
        </w:trPr>
        <w:tc>
          <w:tcPr>
            <w:tcW w:w="459" w:type="dxa"/>
            <w:vMerge w:val="restart"/>
            <w:shd w:val="clear" w:color="auto" w:fill="D9D9D9"/>
            <w:vAlign w:val="center"/>
          </w:tcPr>
          <w:p w14:paraId="4E52F23A" w14:textId="77777777" w:rsidR="00C732E8" w:rsidRPr="00C732E8" w:rsidRDefault="00C732E8" w:rsidP="008243B2">
            <w:pPr>
              <w:widowControl/>
              <w:ind w:right="1"/>
              <w:jc w:val="both"/>
              <w:rPr>
                <w:rFonts w:ascii="Times New Roman" w:eastAsia="Times New Roman" w:hAnsi="Times New Roman" w:cs="Times New Roman"/>
                <w:b/>
                <w:bCs/>
                <w:color w:val="auto"/>
                <w:sz w:val="16"/>
                <w:szCs w:val="16"/>
              </w:rPr>
            </w:pPr>
            <w:r w:rsidRPr="00C732E8">
              <w:rPr>
                <w:rFonts w:ascii="Times New Roman" w:eastAsia="Times New Roman" w:hAnsi="Times New Roman" w:cs="Times New Roman"/>
                <w:b/>
                <w:bCs/>
                <w:color w:val="auto"/>
                <w:sz w:val="16"/>
                <w:szCs w:val="16"/>
              </w:rPr>
              <w:t xml:space="preserve">№ </w:t>
            </w:r>
          </w:p>
        </w:tc>
        <w:tc>
          <w:tcPr>
            <w:tcW w:w="1350" w:type="dxa"/>
            <w:vMerge w:val="restart"/>
            <w:shd w:val="clear" w:color="auto" w:fill="D9D9D9"/>
            <w:vAlign w:val="center"/>
          </w:tcPr>
          <w:p w14:paraId="5F238431" w14:textId="77777777" w:rsidR="00C732E8" w:rsidRPr="00C732E8" w:rsidRDefault="00C732E8" w:rsidP="008243B2">
            <w:pPr>
              <w:widowControl/>
              <w:ind w:right="1"/>
              <w:jc w:val="both"/>
              <w:rPr>
                <w:rFonts w:ascii="Times New Roman" w:eastAsia="Times New Roman" w:hAnsi="Times New Roman" w:cs="Times New Roman"/>
                <w:b/>
                <w:bCs/>
                <w:color w:val="auto"/>
                <w:sz w:val="16"/>
                <w:szCs w:val="16"/>
              </w:rPr>
            </w:pPr>
            <w:r w:rsidRPr="00C732E8">
              <w:rPr>
                <w:rFonts w:ascii="Times New Roman" w:eastAsia="Times New Roman" w:hAnsi="Times New Roman" w:cs="Times New Roman"/>
                <w:b/>
                <w:bCs/>
                <w:color w:val="auto"/>
                <w:sz w:val="16"/>
                <w:szCs w:val="16"/>
              </w:rPr>
              <w:t>Показатели</w:t>
            </w:r>
          </w:p>
        </w:tc>
        <w:tc>
          <w:tcPr>
            <w:tcW w:w="709" w:type="dxa"/>
            <w:vMerge w:val="restart"/>
            <w:shd w:val="clear" w:color="auto" w:fill="D9D9D9"/>
            <w:vAlign w:val="center"/>
          </w:tcPr>
          <w:p w14:paraId="709345EE" w14:textId="77777777" w:rsidR="00C732E8" w:rsidRPr="00C732E8" w:rsidRDefault="00C732E8" w:rsidP="008243B2">
            <w:pPr>
              <w:widowControl/>
              <w:ind w:right="1"/>
              <w:jc w:val="both"/>
              <w:rPr>
                <w:rFonts w:ascii="Times New Roman" w:eastAsia="Times New Roman" w:hAnsi="Times New Roman" w:cs="Times New Roman"/>
                <w:b/>
                <w:bCs/>
                <w:color w:val="auto"/>
                <w:sz w:val="16"/>
                <w:szCs w:val="16"/>
              </w:rPr>
            </w:pPr>
            <w:r w:rsidRPr="00C732E8">
              <w:rPr>
                <w:rFonts w:ascii="Times New Roman" w:eastAsia="Times New Roman" w:hAnsi="Times New Roman" w:cs="Times New Roman"/>
                <w:b/>
                <w:bCs/>
                <w:color w:val="auto"/>
                <w:sz w:val="16"/>
                <w:szCs w:val="16"/>
              </w:rPr>
              <w:t>Ед.</w:t>
            </w:r>
          </w:p>
          <w:p w14:paraId="5CEEBE82" w14:textId="77777777" w:rsidR="00C732E8" w:rsidRPr="00C732E8" w:rsidRDefault="00C732E8" w:rsidP="008243B2">
            <w:pPr>
              <w:widowControl/>
              <w:ind w:right="1"/>
              <w:jc w:val="both"/>
              <w:rPr>
                <w:rFonts w:ascii="Times New Roman" w:eastAsia="Times New Roman" w:hAnsi="Times New Roman" w:cs="Times New Roman"/>
                <w:b/>
                <w:bCs/>
                <w:color w:val="auto"/>
                <w:sz w:val="16"/>
                <w:szCs w:val="16"/>
              </w:rPr>
            </w:pPr>
            <w:r w:rsidRPr="00C732E8">
              <w:rPr>
                <w:rFonts w:ascii="Times New Roman" w:eastAsia="Times New Roman" w:hAnsi="Times New Roman" w:cs="Times New Roman"/>
                <w:b/>
                <w:bCs/>
                <w:color w:val="auto"/>
                <w:sz w:val="16"/>
                <w:szCs w:val="16"/>
              </w:rPr>
              <w:t>мярка</w:t>
            </w:r>
          </w:p>
        </w:tc>
        <w:tc>
          <w:tcPr>
            <w:tcW w:w="1122" w:type="dxa"/>
            <w:vMerge w:val="restart"/>
            <w:shd w:val="clear" w:color="auto" w:fill="D9D9D9"/>
            <w:vAlign w:val="center"/>
          </w:tcPr>
          <w:p w14:paraId="4E0F7597" w14:textId="77777777" w:rsidR="00C732E8" w:rsidRPr="00C732E8" w:rsidRDefault="00C732E8" w:rsidP="008243B2">
            <w:pPr>
              <w:widowControl/>
              <w:ind w:right="1"/>
              <w:jc w:val="both"/>
              <w:rPr>
                <w:rFonts w:ascii="Times New Roman" w:eastAsia="Times New Roman" w:hAnsi="Times New Roman" w:cs="Times New Roman"/>
                <w:b/>
                <w:bCs/>
                <w:color w:val="auto"/>
                <w:sz w:val="16"/>
                <w:szCs w:val="16"/>
              </w:rPr>
            </w:pPr>
            <w:r w:rsidRPr="00C732E8">
              <w:rPr>
                <w:rFonts w:ascii="Times New Roman" w:eastAsia="Times New Roman" w:hAnsi="Times New Roman" w:cs="Times New Roman"/>
                <w:b/>
                <w:bCs/>
                <w:color w:val="auto"/>
                <w:sz w:val="16"/>
                <w:szCs w:val="16"/>
              </w:rPr>
              <w:t>Забележка</w:t>
            </w:r>
          </w:p>
        </w:tc>
        <w:tc>
          <w:tcPr>
            <w:tcW w:w="1288" w:type="dxa"/>
            <w:vMerge w:val="restart"/>
            <w:shd w:val="clear" w:color="auto" w:fill="D9D9D9"/>
            <w:vAlign w:val="center"/>
          </w:tcPr>
          <w:p w14:paraId="421EFF11" w14:textId="77777777" w:rsidR="00C732E8" w:rsidRPr="00C732E8" w:rsidRDefault="00C732E8" w:rsidP="008243B2">
            <w:pPr>
              <w:widowControl/>
              <w:ind w:right="1"/>
              <w:jc w:val="both"/>
              <w:rPr>
                <w:rFonts w:ascii="Times New Roman" w:eastAsia="Times New Roman" w:hAnsi="Times New Roman" w:cs="Times New Roman"/>
                <w:b/>
                <w:bCs/>
                <w:color w:val="auto"/>
                <w:sz w:val="16"/>
                <w:szCs w:val="16"/>
              </w:rPr>
            </w:pPr>
            <w:r w:rsidRPr="00C732E8">
              <w:rPr>
                <w:rFonts w:ascii="Times New Roman" w:eastAsia="Times New Roman" w:hAnsi="Times New Roman" w:cs="Times New Roman"/>
                <w:b/>
                <w:bCs/>
                <w:color w:val="auto"/>
                <w:sz w:val="16"/>
                <w:szCs w:val="16"/>
              </w:rPr>
              <w:t>Оразмерителни параметри</w:t>
            </w:r>
          </w:p>
          <w:p w14:paraId="3A2C0784" w14:textId="77777777" w:rsidR="00C732E8" w:rsidRPr="00C732E8" w:rsidRDefault="00C732E8" w:rsidP="008243B2">
            <w:pPr>
              <w:widowControl/>
              <w:ind w:right="1"/>
              <w:jc w:val="both"/>
              <w:rPr>
                <w:rFonts w:ascii="Times New Roman" w:eastAsia="Times New Roman" w:hAnsi="Times New Roman" w:cs="Times New Roman"/>
                <w:b/>
                <w:bCs/>
                <w:color w:val="auto"/>
                <w:sz w:val="16"/>
                <w:szCs w:val="16"/>
              </w:rPr>
            </w:pPr>
            <w:r w:rsidRPr="00C732E8">
              <w:rPr>
                <w:rFonts w:ascii="Times New Roman" w:eastAsia="Times New Roman" w:hAnsi="Times New Roman" w:cs="Times New Roman"/>
                <w:b/>
                <w:bCs/>
                <w:color w:val="auto"/>
                <w:sz w:val="16"/>
                <w:szCs w:val="16"/>
              </w:rPr>
              <w:t>на вход ПСПВ</w:t>
            </w:r>
          </w:p>
        </w:tc>
        <w:tc>
          <w:tcPr>
            <w:tcW w:w="3532" w:type="dxa"/>
            <w:gridSpan w:val="4"/>
            <w:tcBorders>
              <w:bottom w:val="single" w:sz="4" w:space="0" w:color="auto"/>
            </w:tcBorders>
            <w:shd w:val="clear" w:color="auto" w:fill="D9D9D9"/>
            <w:vAlign w:val="center"/>
          </w:tcPr>
          <w:p w14:paraId="462932B6" w14:textId="77777777" w:rsidR="00C732E8" w:rsidRPr="00C732E8" w:rsidRDefault="00C732E8" w:rsidP="008243B2">
            <w:pPr>
              <w:widowControl/>
              <w:ind w:right="1"/>
              <w:jc w:val="both"/>
              <w:rPr>
                <w:rFonts w:ascii="Times New Roman" w:eastAsia="Times New Roman" w:hAnsi="Times New Roman" w:cs="Times New Roman"/>
                <w:b/>
                <w:bCs/>
                <w:color w:val="auto"/>
                <w:sz w:val="16"/>
                <w:szCs w:val="16"/>
              </w:rPr>
            </w:pPr>
            <w:r w:rsidRPr="00C732E8">
              <w:rPr>
                <w:rFonts w:ascii="Times New Roman" w:eastAsia="Times New Roman" w:hAnsi="Times New Roman" w:cs="Times New Roman"/>
                <w:b/>
                <w:bCs/>
                <w:color w:val="auto"/>
                <w:sz w:val="16"/>
                <w:szCs w:val="16"/>
              </w:rPr>
              <w:t>Измервания през годината</w:t>
            </w:r>
          </w:p>
          <w:p w14:paraId="358B4F34" w14:textId="77777777" w:rsidR="00C732E8" w:rsidRPr="00C732E8" w:rsidRDefault="00C732E8" w:rsidP="008243B2">
            <w:pPr>
              <w:widowControl/>
              <w:ind w:right="1"/>
              <w:jc w:val="both"/>
              <w:rPr>
                <w:rFonts w:ascii="Times New Roman" w:eastAsia="Times New Roman" w:hAnsi="Times New Roman" w:cs="Times New Roman"/>
                <w:b/>
                <w:bCs/>
                <w:color w:val="auto"/>
                <w:sz w:val="16"/>
                <w:szCs w:val="16"/>
              </w:rPr>
            </w:pPr>
            <w:r w:rsidRPr="00C732E8">
              <w:rPr>
                <w:rFonts w:ascii="Times New Roman" w:eastAsia="Times New Roman" w:hAnsi="Times New Roman" w:cs="Times New Roman"/>
                <w:b/>
                <w:bCs/>
                <w:color w:val="auto"/>
                <w:sz w:val="16"/>
                <w:szCs w:val="16"/>
              </w:rPr>
              <w:t>по сезони</w:t>
            </w:r>
          </w:p>
        </w:tc>
        <w:tc>
          <w:tcPr>
            <w:tcW w:w="1429" w:type="dxa"/>
            <w:vMerge w:val="restart"/>
            <w:shd w:val="clear" w:color="auto" w:fill="D9D9D9"/>
            <w:vAlign w:val="center"/>
          </w:tcPr>
          <w:p w14:paraId="3C6A44A0" w14:textId="77777777" w:rsidR="00C732E8" w:rsidRPr="00C732E8" w:rsidRDefault="00C732E8" w:rsidP="008243B2">
            <w:pPr>
              <w:widowControl/>
              <w:ind w:right="1"/>
              <w:jc w:val="both"/>
              <w:rPr>
                <w:rFonts w:ascii="Times New Roman" w:eastAsia="Times New Roman" w:hAnsi="Times New Roman" w:cs="Times New Roman"/>
                <w:b/>
                <w:bCs/>
                <w:color w:val="auto"/>
                <w:sz w:val="16"/>
                <w:szCs w:val="16"/>
              </w:rPr>
            </w:pPr>
            <w:r w:rsidRPr="00C732E8">
              <w:rPr>
                <w:rFonts w:ascii="Times New Roman" w:eastAsia="Times New Roman" w:hAnsi="Times New Roman" w:cs="Times New Roman"/>
                <w:b/>
                <w:bCs/>
                <w:color w:val="auto"/>
                <w:sz w:val="16"/>
                <w:szCs w:val="16"/>
              </w:rPr>
              <w:t xml:space="preserve">Допустима стойност по </w:t>
            </w:r>
            <w:r w:rsidRPr="00C732E8">
              <w:rPr>
                <w:rFonts w:ascii="Times New Roman" w:eastAsia="Times New Roman" w:hAnsi="Times New Roman" w:cs="Times New Roman"/>
                <w:b/>
                <w:bCs/>
                <w:i/>
                <w:iCs/>
                <w:color w:val="auto"/>
                <w:sz w:val="16"/>
                <w:szCs w:val="16"/>
              </w:rPr>
              <w:t>Наредба № 9</w:t>
            </w:r>
            <w:r w:rsidRPr="00C732E8">
              <w:rPr>
                <w:rFonts w:ascii="Times New Roman" w:eastAsia="Times New Roman" w:hAnsi="Times New Roman" w:cs="Times New Roman"/>
                <w:b/>
                <w:bCs/>
                <w:color w:val="auto"/>
                <w:sz w:val="16"/>
                <w:szCs w:val="16"/>
              </w:rPr>
              <w:t xml:space="preserve"> или </w:t>
            </w:r>
            <w:r w:rsidRPr="00C732E8">
              <w:rPr>
                <w:rFonts w:ascii="Times New Roman" w:eastAsia="Times New Roman" w:hAnsi="Times New Roman" w:cs="Times New Roman"/>
                <w:b/>
                <w:bCs/>
                <w:i/>
                <w:iCs/>
                <w:color w:val="auto"/>
                <w:sz w:val="16"/>
                <w:szCs w:val="16"/>
              </w:rPr>
              <w:t>БДС 2823-83</w:t>
            </w:r>
            <w:r w:rsidRPr="00C732E8">
              <w:rPr>
                <w:rFonts w:ascii="Times New Roman" w:eastAsia="Times New Roman" w:hAnsi="Times New Roman" w:cs="Times New Roman"/>
                <w:b/>
                <w:bCs/>
                <w:color w:val="auto"/>
                <w:sz w:val="16"/>
                <w:szCs w:val="16"/>
              </w:rPr>
              <w:t xml:space="preserve"> </w:t>
            </w:r>
          </w:p>
        </w:tc>
      </w:tr>
      <w:tr w:rsidR="00C732E8" w:rsidRPr="00C732E8" w14:paraId="0A5C7B84" w14:textId="77777777" w:rsidTr="00EB3806">
        <w:trPr>
          <w:trHeight w:val="989"/>
          <w:tblHeader/>
        </w:trPr>
        <w:tc>
          <w:tcPr>
            <w:tcW w:w="459" w:type="dxa"/>
            <w:vMerge/>
            <w:shd w:val="clear" w:color="auto" w:fill="D9D9D9"/>
            <w:vAlign w:val="center"/>
          </w:tcPr>
          <w:p w14:paraId="0B7A0395" w14:textId="77777777" w:rsidR="00C732E8" w:rsidRPr="00C732E8" w:rsidRDefault="00C732E8" w:rsidP="008243B2">
            <w:pPr>
              <w:widowControl/>
              <w:ind w:right="1"/>
              <w:jc w:val="both"/>
              <w:rPr>
                <w:rFonts w:ascii="Times New Roman" w:eastAsia="Times New Roman" w:hAnsi="Times New Roman" w:cs="Times New Roman"/>
                <w:b/>
                <w:bCs/>
                <w:color w:val="auto"/>
                <w:sz w:val="16"/>
                <w:szCs w:val="16"/>
              </w:rPr>
            </w:pPr>
          </w:p>
        </w:tc>
        <w:tc>
          <w:tcPr>
            <w:tcW w:w="1350" w:type="dxa"/>
            <w:vMerge/>
            <w:shd w:val="clear" w:color="auto" w:fill="D9D9D9"/>
            <w:vAlign w:val="center"/>
          </w:tcPr>
          <w:p w14:paraId="62E8268C" w14:textId="77777777" w:rsidR="00C732E8" w:rsidRPr="00C732E8" w:rsidRDefault="00C732E8" w:rsidP="008243B2">
            <w:pPr>
              <w:widowControl/>
              <w:ind w:right="1"/>
              <w:jc w:val="both"/>
              <w:rPr>
                <w:rFonts w:ascii="Times New Roman" w:eastAsia="Times New Roman" w:hAnsi="Times New Roman" w:cs="Times New Roman"/>
                <w:bCs/>
                <w:color w:val="auto"/>
                <w:sz w:val="16"/>
                <w:szCs w:val="16"/>
              </w:rPr>
            </w:pPr>
          </w:p>
        </w:tc>
        <w:tc>
          <w:tcPr>
            <w:tcW w:w="709" w:type="dxa"/>
            <w:vMerge/>
            <w:shd w:val="clear" w:color="auto" w:fill="D9D9D9"/>
            <w:vAlign w:val="center"/>
          </w:tcPr>
          <w:p w14:paraId="7F1BA445" w14:textId="77777777" w:rsidR="00C732E8" w:rsidRPr="00C732E8" w:rsidRDefault="00C732E8" w:rsidP="008243B2">
            <w:pPr>
              <w:widowControl/>
              <w:ind w:right="1"/>
              <w:jc w:val="both"/>
              <w:rPr>
                <w:rFonts w:ascii="Times New Roman" w:eastAsia="Times New Roman" w:hAnsi="Times New Roman" w:cs="Times New Roman"/>
                <w:b/>
                <w:bCs/>
                <w:color w:val="auto"/>
                <w:sz w:val="16"/>
                <w:szCs w:val="16"/>
              </w:rPr>
            </w:pPr>
          </w:p>
        </w:tc>
        <w:tc>
          <w:tcPr>
            <w:tcW w:w="1122" w:type="dxa"/>
            <w:vMerge/>
            <w:shd w:val="clear" w:color="auto" w:fill="D9D9D9"/>
          </w:tcPr>
          <w:p w14:paraId="6279DBFB" w14:textId="77777777" w:rsidR="00C732E8" w:rsidRPr="00C732E8" w:rsidRDefault="00C732E8" w:rsidP="008243B2">
            <w:pPr>
              <w:widowControl/>
              <w:ind w:right="1"/>
              <w:jc w:val="both"/>
              <w:rPr>
                <w:rFonts w:ascii="Times New Roman" w:eastAsia="Times New Roman" w:hAnsi="Times New Roman" w:cs="Times New Roman"/>
                <w:b/>
                <w:bCs/>
                <w:color w:val="auto"/>
                <w:sz w:val="16"/>
                <w:szCs w:val="16"/>
              </w:rPr>
            </w:pPr>
          </w:p>
        </w:tc>
        <w:tc>
          <w:tcPr>
            <w:tcW w:w="1288" w:type="dxa"/>
            <w:vMerge/>
            <w:shd w:val="clear" w:color="auto" w:fill="D9D9D9"/>
            <w:vAlign w:val="center"/>
          </w:tcPr>
          <w:p w14:paraId="77F92231" w14:textId="77777777" w:rsidR="00C732E8" w:rsidRPr="00C732E8" w:rsidRDefault="00C732E8" w:rsidP="008243B2">
            <w:pPr>
              <w:widowControl/>
              <w:ind w:right="1"/>
              <w:jc w:val="both"/>
              <w:rPr>
                <w:rFonts w:ascii="Times New Roman" w:eastAsia="Times New Roman" w:hAnsi="Times New Roman" w:cs="Times New Roman"/>
                <w:b/>
                <w:bCs/>
                <w:color w:val="auto"/>
                <w:sz w:val="16"/>
                <w:szCs w:val="16"/>
              </w:rPr>
            </w:pPr>
          </w:p>
        </w:tc>
        <w:tc>
          <w:tcPr>
            <w:tcW w:w="555" w:type="dxa"/>
            <w:shd w:val="clear" w:color="auto" w:fill="C4BC96"/>
            <w:vAlign w:val="center"/>
          </w:tcPr>
          <w:p w14:paraId="2BA1B53A" w14:textId="77777777" w:rsidR="00C732E8" w:rsidRPr="00C732E8" w:rsidRDefault="00C732E8" w:rsidP="008243B2">
            <w:pPr>
              <w:widowControl/>
              <w:ind w:right="1"/>
              <w:jc w:val="both"/>
              <w:rPr>
                <w:rFonts w:ascii="Times New Roman" w:eastAsia="Times New Roman" w:hAnsi="Times New Roman" w:cs="Times New Roman"/>
                <w:bCs/>
                <w:color w:val="auto"/>
                <w:sz w:val="16"/>
                <w:szCs w:val="16"/>
                <w:lang w:val="en-US"/>
              </w:rPr>
            </w:pPr>
            <w:r w:rsidRPr="00C732E8">
              <w:rPr>
                <w:rFonts w:ascii="Times New Roman" w:eastAsia="Times New Roman" w:hAnsi="Times New Roman" w:cs="Times New Roman"/>
                <w:bCs/>
                <w:color w:val="auto"/>
                <w:sz w:val="16"/>
                <w:szCs w:val="16"/>
                <w:lang w:val="en-US"/>
              </w:rPr>
              <w:t>I,II,III</w:t>
            </w:r>
          </w:p>
          <w:p w14:paraId="75B23C9F" w14:textId="77777777" w:rsidR="00C732E8" w:rsidRPr="00C732E8" w:rsidRDefault="00C732E8" w:rsidP="008243B2">
            <w:pPr>
              <w:widowControl/>
              <w:ind w:right="1"/>
              <w:jc w:val="both"/>
              <w:rPr>
                <w:rFonts w:ascii="Times New Roman" w:eastAsia="Times New Roman" w:hAnsi="Times New Roman" w:cs="Times New Roman"/>
                <w:bCs/>
                <w:color w:val="auto"/>
                <w:sz w:val="16"/>
                <w:szCs w:val="16"/>
              </w:rPr>
            </w:pPr>
            <w:r w:rsidRPr="00C732E8">
              <w:rPr>
                <w:rFonts w:ascii="Times New Roman" w:eastAsia="Times New Roman" w:hAnsi="Times New Roman" w:cs="Times New Roman"/>
                <w:bCs/>
                <w:color w:val="auto"/>
                <w:sz w:val="16"/>
                <w:szCs w:val="16"/>
              </w:rPr>
              <w:t>месец</w:t>
            </w:r>
          </w:p>
        </w:tc>
        <w:tc>
          <w:tcPr>
            <w:tcW w:w="1093" w:type="dxa"/>
            <w:shd w:val="clear" w:color="auto" w:fill="C4BC96"/>
            <w:vAlign w:val="center"/>
          </w:tcPr>
          <w:p w14:paraId="51CC95B3" w14:textId="77777777" w:rsidR="00C732E8" w:rsidRPr="00C732E8" w:rsidRDefault="00C732E8" w:rsidP="008243B2">
            <w:pPr>
              <w:widowControl/>
              <w:ind w:right="1"/>
              <w:jc w:val="both"/>
              <w:rPr>
                <w:rFonts w:ascii="Times New Roman" w:eastAsia="Times New Roman" w:hAnsi="Times New Roman" w:cs="Times New Roman"/>
                <w:bCs/>
                <w:color w:val="auto"/>
                <w:sz w:val="16"/>
                <w:szCs w:val="16"/>
                <w:lang w:val="en-US"/>
              </w:rPr>
            </w:pPr>
            <w:r w:rsidRPr="00C732E8">
              <w:rPr>
                <w:rFonts w:ascii="Times New Roman" w:eastAsia="Times New Roman" w:hAnsi="Times New Roman" w:cs="Times New Roman"/>
                <w:bCs/>
                <w:color w:val="auto"/>
                <w:sz w:val="16"/>
                <w:szCs w:val="16"/>
                <w:lang w:val="en-US"/>
              </w:rPr>
              <w:t>IV,V,VI</w:t>
            </w:r>
          </w:p>
          <w:p w14:paraId="3097CA45" w14:textId="77777777" w:rsidR="00C732E8" w:rsidRPr="00C732E8" w:rsidRDefault="00C732E8" w:rsidP="008243B2">
            <w:pPr>
              <w:widowControl/>
              <w:ind w:right="1"/>
              <w:jc w:val="both"/>
              <w:rPr>
                <w:rFonts w:ascii="Times New Roman" w:eastAsia="Times New Roman" w:hAnsi="Times New Roman" w:cs="Times New Roman"/>
                <w:bCs/>
                <w:color w:val="auto"/>
                <w:sz w:val="16"/>
                <w:szCs w:val="16"/>
                <w:lang w:val="en-US"/>
              </w:rPr>
            </w:pPr>
            <w:proofErr w:type="spellStart"/>
            <w:r w:rsidRPr="00C732E8">
              <w:rPr>
                <w:rFonts w:ascii="Times New Roman" w:eastAsia="Times New Roman" w:hAnsi="Times New Roman" w:cs="Times New Roman"/>
                <w:bCs/>
                <w:color w:val="auto"/>
                <w:sz w:val="16"/>
                <w:szCs w:val="16"/>
                <w:lang w:val="en-US"/>
              </w:rPr>
              <w:t>месец</w:t>
            </w:r>
            <w:proofErr w:type="spellEnd"/>
          </w:p>
        </w:tc>
        <w:tc>
          <w:tcPr>
            <w:tcW w:w="891" w:type="dxa"/>
            <w:shd w:val="clear" w:color="auto" w:fill="C4BC96"/>
            <w:vAlign w:val="center"/>
          </w:tcPr>
          <w:p w14:paraId="4A379587" w14:textId="77777777" w:rsidR="00C732E8" w:rsidRPr="00C732E8" w:rsidRDefault="00C732E8" w:rsidP="008243B2">
            <w:pPr>
              <w:widowControl/>
              <w:ind w:right="1"/>
              <w:jc w:val="both"/>
              <w:rPr>
                <w:rFonts w:ascii="Times New Roman" w:eastAsia="Times New Roman" w:hAnsi="Times New Roman" w:cs="Times New Roman"/>
                <w:bCs/>
                <w:color w:val="auto"/>
                <w:sz w:val="16"/>
                <w:szCs w:val="16"/>
                <w:lang w:val="en-US"/>
              </w:rPr>
            </w:pPr>
            <w:r w:rsidRPr="00C732E8">
              <w:rPr>
                <w:rFonts w:ascii="Times New Roman" w:eastAsia="Times New Roman" w:hAnsi="Times New Roman" w:cs="Times New Roman"/>
                <w:bCs/>
                <w:color w:val="auto"/>
                <w:sz w:val="16"/>
                <w:szCs w:val="16"/>
                <w:lang w:val="en-US"/>
              </w:rPr>
              <w:t>VII,VIII,IX</w:t>
            </w:r>
          </w:p>
          <w:p w14:paraId="51703B6D" w14:textId="77777777" w:rsidR="00C732E8" w:rsidRPr="00C732E8" w:rsidRDefault="00C732E8" w:rsidP="008243B2">
            <w:pPr>
              <w:widowControl/>
              <w:ind w:right="1"/>
              <w:jc w:val="both"/>
              <w:rPr>
                <w:rFonts w:ascii="Times New Roman" w:eastAsia="Times New Roman" w:hAnsi="Times New Roman" w:cs="Times New Roman"/>
                <w:bCs/>
                <w:color w:val="auto"/>
                <w:sz w:val="16"/>
                <w:szCs w:val="16"/>
              </w:rPr>
            </w:pPr>
            <w:r w:rsidRPr="00C732E8">
              <w:rPr>
                <w:rFonts w:ascii="Times New Roman" w:eastAsia="Times New Roman" w:hAnsi="Times New Roman" w:cs="Times New Roman"/>
                <w:bCs/>
                <w:color w:val="auto"/>
                <w:sz w:val="16"/>
                <w:szCs w:val="16"/>
              </w:rPr>
              <w:t>месец</w:t>
            </w:r>
          </w:p>
        </w:tc>
        <w:tc>
          <w:tcPr>
            <w:tcW w:w="993" w:type="dxa"/>
            <w:shd w:val="clear" w:color="auto" w:fill="C4BC96"/>
            <w:vAlign w:val="center"/>
          </w:tcPr>
          <w:p w14:paraId="59A4A734" w14:textId="77777777" w:rsidR="00C732E8" w:rsidRPr="00C732E8" w:rsidRDefault="00C732E8" w:rsidP="008243B2">
            <w:pPr>
              <w:widowControl/>
              <w:ind w:right="1"/>
              <w:jc w:val="both"/>
              <w:rPr>
                <w:rFonts w:ascii="Times New Roman" w:eastAsia="Times New Roman" w:hAnsi="Times New Roman" w:cs="Times New Roman"/>
                <w:bCs/>
                <w:color w:val="auto"/>
                <w:sz w:val="16"/>
                <w:szCs w:val="16"/>
                <w:lang w:val="en-US"/>
              </w:rPr>
            </w:pPr>
            <w:r w:rsidRPr="00C732E8">
              <w:rPr>
                <w:rFonts w:ascii="Times New Roman" w:eastAsia="Times New Roman" w:hAnsi="Times New Roman" w:cs="Times New Roman"/>
                <w:bCs/>
                <w:color w:val="auto"/>
                <w:sz w:val="16"/>
                <w:szCs w:val="16"/>
                <w:lang w:val="en-US"/>
              </w:rPr>
              <w:t>X,XI,XII</w:t>
            </w:r>
          </w:p>
          <w:p w14:paraId="1CAF513B" w14:textId="77777777" w:rsidR="00C732E8" w:rsidRPr="00C732E8" w:rsidRDefault="00C732E8" w:rsidP="008243B2">
            <w:pPr>
              <w:widowControl/>
              <w:ind w:right="1"/>
              <w:jc w:val="both"/>
              <w:rPr>
                <w:rFonts w:ascii="Times New Roman" w:eastAsia="Times New Roman" w:hAnsi="Times New Roman" w:cs="Times New Roman"/>
                <w:bCs/>
                <w:color w:val="auto"/>
                <w:sz w:val="16"/>
                <w:szCs w:val="16"/>
              </w:rPr>
            </w:pPr>
            <w:r w:rsidRPr="00C732E8">
              <w:rPr>
                <w:rFonts w:ascii="Times New Roman" w:eastAsia="Times New Roman" w:hAnsi="Times New Roman" w:cs="Times New Roman"/>
                <w:bCs/>
                <w:color w:val="auto"/>
                <w:sz w:val="16"/>
                <w:szCs w:val="16"/>
              </w:rPr>
              <w:t>месец</w:t>
            </w:r>
          </w:p>
        </w:tc>
        <w:tc>
          <w:tcPr>
            <w:tcW w:w="1429" w:type="dxa"/>
            <w:vMerge/>
            <w:shd w:val="clear" w:color="auto" w:fill="D9D9D9"/>
            <w:vAlign w:val="center"/>
          </w:tcPr>
          <w:p w14:paraId="0CCC0806" w14:textId="77777777" w:rsidR="00C732E8" w:rsidRPr="00C732E8" w:rsidRDefault="00C732E8" w:rsidP="008243B2">
            <w:pPr>
              <w:widowControl/>
              <w:ind w:right="1"/>
              <w:jc w:val="both"/>
              <w:rPr>
                <w:rFonts w:ascii="Times New Roman" w:eastAsia="Times New Roman" w:hAnsi="Times New Roman" w:cs="Times New Roman"/>
                <w:bCs/>
                <w:color w:val="auto"/>
                <w:sz w:val="16"/>
                <w:szCs w:val="16"/>
              </w:rPr>
            </w:pPr>
          </w:p>
        </w:tc>
      </w:tr>
      <w:tr w:rsidR="00C732E8" w:rsidRPr="00C732E8" w14:paraId="4C7130E4" w14:textId="77777777" w:rsidTr="00EB3806">
        <w:trPr>
          <w:trHeight w:val="375"/>
        </w:trPr>
        <w:tc>
          <w:tcPr>
            <w:tcW w:w="459" w:type="dxa"/>
            <w:vAlign w:val="center"/>
          </w:tcPr>
          <w:p w14:paraId="18FB264F"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1.</w:t>
            </w:r>
          </w:p>
        </w:tc>
        <w:tc>
          <w:tcPr>
            <w:tcW w:w="1350" w:type="dxa"/>
            <w:vAlign w:val="center"/>
          </w:tcPr>
          <w:p w14:paraId="75F976BE"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Температура</w:t>
            </w:r>
          </w:p>
        </w:tc>
        <w:tc>
          <w:tcPr>
            <w:tcW w:w="709" w:type="dxa"/>
            <w:vAlign w:val="center"/>
          </w:tcPr>
          <w:p w14:paraId="7E4D5340"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vertAlign w:val="superscript"/>
              </w:rPr>
              <w:t>о</w:t>
            </w:r>
            <w:r w:rsidRPr="00C732E8">
              <w:rPr>
                <w:rFonts w:ascii="Times New Roman" w:eastAsia="Times New Roman" w:hAnsi="Times New Roman" w:cs="Times New Roman"/>
                <w:color w:val="auto"/>
                <w:sz w:val="16"/>
                <w:szCs w:val="16"/>
              </w:rPr>
              <w:t>C</w:t>
            </w:r>
            <w:proofErr w:type="spellEnd"/>
          </w:p>
        </w:tc>
        <w:tc>
          <w:tcPr>
            <w:tcW w:w="1122" w:type="dxa"/>
          </w:tcPr>
          <w:p w14:paraId="777FC4BE"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rPr>
            </w:pPr>
          </w:p>
        </w:tc>
        <w:tc>
          <w:tcPr>
            <w:tcW w:w="1288" w:type="dxa"/>
            <w:vAlign w:val="center"/>
          </w:tcPr>
          <w:p w14:paraId="7BABAF05" w14:textId="77777777" w:rsidR="00C732E8" w:rsidRPr="00C732E8" w:rsidRDefault="00C732E8" w:rsidP="008243B2">
            <w:pPr>
              <w:widowControl/>
              <w:ind w:right="1"/>
              <w:jc w:val="both"/>
              <w:rPr>
                <w:rFonts w:ascii="Times New Roman" w:eastAsia="Times New Roman" w:hAnsi="Times New Roman" w:cs="Times New Roman"/>
                <w:color w:val="auto"/>
                <w:sz w:val="16"/>
                <w:szCs w:val="16"/>
                <w:lang w:val="en-US"/>
              </w:rPr>
            </w:pPr>
            <w:r w:rsidRPr="00C732E8">
              <w:rPr>
                <w:rFonts w:ascii="Times New Roman" w:eastAsia="Times New Roman" w:hAnsi="Times New Roman" w:cs="Times New Roman"/>
                <w:b/>
                <w:color w:val="auto"/>
                <w:sz w:val="16"/>
                <w:szCs w:val="16"/>
              </w:rPr>
              <w:t>14.8</w:t>
            </w:r>
          </w:p>
        </w:tc>
        <w:tc>
          <w:tcPr>
            <w:tcW w:w="555" w:type="dxa"/>
            <w:vAlign w:val="center"/>
          </w:tcPr>
          <w:p w14:paraId="046658B8"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rPr>
            </w:pPr>
          </w:p>
        </w:tc>
        <w:tc>
          <w:tcPr>
            <w:tcW w:w="1093" w:type="dxa"/>
            <w:vAlign w:val="center"/>
          </w:tcPr>
          <w:p w14:paraId="65662EBC"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rPr>
            </w:pPr>
          </w:p>
        </w:tc>
        <w:tc>
          <w:tcPr>
            <w:tcW w:w="891" w:type="dxa"/>
            <w:vAlign w:val="center"/>
          </w:tcPr>
          <w:p w14:paraId="1C1BBC5D"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rPr>
            </w:pPr>
          </w:p>
        </w:tc>
        <w:tc>
          <w:tcPr>
            <w:tcW w:w="993" w:type="dxa"/>
            <w:vAlign w:val="center"/>
          </w:tcPr>
          <w:p w14:paraId="6F15FBFF"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rPr>
            </w:pPr>
          </w:p>
        </w:tc>
        <w:tc>
          <w:tcPr>
            <w:tcW w:w="1429" w:type="dxa"/>
            <w:vAlign w:val="center"/>
          </w:tcPr>
          <w:p w14:paraId="39715907"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r>
      <w:tr w:rsidR="00C732E8" w:rsidRPr="00C732E8" w14:paraId="445F94C6" w14:textId="77777777" w:rsidTr="00EB3806">
        <w:trPr>
          <w:trHeight w:val="529"/>
        </w:trPr>
        <w:tc>
          <w:tcPr>
            <w:tcW w:w="459" w:type="dxa"/>
            <w:shd w:val="clear" w:color="auto" w:fill="auto"/>
            <w:vAlign w:val="center"/>
          </w:tcPr>
          <w:p w14:paraId="2D6D8261"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2.</w:t>
            </w:r>
          </w:p>
        </w:tc>
        <w:tc>
          <w:tcPr>
            <w:tcW w:w="1350" w:type="dxa"/>
            <w:shd w:val="clear" w:color="auto" w:fill="auto"/>
            <w:vAlign w:val="center"/>
          </w:tcPr>
          <w:p w14:paraId="5D2F9E20"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rPr>
              <w:t>Мътност</w:t>
            </w:r>
            <w:proofErr w:type="spellEnd"/>
            <w:r w:rsidRPr="00C732E8">
              <w:rPr>
                <w:rFonts w:ascii="Times New Roman" w:eastAsia="Times New Roman" w:hAnsi="Times New Roman" w:cs="Times New Roman"/>
                <w:color w:val="auto"/>
                <w:sz w:val="16"/>
                <w:szCs w:val="16"/>
              </w:rPr>
              <w:t xml:space="preserve"> (тегловна)                                    </w:t>
            </w:r>
          </w:p>
        </w:tc>
        <w:tc>
          <w:tcPr>
            <w:tcW w:w="709" w:type="dxa"/>
            <w:shd w:val="clear" w:color="auto" w:fill="auto"/>
            <w:vAlign w:val="center"/>
          </w:tcPr>
          <w:p w14:paraId="06D21821"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rPr>
              <w:t>mg</w:t>
            </w:r>
            <w:proofErr w:type="spellEnd"/>
            <w:r w:rsidRPr="00C732E8">
              <w:rPr>
                <w:rFonts w:ascii="Times New Roman" w:eastAsia="Times New Roman" w:hAnsi="Times New Roman" w:cs="Times New Roman"/>
                <w:color w:val="auto"/>
                <w:sz w:val="16"/>
                <w:szCs w:val="16"/>
              </w:rPr>
              <w:t>/l</w:t>
            </w:r>
          </w:p>
        </w:tc>
        <w:tc>
          <w:tcPr>
            <w:tcW w:w="1122" w:type="dxa"/>
            <w:shd w:val="clear" w:color="auto" w:fill="auto"/>
          </w:tcPr>
          <w:p w14:paraId="44F4700C"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288" w:type="dxa"/>
            <w:shd w:val="clear" w:color="auto" w:fill="auto"/>
          </w:tcPr>
          <w:p w14:paraId="707B4FD4"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r w:rsidRPr="00C732E8">
              <w:rPr>
                <w:rFonts w:ascii="Times New Roman" w:eastAsia="Times New Roman" w:hAnsi="Times New Roman" w:cs="Times New Roman"/>
                <w:b/>
                <w:color w:val="auto"/>
                <w:sz w:val="16"/>
                <w:szCs w:val="16"/>
              </w:rPr>
              <w:t>Приемлив</w:t>
            </w:r>
          </w:p>
        </w:tc>
        <w:tc>
          <w:tcPr>
            <w:tcW w:w="555" w:type="dxa"/>
            <w:shd w:val="clear" w:color="auto" w:fill="auto"/>
            <w:vAlign w:val="center"/>
          </w:tcPr>
          <w:p w14:paraId="45B25F31" w14:textId="77777777" w:rsidR="00C732E8" w:rsidRPr="00C732E8" w:rsidRDefault="00C732E8" w:rsidP="008243B2">
            <w:pPr>
              <w:widowControl/>
              <w:ind w:right="1"/>
              <w:jc w:val="both"/>
              <w:rPr>
                <w:rFonts w:ascii="Times New Roman" w:eastAsia="Times New Roman" w:hAnsi="Times New Roman" w:cs="Times New Roman"/>
                <w:color w:val="auto"/>
                <w:sz w:val="16"/>
                <w:szCs w:val="16"/>
                <w:lang w:val="en-US"/>
              </w:rPr>
            </w:pPr>
            <w:r w:rsidRPr="00C732E8">
              <w:rPr>
                <w:rFonts w:ascii="Times New Roman" w:eastAsia="Times New Roman" w:hAnsi="Times New Roman" w:cs="Times New Roman"/>
                <w:color w:val="auto"/>
                <w:sz w:val="16"/>
                <w:szCs w:val="16"/>
              </w:rPr>
              <w:t>Неприемлив</w:t>
            </w:r>
          </w:p>
          <w:p w14:paraId="66FAB949"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rPr>
            </w:pPr>
            <w:r w:rsidRPr="00C732E8">
              <w:rPr>
                <w:rFonts w:ascii="Times New Roman" w:eastAsia="Times New Roman" w:hAnsi="Times New Roman" w:cs="Times New Roman"/>
                <w:color w:val="auto"/>
                <w:sz w:val="16"/>
                <w:szCs w:val="16"/>
              </w:rPr>
              <w:t>От наводнения</w:t>
            </w:r>
          </w:p>
        </w:tc>
        <w:tc>
          <w:tcPr>
            <w:tcW w:w="1093" w:type="dxa"/>
            <w:shd w:val="clear" w:color="auto" w:fill="auto"/>
            <w:vAlign w:val="center"/>
          </w:tcPr>
          <w:p w14:paraId="3BA3013B"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lang w:val="en-US"/>
              </w:rPr>
            </w:pPr>
            <w:r w:rsidRPr="00C732E8">
              <w:rPr>
                <w:rFonts w:ascii="Times New Roman" w:eastAsia="Times New Roman" w:hAnsi="Times New Roman" w:cs="Times New Roman"/>
                <w:color w:val="auto"/>
                <w:sz w:val="16"/>
                <w:szCs w:val="16"/>
                <w:lang w:val="en-US"/>
              </w:rPr>
              <w:t>1.0</w:t>
            </w:r>
          </w:p>
        </w:tc>
        <w:tc>
          <w:tcPr>
            <w:tcW w:w="891" w:type="dxa"/>
            <w:shd w:val="clear" w:color="auto" w:fill="auto"/>
            <w:vAlign w:val="center"/>
          </w:tcPr>
          <w:p w14:paraId="77731ADC"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lang w:val="en-US"/>
              </w:rPr>
            </w:pPr>
            <w:r w:rsidRPr="00C732E8">
              <w:rPr>
                <w:rFonts w:ascii="Times New Roman" w:eastAsia="Times New Roman" w:hAnsi="Times New Roman" w:cs="Times New Roman"/>
                <w:color w:val="auto"/>
                <w:sz w:val="16"/>
                <w:szCs w:val="16"/>
                <w:lang w:val="en-US"/>
              </w:rPr>
              <w:t>0.90</w:t>
            </w:r>
          </w:p>
        </w:tc>
        <w:tc>
          <w:tcPr>
            <w:tcW w:w="993" w:type="dxa"/>
            <w:shd w:val="clear" w:color="auto" w:fill="auto"/>
            <w:vAlign w:val="center"/>
          </w:tcPr>
          <w:p w14:paraId="15DA4F61"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rPr>
            </w:pPr>
            <w:r w:rsidRPr="00C732E8">
              <w:rPr>
                <w:rFonts w:ascii="Times New Roman" w:eastAsia="Times New Roman" w:hAnsi="Times New Roman" w:cs="Times New Roman"/>
                <w:color w:val="auto"/>
                <w:sz w:val="16"/>
                <w:szCs w:val="16"/>
              </w:rPr>
              <w:t>0,78</w:t>
            </w:r>
          </w:p>
        </w:tc>
        <w:tc>
          <w:tcPr>
            <w:tcW w:w="1429" w:type="dxa"/>
            <w:shd w:val="clear" w:color="auto" w:fill="auto"/>
            <w:vAlign w:val="center"/>
          </w:tcPr>
          <w:p w14:paraId="7323ED9D"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1,0 –1,5</w:t>
            </w:r>
          </w:p>
        </w:tc>
      </w:tr>
      <w:tr w:rsidR="00C732E8" w:rsidRPr="00C732E8" w14:paraId="3FE8A274" w14:textId="77777777" w:rsidTr="00EB3806">
        <w:trPr>
          <w:trHeight w:val="529"/>
        </w:trPr>
        <w:tc>
          <w:tcPr>
            <w:tcW w:w="459" w:type="dxa"/>
            <w:vAlign w:val="center"/>
          </w:tcPr>
          <w:p w14:paraId="21DB49C5"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350" w:type="dxa"/>
            <w:vAlign w:val="center"/>
          </w:tcPr>
          <w:p w14:paraId="74A9DC3C"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Мирис</w:t>
            </w:r>
          </w:p>
        </w:tc>
        <w:tc>
          <w:tcPr>
            <w:tcW w:w="709" w:type="dxa"/>
            <w:vAlign w:val="center"/>
          </w:tcPr>
          <w:p w14:paraId="3372E98D"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бал</w:t>
            </w:r>
          </w:p>
        </w:tc>
        <w:tc>
          <w:tcPr>
            <w:tcW w:w="1122" w:type="dxa"/>
          </w:tcPr>
          <w:p w14:paraId="5A769485"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Приемлив</w:t>
            </w:r>
          </w:p>
        </w:tc>
        <w:tc>
          <w:tcPr>
            <w:tcW w:w="1288" w:type="dxa"/>
          </w:tcPr>
          <w:p w14:paraId="122CAB67"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r w:rsidRPr="00C732E8">
              <w:rPr>
                <w:rFonts w:ascii="Times New Roman" w:eastAsia="Times New Roman" w:hAnsi="Times New Roman" w:cs="Times New Roman"/>
                <w:b/>
                <w:color w:val="auto"/>
                <w:sz w:val="16"/>
                <w:szCs w:val="16"/>
              </w:rPr>
              <w:t>Приемлив</w:t>
            </w:r>
          </w:p>
        </w:tc>
        <w:tc>
          <w:tcPr>
            <w:tcW w:w="555" w:type="dxa"/>
            <w:vAlign w:val="center"/>
          </w:tcPr>
          <w:p w14:paraId="56B85646"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rPr>
            </w:pPr>
            <w:r w:rsidRPr="00C732E8">
              <w:rPr>
                <w:rFonts w:ascii="Times New Roman" w:eastAsia="Times New Roman" w:hAnsi="Times New Roman" w:cs="Times New Roman"/>
                <w:color w:val="auto"/>
                <w:sz w:val="16"/>
                <w:szCs w:val="16"/>
              </w:rPr>
              <w:t>Приемлив</w:t>
            </w:r>
          </w:p>
        </w:tc>
        <w:tc>
          <w:tcPr>
            <w:tcW w:w="1093" w:type="dxa"/>
            <w:vAlign w:val="center"/>
          </w:tcPr>
          <w:p w14:paraId="78D29CAF"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rPr>
            </w:pPr>
            <w:r w:rsidRPr="00C732E8">
              <w:rPr>
                <w:rFonts w:ascii="Times New Roman" w:eastAsia="Times New Roman" w:hAnsi="Times New Roman" w:cs="Times New Roman"/>
                <w:color w:val="auto"/>
                <w:sz w:val="16"/>
                <w:szCs w:val="16"/>
              </w:rPr>
              <w:t>Приемлив</w:t>
            </w:r>
          </w:p>
        </w:tc>
        <w:tc>
          <w:tcPr>
            <w:tcW w:w="891" w:type="dxa"/>
            <w:vAlign w:val="center"/>
          </w:tcPr>
          <w:p w14:paraId="42D1DCEF"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rPr>
            </w:pPr>
            <w:r w:rsidRPr="00C732E8">
              <w:rPr>
                <w:rFonts w:ascii="Times New Roman" w:eastAsia="Times New Roman" w:hAnsi="Times New Roman" w:cs="Times New Roman"/>
                <w:color w:val="auto"/>
                <w:sz w:val="16"/>
                <w:szCs w:val="16"/>
              </w:rPr>
              <w:t>Приемлив</w:t>
            </w:r>
          </w:p>
        </w:tc>
        <w:tc>
          <w:tcPr>
            <w:tcW w:w="993" w:type="dxa"/>
            <w:vAlign w:val="center"/>
          </w:tcPr>
          <w:p w14:paraId="0815A44E"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rPr>
            </w:pPr>
            <w:r w:rsidRPr="00C732E8">
              <w:rPr>
                <w:rFonts w:ascii="Times New Roman" w:eastAsia="Times New Roman" w:hAnsi="Times New Roman" w:cs="Times New Roman"/>
                <w:color w:val="auto"/>
                <w:sz w:val="16"/>
                <w:szCs w:val="16"/>
              </w:rPr>
              <w:t>Приемлив</w:t>
            </w:r>
          </w:p>
        </w:tc>
        <w:tc>
          <w:tcPr>
            <w:tcW w:w="1429" w:type="dxa"/>
            <w:vAlign w:val="center"/>
          </w:tcPr>
          <w:p w14:paraId="414CF1E5"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Приемлив</w:t>
            </w:r>
          </w:p>
        </w:tc>
      </w:tr>
      <w:tr w:rsidR="00C732E8" w:rsidRPr="00C732E8" w14:paraId="22920936" w14:textId="77777777" w:rsidTr="00EB3806">
        <w:tc>
          <w:tcPr>
            <w:tcW w:w="459" w:type="dxa"/>
            <w:shd w:val="clear" w:color="auto" w:fill="auto"/>
            <w:vAlign w:val="center"/>
          </w:tcPr>
          <w:p w14:paraId="5AAD01D3"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3.</w:t>
            </w:r>
          </w:p>
        </w:tc>
        <w:tc>
          <w:tcPr>
            <w:tcW w:w="1350" w:type="dxa"/>
            <w:shd w:val="clear" w:color="auto" w:fill="auto"/>
            <w:vAlign w:val="center"/>
          </w:tcPr>
          <w:p w14:paraId="3A2BD2A5"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 xml:space="preserve">Цветност                                       </w:t>
            </w:r>
          </w:p>
        </w:tc>
        <w:tc>
          <w:tcPr>
            <w:tcW w:w="709" w:type="dxa"/>
            <w:shd w:val="clear" w:color="auto" w:fill="auto"/>
            <w:vAlign w:val="center"/>
          </w:tcPr>
          <w:p w14:paraId="3E3CD95C"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vertAlign w:val="superscript"/>
              </w:rPr>
              <w:t>о</w:t>
            </w:r>
            <w:r w:rsidRPr="00C732E8">
              <w:rPr>
                <w:rFonts w:ascii="Times New Roman" w:eastAsia="Times New Roman" w:hAnsi="Times New Roman" w:cs="Times New Roman"/>
                <w:color w:val="auto"/>
                <w:sz w:val="16"/>
                <w:szCs w:val="16"/>
              </w:rPr>
              <w:t>PtCo</w:t>
            </w:r>
            <w:proofErr w:type="spellEnd"/>
          </w:p>
        </w:tc>
        <w:tc>
          <w:tcPr>
            <w:tcW w:w="1122" w:type="dxa"/>
            <w:shd w:val="clear" w:color="auto" w:fill="auto"/>
          </w:tcPr>
          <w:p w14:paraId="3F6B7AF5"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288" w:type="dxa"/>
            <w:shd w:val="clear" w:color="auto" w:fill="auto"/>
          </w:tcPr>
          <w:p w14:paraId="1958EF5C" w14:textId="77777777" w:rsidR="00C732E8" w:rsidRPr="00C732E8" w:rsidRDefault="00C732E8" w:rsidP="008243B2">
            <w:pPr>
              <w:widowControl/>
              <w:ind w:right="1"/>
              <w:jc w:val="both"/>
              <w:rPr>
                <w:rFonts w:ascii="Times New Roman" w:eastAsia="Times New Roman" w:hAnsi="Times New Roman" w:cs="Times New Roman"/>
                <w:b/>
                <w:color w:val="auto"/>
                <w:sz w:val="16"/>
                <w:szCs w:val="16"/>
                <w:lang w:val="en-US"/>
              </w:rPr>
            </w:pPr>
            <w:r w:rsidRPr="00C732E8">
              <w:rPr>
                <w:rFonts w:ascii="Times New Roman" w:eastAsia="Times New Roman" w:hAnsi="Times New Roman" w:cs="Times New Roman"/>
                <w:b/>
                <w:color w:val="auto"/>
                <w:sz w:val="16"/>
                <w:szCs w:val="16"/>
                <w:lang w:val="en-US"/>
              </w:rPr>
              <w:t>35</w:t>
            </w:r>
          </w:p>
        </w:tc>
        <w:tc>
          <w:tcPr>
            <w:tcW w:w="555" w:type="dxa"/>
            <w:shd w:val="clear" w:color="auto" w:fill="auto"/>
            <w:vAlign w:val="center"/>
          </w:tcPr>
          <w:p w14:paraId="03E3548C"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lang w:val="en-US"/>
              </w:rPr>
            </w:pPr>
            <w:r w:rsidRPr="00C732E8">
              <w:rPr>
                <w:rFonts w:ascii="Times New Roman" w:eastAsia="Times New Roman" w:hAnsi="Times New Roman" w:cs="Times New Roman"/>
                <w:color w:val="auto"/>
                <w:sz w:val="16"/>
                <w:szCs w:val="16"/>
                <w:lang w:val="en-US"/>
              </w:rPr>
              <w:t>35</w:t>
            </w:r>
          </w:p>
        </w:tc>
        <w:tc>
          <w:tcPr>
            <w:tcW w:w="1093" w:type="dxa"/>
            <w:shd w:val="clear" w:color="auto" w:fill="auto"/>
            <w:vAlign w:val="center"/>
          </w:tcPr>
          <w:p w14:paraId="432F3435"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lang w:val="en-US"/>
              </w:rPr>
            </w:pPr>
            <w:r w:rsidRPr="00C732E8">
              <w:rPr>
                <w:rFonts w:ascii="Times New Roman" w:eastAsia="Times New Roman" w:hAnsi="Times New Roman" w:cs="Times New Roman"/>
                <w:color w:val="auto"/>
                <w:sz w:val="16"/>
                <w:szCs w:val="16"/>
                <w:lang w:val="en-US"/>
              </w:rPr>
              <w:t>28</w:t>
            </w:r>
          </w:p>
        </w:tc>
        <w:tc>
          <w:tcPr>
            <w:tcW w:w="891" w:type="dxa"/>
            <w:shd w:val="clear" w:color="auto" w:fill="auto"/>
            <w:vAlign w:val="center"/>
          </w:tcPr>
          <w:p w14:paraId="04F2BBAF"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rPr>
            </w:pPr>
            <w:r w:rsidRPr="00C732E8">
              <w:rPr>
                <w:rFonts w:ascii="Times New Roman" w:eastAsia="Times New Roman" w:hAnsi="Times New Roman" w:cs="Times New Roman"/>
                <w:color w:val="auto"/>
                <w:sz w:val="16"/>
                <w:szCs w:val="16"/>
              </w:rPr>
              <w:t>Приемлив</w:t>
            </w:r>
          </w:p>
        </w:tc>
        <w:tc>
          <w:tcPr>
            <w:tcW w:w="993" w:type="dxa"/>
            <w:shd w:val="clear" w:color="auto" w:fill="auto"/>
            <w:vAlign w:val="center"/>
          </w:tcPr>
          <w:p w14:paraId="6F16E7A9"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rPr>
            </w:pPr>
            <w:r w:rsidRPr="00C732E8">
              <w:rPr>
                <w:rFonts w:ascii="Times New Roman" w:eastAsia="Times New Roman" w:hAnsi="Times New Roman" w:cs="Times New Roman"/>
                <w:color w:val="auto"/>
                <w:sz w:val="16"/>
                <w:szCs w:val="16"/>
              </w:rPr>
              <w:t>Неприемлив</w:t>
            </w:r>
          </w:p>
        </w:tc>
        <w:tc>
          <w:tcPr>
            <w:tcW w:w="1429" w:type="dxa"/>
            <w:shd w:val="clear" w:color="auto" w:fill="auto"/>
            <w:vAlign w:val="center"/>
          </w:tcPr>
          <w:p w14:paraId="5CC23C59"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приемлива за потребителите</w:t>
            </w:r>
          </w:p>
        </w:tc>
      </w:tr>
      <w:tr w:rsidR="00C732E8" w:rsidRPr="00C732E8" w14:paraId="31B98EEA" w14:textId="77777777" w:rsidTr="00EB3806">
        <w:tc>
          <w:tcPr>
            <w:tcW w:w="459" w:type="dxa"/>
            <w:vAlign w:val="center"/>
          </w:tcPr>
          <w:p w14:paraId="57781F27"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4.</w:t>
            </w:r>
          </w:p>
        </w:tc>
        <w:tc>
          <w:tcPr>
            <w:tcW w:w="1350" w:type="dxa"/>
            <w:vAlign w:val="center"/>
          </w:tcPr>
          <w:p w14:paraId="36500066"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rPr>
              <w:t>рH</w:t>
            </w:r>
            <w:proofErr w:type="spellEnd"/>
          </w:p>
        </w:tc>
        <w:tc>
          <w:tcPr>
            <w:tcW w:w="709" w:type="dxa"/>
            <w:vAlign w:val="center"/>
          </w:tcPr>
          <w:p w14:paraId="362C0BBE"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w:t>
            </w:r>
          </w:p>
        </w:tc>
        <w:tc>
          <w:tcPr>
            <w:tcW w:w="1122" w:type="dxa"/>
          </w:tcPr>
          <w:p w14:paraId="52CB44D3"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288" w:type="dxa"/>
            <w:vAlign w:val="center"/>
          </w:tcPr>
          <w:p w14:paraId="5B1C3375"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r w:rsidRPr="00C732E8">
              <w:rPr>
                <w:rFonts w:ascii="Times New Roman" w:eastAsia="Times New Roman" w:hAnsi="Times New Roman" w:cs="Times New Roman"/>
                <w:b/>
                <w:color w:val="auto"/>
                <w:sz w:val="16"/>
                <w:szCs w:val="16"/>
              </w:rPr>
              <w:t>8,24</w:t>
            </w:r>
          </w:p>
        </w:tc>
        <w:tc>
          <w:tcPr>
            <w:tcW w:w="555" w:type="dxa"/>
          </w:tcPr>
          <w:p w14:paraId="63EF036B"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7,51</w:t>
            </w:r>
          </w:p>
        </w:tc>
        <w:tc>
          <w:tcPr>
            <w:tcW w:w="1093" w:type="dxa"/>
          </w:tcPr>
          <w:p w14:paraId="6362F9A2"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8,07</w:t>
            </w:r>
          </w:p>
        </w:tc>
        <w:tc>
          <w:tcPr>
            <w:tcW w:w="891" w:type="dxa"/>
          </w:tcPr>
          <w:p w14:paraId="670FACEB"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8,44</w:t>
            </w:r>
          </w:p>
        </w:tc>
        <w:tc>
          <w:tcPr>
            <w:tcW w:w="993" w:type="dxa"/>
          </w:tcPr>
          <w:p w14:paraId="5F6990E1"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8,82</w:t>
            </w:r>
          </w:p>
        </w:tc>
        <w:tc>
          <w:tcPr>
            <w:tcW w:w="1429" w:type="dxa"/>
            <w:vAlign w:val="center"/>
          </w:tcPr>
          <w:p w14:paraId="6FE7FBF3"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 xml:space="preserve">6,5 – 9,5 </w:t>
            </w:r>
          </w:p>
        </w:tc>
      </w:tr>
      <w:tr w:rsidR="00C732E8" w:rsidRPr="00C732E8" w14:paraId="4B3FCA25" w14:textId="77777777" w:rsidTr="00EB3806">
        <w:tc>
          <w:tcPr>
            <w:tcW w:w="459" w:type="dxa"/>
            <w:vAlign w:val="center"/>
          </w:tcPr>
          <w:p w14:paraId="36AC87BE"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5.</w:t>
            </w:r>
          </w:p>
        </w:tc>
        <w:tc>
          <w:tcPr>
            <w:tcW w:w="1350" w:type="dxa"/>
            <w:vAlign w:val="center"/>
          </w:tcPr>
          <w:p w14:paraId="13E04A9C"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rPr>
              <w:t>Окисляемост</w:t>
            </w:r>
            <w:proofErr w:type="spellEnd"/>
            <w:r w:rsidRPr="00C732E8">
              <w:rPr>
                <w:rFonts w:ascii="Times New Roman" w:eastAsia="Times New Roman" w:hAnsi="Times New Roman" w:cs="Times New Roman"/>
                <w:color w:val="auto"/>
                <w:sz w:val="16"/>
                <w:szCs w:val="16"/>
              </w:rPr>
              <w:t xml:space="preserve">                                </w:t>
            </w:r>
          </w:p>
        </w:tc>
        <w:tc>
          <w:tcPr>
            <w:tcW w:w="709" w:type="dxa"/>
            <w:vAlign w:val="center"/>
          </w:tcPr>
          <w:p w14:paraId="1E9AFA32"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rPr>
              <w:t>mg</w:t>
            </w:r>
            <w:proofErr w:type="spellEnd"/>
            <w:r w:rsidRPr="00C732E8">
              <w:rPr>
                <w:rFonts w:ascii="Times New Roman" w:eastAsia="Times New Roman" w:hAnsi="Times New Roman" w:cs="Times New Roman"/>
                <w:color w:val="auto"/>
                <w:sz w:val="16"/>
                <w:szCs w:val="16"/>
              </w:rPr>
              <w:t>/l по О</w:t>
            </w:r>
            <w:r w:rsidRPr="00C732E8">
              <w:rPr>
                <w:rFonts w:ascii="Times New Roman" w:eastAsia="Times New Roman" w:hAnsi="Times New Roman" w:cs="Times New Roman"/>
                <w:color w:val="auto"/>
                <w:sz w:val="16"/>
                <w:szCs w:val="16"/>
                <w:vertAlign w:val="subscript"/>
              </w:rPr>
              <w:t>2</w:t>
            </w:r>
            <w:r w:rsidRPr="00C732E8">
              <w:rPr>
                <w:rFonts w:ascii="Times New Roman" w:eastAsia="Times New Roman" w:hAnsi="Times New Roman" w:cs="Times New Roman"/>
                <w:color w:val="auto"/>
                <w:sz w:val="16"/>
                <w:szCs w:val="16"/>
              </w:rPr>
              <w:t xml:space="preserve">                                                      </w:t>
            </w:r>
          </w:p>
        </w:tc>
        <w:tc>
          <w:tcPr>
            <w:tcW w:w="1122" w:type="dxa"/>
          </w:tcPr>
          <w:p w14:paraId="3A7D1A7E"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288" w:type="dxa"/>
            <w:vAlign w:val="center"/>
          </w:tcPr>
          <w:p w14:paraId="6C6E34CE"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r w:rsidRPr="00C732E8">
              <w:rPr>
                <w:rFonts w:ascii="Times New Roman" w:eastAsia="Times New Roman" w:hAnsi="Times New Roman" w:cs="Times New Roman"/>
                <w:b/>
                <w:color w:val="auto"/>
                <w:sz w:val="16"/>
                <w:szCs w:val="16"/>
              </w:rPr>
              <w:t>2,94</w:t>
            </w:r>
          </w:p>
        </w:tc>
        <w:tc>
          <w:tcPr>
            <w:tcW w:w="555" w:type="dxa"/>
            <w:vAlign w:val="center"/>
          </w:tcPr>
          <w:p w14:paraId="5AECA54A"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0,340</w:t>
            </w:r>
          </w:p>
        </w:tc>
        <w:tc>
          <w:tcPr>
            <w:tcW w:w="1093" w:type="dxa"/>
            <w:vAlign w:val="center"/>
          </w:tcPr>
          <w:p w14:paraId="438DFBCC"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0,380</w:t>
            </w:r>
          </w:p>
        </w:tc>
        <w:tc>
          <w:tcPr>
            <w:tcW w:w="891" w:type="dxa"/>
            <w:vAlign w:val="center"/>
          </w:tcPr>
          <w:p w14:paraId="39019AE0"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2,94</w:t>
            </w:r>
          </w:p>
        </w:tc>
        <w:tc>
          <w:tcPr>
            <w:tcW w:w="993" w:type="dxa"/>
            <w:vAlign w:val="center"/>
          </w:tcPr>
          <w:p w14:paraId="0D9F4E15"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2,80</w:t>
            </w:r>
          </w:p>
        </w:tc>
        <w:tc>
          <w:tcPr>
            <w:tcW w:w="1429" w:type="dxa"/>
            <w:vAlign w:val="center"/>
          </w:tcPr>
          <w:p w14:paraId="338332C7"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5,0</w:t>
            </w:r>
          </w:p>
        </w:tc>
      </w:tr>
      <w:tr w:rsidR="00C732E8" w:rsidRPr="00C732E8" w14:paraId="0466193F" w14:textId="77777777" w:rsidTr="00EB3806">
        <w:tc>
          <w:tcPr>
            <w:tcW w:w="459" w:type="dxa"/>
            <w:vAlign w:val="center"/>
          </w:tcPr>
          <w:p w14:paraId="693ABCB7"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6.</w:t>
            </w:r>
          </w:p>
        </w:tc>
        <w:tc>
          <w:tcPr>
            <w:tcW w:w="1350" w:type="dxa"/>
            <w:vAlign w:val="center"/>
          </w:tcPr>
          <w:p w14:paraId="0D669911"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Алкалност</w:t>
            </w:r>
          </w:p>
        </w:tc>
        <w:tc>
          <w:tcPr>
            <w:tcW w:w="709" w:type="dxa"/>
            <w:vAlign w:val="center"/>
          </w:tcPr>
          <w:p w14:paraId="340AD9D3"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rPr>
              <w:t>mgeq</w:t>
            </w:r>
            <w:proofErr w:type="spellEnd"/>
            <w:r w:rsidRPr="00C732E8">
              <w:rPr>
                <w:rFonts w:ascii="Times New Roman" w:eastAsia="Times New Roman" w:hAnsi="Times New Roman" w:cs="Times New Roman"/>
                <w:color w:val="auto"/>
                <w:sz w:val="16"/>
                <w:szCs w:val="16"/>
              </w:rPr>
              <w:t>/l</w:t>
            </w:r>
          </w:p>
        </w:tc>
        <w:tc>
          <w:tcPr>
            <w:tcW w:w="1122" w:type="dxa"/>
          </w:tcPr>
          <w:p w14:paraId="1F53336B"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Липсват измервания</w:t>
            </w:r>
          </w:p>
        </w:tc>
        <w:tc>
          <w:tcPr>
            <w:tcW w:w="1288" w:type="dxa"/>
            <w:vAlign w:val="center"/>
          </w:tcPr>
          <w:p w14:paraId="55E85973"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p>
        </w:tc>
        <w:tc>
          <w:tcPr>
            <w:tcW w:w="555" w:type="dxa"/>
            <w:vAlign w:val="center"/>
          </w:tcPr>
          <w:p w14:paraId="4DBC78DA"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rPr>
            </w:pPr>
          </w:p>
        </w:tc>
        <w:tc>
          <w:tcPr>
            <w:tcW w:w="1093" w:type="dxa"/>
            <w:vAlign w:val="center"/>
          </w:tcPr>
          <w:p w14:paraId="5275287F"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rPr>
            </w:pPr>
          </w:p>
        </w:tc>
        <w:tc>
          <w:tcPr>
            <w:tcW w:w="891" w:type="dxa"/>
            <w:vAlign w:val="center"/>
          </w:tcPr>
          <w:p w14:paraId="739F8027"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rPr>
            </w:pPr>
          </w:p>
        </w:tc>
        <w:tc>
          <w:tcPr>
            <w:tcW w:w="993" w:type="dxa"/>
            <w:vAlign w:val="center"/>
          </w:tcPr>
          <w:p w14:paraId="49044736"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rPr>
            </w:pPr>
          </w:p>
        </w:tc>
        <w:tc>
          <w:tcPr>
            <w:tcW w:w="1429" w:type="dxa"/>
            <w:vAlign w:val="center"/>
          </w:tcPr>
          <w:p w14:paraId="442CC3F3"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r>
      <w:tr w:rsidR="00C732E8" w:rsidRPr="00C732E8" w14:paraId="11C6E7C2" w14:textId="77777777" w:rsidTr="00EB3806">
        <w:tc>
          <w:tcPr>
            <w:tcW w:w="459" w:type="dxa"/>
            <w:tcBorders>
              <w:bottom w:val="single" w:sz="4" w:space="0" w:color="auto"/>
            </w:tcBorders>
            <w:vAlign w:val="center"/>
          </w:tcPr>
          <w:p w14:paraId="5BE342CD"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7.</w:t>
            </w:r>
          </w:p>
        </w:tc>
        <w:tc>
          <w:tcPr>
            <w:tcW w:w="1350" w:type="dxa"/>
            <w:tcBorders>
              <w:bottom w:val="single" w:sz="4" w:space="0" w:color="auto"/>
            </w:tcBorders>
            <w:vAlign w:val="center"/>
          </w:tcPr>
          <w:p w14:paraId="3886A62A"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Обща твърдост</w:t>
            </w:r>
          </w:p>
        </w:tc>
        <w:tc>
          <w:tcPr>
            <w:tcW w:w="709" w:type="dxa"/>
            <w:tcBorders>
              <w:bottom w:val="single" w:sz="4" w:space="0" w:color="auto"/>
            </w:tcBorders>
            <w:vAlign w:val="center"/>
          </w:tcPr>
          <w:p w14:paraId="20A15E1F"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rPr>
              <w:t>mgeq</w:t>
            </w:r>
            <w:proofErr w:type="spellEnd"/>
            <w:r w:rsidRPr="00C732E8">
              <w:rPr>
                <w:rFonts w:ascii="Times New Roman" w:eastAsia="Times New Roman" w:hAnsi="Times New Roman" w:cs="Times New Roman"/>
                <w:color w:val="auto"/>
                <w:sz w:val="16"/>
                <w:szCs w:val="16"/>
              </w:rPr>
              <w:t>/l</w:t>
            </w:r>
          </w:p>
        </w:tc>
        <w:tc>
          <w:tcPr>
            <w:tcW w:w="1122" w:type="dxa"/>
            <w:tcBorders>
              <w:bottom w:val="single" w:sz="4" w:space="0" w:color="auto"/>
            </w:tcBorders>
          </w:tcPr>
          <w:p w14:paraId="69A47BF7"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288" w:type="dxa"/>
            <w:tcBorders>
              <w:bottom w:val="single" w:sz="4" w:space="0" w:color="auto"/>
            </w:tcBorders>
            <w:vAlign w:val="center"/>
          </w:tcPr>
          <w:p w14:paraId="66348F1D"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r w:rsidRPr="00C732E8">
              <w:rPr>
                <w:rFonts w:ascii="Times New Roman" w:eastAsia="Times New Roman" w:hAnsi="Times New Roman" w:cs="Times New Roman"/>
                <w:b/>
                <w:color w:val="auto"/>
                <w:sz w:val="16"/>
                <w:szCs w:val="16"/>
              </w:rPr>
              <w:t>8,2</w:t>
            </w:r>
          </w:p>
        </w:tc>
        <w:tc>
          <w:tcPr>
            <w:tcW w:w="555" w:type="dxa"/>
            <w:tcBorders>
              <w:bottom w:val="single" w:sz="4" w:space="0" w:color="auto"/>
            </w:tcBorders>
            <w:vAlign w:val="center"/>
          </w:tcPr>
          <w:p w14:paraId="09634A51"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5,3</w:t>
            </w:r>
          </w:p>
        </w:tc>
        <w:tc>
          <w:tcPr>
            <w:tcW w:w="1093" w:type="dxa"/>
            <w:tcBorders>
              <w:bottom w:val="single" w:sz="4" w:space="0" w:color="auto"/>
            </w:tcBorders>
            <w:vAlign w:val="center"/>
          </w:tcPr>
          <w:p w14:paraId="4126C5CA"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8,2</w:t>
            </w:r>
          </w:p>
        </w:tc>
        <w:tc>
          <w:tcPr>
            <w:tcW w:w="891" w:type="dxa"/>
            <w:tcBorders>
              <w:bottom w:val="single" w:sz="4" w:space="0" w:color="auto"/>
            </w:tcBorders>
            <w:vAlign w:val="center"/>
          </w:tcPr>
          <w:p w14:paraId="077EB159"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7,2</w:t>
            </w:r>
          </w:p>
        </w:tc>
        <w:tc>
          <w:tcPr>
            <w:tcW w:w="993" w:type="dxa"/>
            <w:tcBorders>
              <w:bottom w:val="single" w:sz="4" w:space="0" w:color="auto"/>
            </w:tcBorders>
            <w:vAlign w:val="center"/>
          </w:tcPr>
          <w:p w14:paraId="22666A71"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6,5</w:t>
            </w:r>
          </w:p>
        </w:tc>
        <w:tc>
          <w:tcPr>
            <w:tcW w:w="1429" w:type="dxa"/>
            <w:tcBorders>
              <w:bottom w:val="single" w:sz="4" w:space="0" w:color="auto"/>
            </w:tcBorders>
            <w:vAlign w:val="center"/>
          </w:tcPr>
          <w:p w14:paraId="4E0E32FD"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12</w:t>
            </w:r>
          </w:p>
        </w:tc>
      </w:tr>
      <w:tr w:rsidR="00C732E8" w:rsidRPr="00C732E8" w14:paraId="304706B8" w14:textId="77777777" w:rsidTr="00EB3806">
        <w:tc>
          <w:tcPr>
            <w:tcW w:w="459" w:type="dxa"/>
            <w:tcBorders>
              <w:bottom w:val="single" w:sz="4" w:space="0" w:color="auto"/>
            </w:tcBorders>
            <w:shd w:val="pct15" w:color="auto" w:fill="auto"/>
            <w:vAlign w:val="center"/>
          </w:tcPr>
          <w:p w14:paraId="16B5BAC5"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8.</w:t>
            </w:r>
          </w:p>
        </w:tc>
        <w:tc>
          <w:tcPr>
            <w:tcW w:w="1350" w:type="dxa"/>
            <w:tcBorders>
              <w:bottom w:val="single" w:sz="4" w:space="0" w:color="auto"/>
            </w:tcBorders>
            <w:shd w:val="pct15" w:color="auto" w:fill="auto"/>
            <w:vAlign w:val="center"/>
          </w:tcPr>
          <w:p w14:paraId="54CAE15F"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Амониев йон, NН</w:t>
            </w:r>
            <w:r w:rsidRPr="00C732E8">
              <w:rPr>
                <w:rFonts w:ascii="Times New Roman" w:eastAsia="Times New Roman" w:hAnsi="Times New Roman" w:cs="Times New Roman"/>
                <w:color w:val="auto"/>
                <w:sz w:val="16"/>
                <w:szCs w:val="16"/>
                <w:vertAlign w:val="subscript"/>
              </w:rPr>
              <w:t>4</w:t>
            </w:r>
            <w:r w:rsidRPr="00C732E8">
              <w:rPr>
                <w:rFonts w:ascii="Times New Roman" w:eastAsia="Times New Roman" w:hAnsi="Times New Roman" w:cs="Times New Roman"/>
                <w:color w:val="auto"/>
                <w:sz w:val="16"/>
                <w:szCs w:val="16"/>
                <w:vertAlign w:val="superscript"/>
              </w:rPr>
              <w:t>+</w:t>
            </w:r>
            <w:r w:rsidRPr="00C732E8">
              <w:rPr>
                <w:rFonts w:ascii="Times New Roman" w:eastAsia="Times New Roman" w:hAnsi="Times New Roman" w:cs="Times New Roman"/>
                <w:color w:val="auto"/>
                <w:sz w:val="16"/>
                <w:szCs w:val="16"/>
              </w:rPr>
              <w:t xml:space="preserve">                    </w:t>
            </w:r>
          </w:p>
        </w:tc>
        <w:tc>
          <w:tcPr>
            <w:tcW w:w="709" w:type="dxa"/>
            <w:tcBorders>
              <w:bottom w:val="single" w:sz="4" w:space="0" w:color="auto"/>
            </w:tcBorders>
            <w:shd w:val="pct15" w:color="auto" w:fill="auto"/>
            <w:vAlign w:val="center"/>
          </w:tcPr>
          <w:p w14:paraId="0634D022"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rPr>
              <w:t>mg</w:t>
            </w:r>
            <w:proofErr w:type="spellEnd"/>
            <w:r w:rsidRPr="00C732E8">
              <w:rPr>
                <w:rFonts w:ascii="Times New Roman" w:eastAsia="Times New Roman" w:hAnsi="Times New Roman" w:cs="Times New Roman"/>
                <w:color w:val="auto"/>
                <w:sz w:val="16"/>
                <w:szCs w:val="16"/>
              </w:rPr>
              <w:t xml:space="preserve">/l               </w:t>
            </w:r>
          </w:p>
        </w:tc>
        <w:tc>
          <w:tcPr>
            <w:tcW w:w="1122" w:type="dxa"/>
            <w:tcBorders>
              <w:bottom w:val="single" w:sz="4" w:space="0" w:color="auto"/>
            </w:tcBorders>
            <w:shd w:val="pct15" w:color="auto" w:fill="auto"/>
          </w:tcPr>
          <w:p w14:paraId="33215AEE"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288" w:type="dxa"/>
            <w:tcBorders>
              <w:bottom w:val="single" w:sz="4" w:space="0" w:color="auto"/>
            </w:tcBorders>
            <w:shd w:val="pct15" w:color="auto" w:fill="auto"/>
            <w:vAlign w:val="center"/>
          </w:tcPr>
          <w:p w14:paraId="21AA273E"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r w:rsidRPr="00C732E8">
              <w:rPr>
                <w:rFonts w:ascii="Times New Roman" w:eastAsia="Times New Roman" w:hAnsi="Times New Roman" w:cs="Times New Roman"/>
                <w:b/>
                <w:color w:val="auto"/>
                <w:sz w:val="16"/>
                <w:szCs w:val="16"/>
              </w:rPr>
              <w:t>1,440</w:t>
            </w:r>
          </w:p>
        </w:tc>
        <w:tc>
          <w:tcPr>
            <w:tcW w:w="555" w:type="dxa"/>
            <w:tcBorders>
              <w:bottom w:val="single" w:sz="4" w:space="0" w:color="auto"/>
            </w:tcBorders>
            <w:shd w:val="pct15" w:color="auto" w:fill="auto"/>
            <w:vAlign w:val="center"/>
          </w:tcPr>
          <w:p w14:paraId="17B033A4"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&lt;0,01</w:t>
            </w:r>
          </w:p>
        </w:tc>
        <w:tc>
          <w:tcPr>
            <w:tcW w:w="1093" w:type="dxa"/>
            <w:tcBorders>
              <w:bottom w:val="single" w:sz="4" w:space="0" w:color="auto"/>
            </w:tcBorders>
            <w:shd w:val="pct15" w:color="auto" w:fill="auto"/>
            <w:vAlign w:val="center"/>
          </w:tcPr>
          <w:p w14:paraId="5DB9E44E"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0,530</w:t>
            </w:r>
          </w:p>
        </w:tc>
        <w:tc>
          <w:tcPr>
            <w:tcW w:w="891" w:type="dxa"/>
            <w:tcBorders>
              <w:bottom w:val="single" w:sz="4" w:space="0" w:color="auto"/>
            </w:tcBorders>
            <w:shd w:val="pct15" w:color="auto" w:fill="auto"/>
            <w:vAlign w:val="center"/>
          </w:tcPr>
          <w:p w14:paraId="3F787A59"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1,440</w:t>
            </w:r>
          </w:p>
        </w:tc>
        <w:tc>
          <w:tcPr>
            <w:tcW w:w="993" w:type="dxa"/>
            <w:tcBorders>
              <w:bottom w:val="single" w:sz="4" w:space="0" w:color="auto"/>
            </w:tcBorders>
            <w:shd w:val="pct15" w:color="auto" w:fill="auto"/>
            <w:vAlign w:val="center"/>
          </w:tcPr>
          <w:p w14:paraId="0BFA8565"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1,230</w:t>
            </w:r>
          </w:p>
        </w:tc>
        <w:tc>
          <w:tcPr>
            <w:tcW w:w="1429" w:type="dxa"/>
            <w:tcBorders>
              <w:bottom w:val="single" w:sz="4" w:space="0" w:color="auto"/>
            </w:tcBorders>
            <w:shd w:val="pct15" w:color="auto" w:fill="auto"/>
            <w:vAlign w:val="center"/>
          </w:tcPr>
          <w:p w14:paraId="24DC3E19"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0,5</w:t>
            </w:r>
          </w:p>
        </w:tc>
      </w:tr>
      <w:tr w:rsidR="00C732E8" w:rsidRPr="00C732E8" w14:paraId="13BDFF42" w14:textId="77777777" w:rsidTr="00EB3806">
        <w:tc>
          <w:tcPr>
            <w:tcW w:w="459" w:type="dxa"/>
            <w:shd w:val="pct15" w:color="auto" w:fill="auto"/>
            <w:vAlign w:val="center"/>
          </w:tcPr>
          <w:p w14:paraId="2FD99F2E"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9.</w:t>
            </w:r>
          </w:p>
        </w:tc>
        <w:tc>
          <w:tcPr>
            <w:tcW w:w="1350" w:type="dxa"/>
            <w:shd w:val="pct15" w:color="auto" w:fill="auto"/>
            <w:vAlign w:val="center"/>
          </w:tcPr>
          <w:p w14:paraId="4ABC757C"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rPr>
              <w:t>Нитрити</w:t>
            </w:r>
            <w:proofErr w:type="spellEnd"/>
            <w:r w:rsidRPr="00C732E8">
              <w:rPr>
                <w:rFonts w:ascii="Times New Roman" w:eastAsia="Times New Roman" w:hAnsi="Times New Roman" w:cs="Times New Roman"/>
                <w:color w:val="auto"/>
                <w:sz w:val="16"/>
                <w:szCs w:val="16"/>
              </w:rPr>
              <w:t>, NO</w:t>
            </w:r>
            <w:r w:rsidRPr="00C732E8">
              <w:rPr>
                <w:rFonts w:ascii="Times New Roman" w:eastAsia="Times New Roman" w:hAnsi="Times New Roman" w:cs="Times New Roman"/>
                <w:color w:val="auto"/>
                <w:sz w:val="16"/>
                <w:szCs w:val="16"/>
                <w:vertAlign w:val="subscript"/>
              </w:rPr>
              <w:t>2</w:t>
            </w:r>
            <w:r w:rsidRPr="00C732E8">
              <w:rPr>
                <w:rFonts w:ascii="Times New Roman" w:eastAsia="Times New Roman" w:hAnsi="Times New Roman" w:cs="Times New Roman"/>
                <w:color w:val="auto"/>
                <w:sz w:val="16"/>
                <w:szCs w:val="16"/>
                <w:vertAlign w:val="superscript"/>
              </w:rPr>
              <w:t>–</w:t>
            </w:r>
            <w:r w:rsidRPr="00C732E8">
              <w:rPr>
                <w:rFonts w:ascii="Times New Roman" w:eastAsia="Times New Roman" w:hAnsi="Times New Roman" w:cs="Times New Roman"/>
                <w:color w:val="auto"/>
                <w:sz w:val="16"/>
                <w:szCs w:val="16"/>
              </w:rPr>
              <w:t xml:space="preserve">                             </w:t>
            </w:r>
          </w:p>
        </w:tc>
        <w:tc>
          <w:tcPr>
            <w:tcW w:w="709" w:type="dxa"/>
            <w:shd w:val="pct15" w:color="auto" w:fill="auto"/>
            <w:vAlign w:val="center"/>
          </w:tcPr>
          <w:p w14:paraId="3AF404B7"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rPr>
              <w:t>mg</w:t>
            </w:r>
            <w:proofErr w:type="spellEnd"/>
            <w:r w:rsidRPr="00C732E8">
              <w:rPr>
                <w:rFonts w:ascii="Times New Roman" w:eastAsia="Times New Roman" w:hAnsi="Times New Roman" w:cs="Times New Roman"/>
                <w:color w:val="auto"/>
                <w:sz w:val="16"/>
                <w:szCs w:val="16"/>
              </w:rPr>
              <w:t xml:space="preserve">/l               </w:t>
            </w:r>
          </w:p>
        </w:tc>
        <w:tc>
          <w:tcPr>
            <w:tcW w:w="1122" w:type="dxa"/>
            <w:shd w:val="pct15" w:color="auto" w:fill="auto"/>
          </w:tcPr>
          <w:p w14:paraId="3E65C52F"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288" w:type="dxa"/>
            <w:shd w:val="pct15" w:color="auto" w:fill="auto"/>
            <w:vAlign w:val="center"/>
          </w:tcPr>
          <w:p w14:paraId="614A7AB5"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r w:rsidRPr="00C732E8">
              <w:rPr>
                <w:rFonts w:ascii="Times New Roman" w:eastAsia="Times New Roman" w:hAnsi="Times New Roman" w:cs="Times New Roman"/>
                <w:b/>
                <w:color w:val="auto"/>
                <w:sz w:val="16"/>
                <w:szCs w:val="16"/>
              </w:rPr>
              <w:t>0,670</w:t>
            </w:r>
          </w:p>
        </w:tc>
        <w:tc>
          <w:tcPr>
            <w:tcW w:w="555" w:type="dxa"/>
            <w:shd w:val="pct15" w:color="auto" w:fill="auto"/>
          </w:tcPr>
          <w:p w14:paraId="01525B68"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&lt;0,01</w:t>
            </w:r>
          </w:p>
        </w:tc>
        <w:tc>
          <w:tcPr>
            <w:tcW w:w="1093" w:type="dxa"/>
            <w:shd w:val="pct15" w:color="auto" w:fill="auto"/>
          </w:tcPr>
          <w:p w14:paraId="4F895C9A"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0,040</w:t>
            </w:r>
          </w:p>
        </w:tc>
        <w:tc>
          <w:tcPr>
            <w:tcW w:w="891" w:type="dxa"/>
            <w:shd w:val="pct15" w:color="auto" w:fill="auto"/>
          </w:tcPr>
          <w:p w14:paraId="63B26626"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0,670</w:t>
            </w:r>
          </w:p>
        </w:tc>
        <w:tc>
          <w:tcPr>
            <w:tcW w:w="993" w:type="dxa"/>
            <w:shd w:val="pct15" w:color="auto" w:fill="auto"/>
          </w:tcPr>
          <w:p w14:paraId="4E059BD1"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0,630</w:t>
            </w:r>
          </w:p>
        </w:tc>
        <w:tc>
          <w:tcPr>
            <w:tcW w:w="1429" w:type="dxa"/>
            <w:shd w:val="pct15" w:color="auto" w:fill="auto"/>
            <w:vAlign w:val="center"/>
          </w:tcPr>
          <w:p w14:paraId="48377CDD"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0,5</w:t>
            </w:r>
          </w:p>
        </w:tc>
      </w:tr>
      <w:tr w:rsidR="00C732E8" w:rsidRPr="00C732E8" w14:paraId="1DFBE65B" w14:textId="77777777" w:rsidTr="00EB3806">
        <w:tc>
          <w:tcPr>
            <w:tcW w:w="459" w:type="dxa"/>
            <w:vAlign w:val="center"/>
          </w:tcPr>
          <w:p w14:paraId="7AF639B3"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10.</w:t>
            </w:r>
          </w:p>
        </w:tc>
        <w:tc>
          <w:tcPr>
            <w:tcW w:w="1350" w:type="dxa"/>
            <w:vAlign w:val="center"/>
          </w:tcPr>
          <w:p w14:paraId="5310871B"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Нитрати, NO</w:t>
            </w:r>
            <w:r w:rsidRPr="00C732E8">
              <w:rPr>
                <w:rFonts w:ascii="Times New Roman" w:eastAsia="Times New Roman" w:hAnsi="Times New Roman" w:cs="Times New Roman"/>
                <w:color w:val="auto"/>
                <w:sz w:val="16"/>
                <w:szCs w:val="16"/>
                <w:vertAlign w:val="subscript"/>
              </w:rPr>
              <w:t>3</w:t>
            </w:r>
            <w:r w:rsidRPr="00C732E8">
              <w:rPr>
                <w:rFonts w:ascii="Times New Roman" w:eastAsia="Times New Roman" w:hAnsi="Times New Roman" w:cs="Times New Roman"/>
                <w:color w:val="auto"/>
                <w:sz w:val="16"/>
                <w:szCs w:val="16"/>
                <w:vertAlign w:val="superscript"/>
              </w:rPr>
              <w:t>–</w:t>
            </w:r>
            <w:r w:rsidRPr="00C732E8">
              <w:rPr>
                <w:rFonts w:ascii="Times New Roman" w:eastAsia="Times New Roman" w:hAnsi="Times New Roman" w:cs="Times New Roman"/>
                <w:color w:val="auto"/>
                <w:sz w:val="16"/>
                <w:szCs w:val="16"/>
              </w:rPr>
              <w:t xml:space="preserve">     </w:t>
            </w:r>
          </w:p>
        </w:tc>
        <w:tc>
          <w:tcPr>
            <w:tcW w:w="709" w:type="dxa"/>
            <w:vAlign w:val="center"/>
          </w:tcPr>
          <w:p w14:paraId="3C1BF30C"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rPr>
              <w:t>mg</w:t>
            </w:r>
            <w:proofErr w:type="spellEnd"/>
            <w:r w:rsidRPr="00C732E8">
              <w:rPr>
                <w:rFonts w:ascii="Times New Roman" w:eastAsia="Times New Roman" w:hAnsi="Times New Roman" w:cs="Times New Roman"/>
                <w:color w:val="auto"/>
                <w:sz w:val="16"/>
                <w:szCs w:val="16"/>
              </w:rPr>
              <w:t>/l</w:t>
            </w:r>
          </w:p>
        </w:tc>
        <w:tc>
          <w:tcPr>
            <w:tcW w:w="1122" w:type="dxa"/>
          </w:tcPr>
          <w:p w14:paraId="1747DDD7"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288" w:type="dxa"/>
            <w:vAlign w:val="center"/>
          </w:tcPr>
          <w:p w14:paraId="3B1649B6"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r w:rsidRPr="00C732E8">
              <w:rPr>
                <w:rFonts w:ascii="Times New Roman" w:eastAsia="Times New Roman" w:hAnsi="Times New Roman" w:cs="Times New Roman"/>
                <w:b/>
                <w:color w:val="auto"/>
                <w:sz w:val="16"/>
                <w:szCs w:val="16"/>
              </w:rPr>
              <w:t>32,00</w:t>
            </w:r>
          </w:p>
        </w:tc>
        <w:tc>
          <w:tcPr>
            <w:tcW w:w="555" w:type="dxa"/>
          </w:tcPr>
          <w:p w14:paraId="6116A554"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25,60</w:t>
            </w:r>
          </w:p>
        </w:tc>
        <w:tc>
          <w:tcPr>
            <w:tcW w:w="1093" w:type="dxa"/>
          </w:tcPr>
          <w:p w14:paraId="3CD17C08"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11,50</w:t>
            </w:r>
          </w:p>
        </w:tc>
        <w:tc>
          <w:tcPr>
            <w:tcW w:w="891" w:type="dxa"/>
          </w:tcPr>
          <w:p w14:paraId="4B9003B1"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32,00</w:t>
            </w:r>
          </w:p>
        </w:tc>
        <w:tc>
          <w:tcPr>
            <w:tcW w:w="993" w:type="dxa"/>
          </w:tcPr>
          <w:p w14:paraId="6EEA6D66"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20,50</w:t>
            </w:r>
          </w:p>
        </w:tc>
        <w:tc>
          <w:tcPr>
            <w:tcW w:w="1429" w:type="dxa"/>
            <w:vAlign w:val="center"/>
          </w:tcPr>
          <w:p w14:paraId="3273C290"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50</w:t>
            </w:r>
          </w:p>
        </w:tc>
      </w:tr>
      <w:tr w:rsidR="00C732E8" w:rsidRPr="00C732E8" w14:paraId="08F9F61E" w14:textId="77777777" w:rsidTr="00EB3806">
        <w:tc>
          <w:tcPr>
            <w:tcW w:w="459" w:type="dxa"/>
            <w:vAlign w:val="center"/>
          </w:tcPr>
          <w:p w14:paraId="63C0F4F1"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11.</w:t>
            </w:r>
          </w:p>
        </w:tc>
        <w:tc>
          <w:tcPr>
            <w:tcW w:w="1350" w:type="dxa"/>
            <w:vAlign w:val="center"/>
          </w:tcPr>
          <w:p w14:paraId="7C81B11E"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Калций, Са</w:t>
            </w:r>
            <w:r w:rsidRPr="00C732E8">
              <w:rPr>
                <w:rFonts w:ascii="Times New Roman" w:eastAsia="Times New Roman" w:hAnsi="Times New Roman" w:cs="Times New Roman"/>
                <w:color w:val="auto"/>
                <w:sz w:val="16"/>
                <w:szCs w:val="16"/>
                <w:vertAlign w:val="superscript"/>
              </w:rPr>
              <w:t>2+</w:t>
            </w:r>
            <w:r w:rsidRPr="00C732E8">
              <w:rPr>
                <w:rFonts w:ascii="Times New Roman" w:eastAsia="Times New Roman" w:hAnsi="Times New Roman" w:cs="Times New Roman"/>
                <w:color w:val="auto"/>
                <w:sz w:val="16"/>
                <w:szCs w:val="16"/>
              </w:rPr>
              <w:t xml:space="preserve">                              </w:t>
            </w:r>
          </w:p>
        </w:tc>
        <w:tc>
          <w:tcPr>
            <w:tcW w:w="709" w:type="dxa"/>
            <w:vAlign w:val="center"/>
          </w:tcPr>
          <w:p w14:paraId="1674B780"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rPr>
              <w:t>mg</w:t>
            </w:r>
            <w:proofErr w:type="spellEnd"/>
            <w:r w:rsidRPr="00C732E8">
              <w:rPr>
                <w:rFonts w:ascii="Times New Roman" w:eastAsia="Times New Roman" w:hAnsi="Times New Roman" w:cs="Times New Roman"/>
                <w:color w:val="auto"/>
                <w:sz w:val="16"/>
                <w:szCs w:val="16"/>
              </w:rPr>
              <w:t xml:space="preserve">/l               </w:t>
            </w:r>
          </w:p>
        </w:tc>
        <w:tc>
          <w:tcPr>
            <w:tcW w:w="1122" w:type="dxa"/>
          </w:tcPr>
          <w:p w14:paraId="16B056AF"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288" w:type="dxa"/>
            <w:vAlign w:val="center"/>
          </w:tcPr>
          <w:p w14:paraId="05FA3F5C"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r w:rsidRPr="00C732E8">
              <w:rPr>
                <w:rFonts w:ascii="Times New Roman" w:eastAsia="Times New Roman" w:hAnsi="Times New Roman" w:cs="Times New Roman"/>
                <w:b/>
                <w:color w:val="auto"/>
                <w:sz w:val="16"/>
                <w:szCs w:val="16"/>
              </w:rPr>
              <w:t>106,21</w:t>
            </w:r>
          </w:p>
        </w:tc>
        <w:tc>
          <w:tcPr>
            <w:tcW w:w="555" w:type="dxa"/>
          </w:tcPr>
          <w:p w14:paraId="6C5D6058"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100,57</w:t>
            </w:r>
          </w:p>
        </w:tc>
        <w:tc>
          <w:tcPr>
            <w:tcW w:w="1093" w:type="dxa"/>
          </w:tcPr>
          <w:p w14:paraId="55460B73"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106,21</w:t>
            </w:r>
          </w:p>
        </w:tc>
        <w:tc>
          <w:tcPr>
            <w:tcW w:w="891" w:type="dxa"/>
          </w:tcPr>
          <w:p w14:paraId="7B3221CD"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92,18</w:t>
            </w:r>
          </w:p>
        </w:tc>
        <w:tc>
          <w:tcPr>
            <w:tcW w:w="993" w:type="dxa"/>
          </w:tcPr>
          <w:p w14:paraId="4D47AC4F"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82,16</w:t>
            </w:r>
          </w:p>
        </w:tc>
        <w:tc>
          <w:tcPr>
            <w:tcW w:w="1429" w:type="dxa"/>
            <w:vAlign w:val="center"/>
          </w:tcPr>
          <w:p w14:paraId="51AA2FD6"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150</w:t>
            </w:r>
          </w:p>
        </w:tc>
      </w:tr>
      <w:tr w:rsidR="00C732E8" w:rsidRPr="00C732E8" w14:paraId="1D653909" w14:textId="77777777" w:rsidTr="00EB3806">
        <w:tc>
          <w:tcPr>
            <w:tcW w:w="459" w:type="dxa"/>
            <w:tcBorders>
              <w:bottom w:val="single" w:sz="4" w:space="0" w:color="auto"/>
            </w:tcBorders>
            <w:vAlign w:val="center"/>
          </w:tcPr>
          <w:p w14:paraId="78639A69"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12.</w:t>
            </w:r>
          </w:p>
        </w:tc>
        <w:tc>
          <w:tcPr>
            <w:tcW w:w="1350" w:type="dxa"/>
            <w:tcBorders>
              <w:bottom w:val="single" w:sz="4" w:space="0" w:color="auto"/>
            </w:tcBorders>
            <w:vAlign w:val="center"/>
          </w:tcPr>
          <w:p w14:paraId="2027B338"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rPr>
              <w:t>Магнезии</w:t>
            </w:r>
            <w:proofErr w:type="spellEnd"/>
            <w:r w:rsidRPr="00C732E8">
              <w:rPr>
                <w:rFonts w:ascii="Times New Roman" w:eastAsia="Times New Roman" w:hAnsi="Times New Roman" w:cs="Times New Roman"/>
                <w:color w:val="auto"/>
                <w:sz w:val="16"/>
                <w:szCs w:val="16"/>
              </w:rPr>
              <w:t xml:space="preserve"> Mg</w:t>
            </w:r>
            <w:r w:rsidRPr="00C732E8">
              <w:rPr>
                <w:rFonts w:ascii="Times New Roman" w:eastAsia="Times New Roman" w:hAnsi="Times New Roman" w:cs="Times New Roman"/>
                <w:color w:val="auto"/>
                <w:sz w:val="16"/>
                <w:szCs w:val="16"/>
                <w:vertAlign w:val="superscript"/>
              </w:rPr>
              <w:t>2+</w:t>
            </w:r>
          </w:p>
        </w:tc>
        <w:tc>
          <w:tcPr>
            <w:tcW w:w="709" w:type="dxa"/>
            <w:tcBorders>
              <w:bottom w:val="single" w:sz="4" w:space="0" w:color="auto"/>
            </w:tcBorders>
            <w:vAlign w:val="center"/>
          </w:tcPr>
          <w:p w14:paraId="2E133599"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rPr>
              <w:t>mg</w:t>
            </w:r>
            <w:proofErr w:type="spellEnd"/>
            <w:r w:rsidRPr="00C732E8">
              <w:rPr>
                <w:rFonts w:ascii="Times New Roman" w:eastAsia="Times New Roman" w:hAnsi="Times New Roman" w:cs="Times New Roman"/>
                <w:color w:val="auto"/>
                <w:sz w:val="16"/>
                <w:szCs w:val="16"/>
              </w:rPr>
              <w:t xml:space="preserve">/l    </w:t>
            </w:r>
          </w:p>
        </w:tc>
        <w:tc>
          <w:tcPr>
            <w:tcW w:w="1122" w:type="dxa"/>
            <w:tcBorders>
              <w:bottom w:val="single" w:sz="4" w:space="0" w:color="auto"/>
            </w:tcBorders>
          </w:tcPr>
          <w:p w14:paraId="31FC08A6"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288" w:type="dxa"/>
            <w:tcBorders>
              <w:bottom w:val="single" w:sz="4" w:space="0" w:color="auto"/>
            </w:tcBorders>
            <w:vAlign w:val="center"/>
          </w:tcPr>
          <w:p w14:paraId="2CE48885"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r w:rsidRPr="00C732E8">
              <w:rPr>
                <w:rFonts w:ascii="Times New Roman" w:eastAsia="Times New Roman" w:hAnsi="Times New Roman" w:cs="Times New Roman"/>
                <w:b/>
                <w:color w:val="auto"/>
                <w:sz w:val="16"/>
                <w:szCs w:val="16"/>
              </w:rPr>
              <w:t>24,32</w:t>
            </w:r>
          </w:p>
        </w:tc>
        <w:tc>
          <w:tcPr>
            <w:tcW w:w="555" w:type="dxa"/>
            <w:tcBorders>
              <w:bottom w:val="single" w:sz="4" w:space="0" w:color="auto"/>
            </w:tcBorders>
          </w:tcPr>
          <w:p w14:paraId="56562357"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093" w:type="dxa"/>
            <w:tcBorders>
              <w:bottom w:val="single" w:sz="4" w:space="0" w:color="auto"/>
            </w:tcBorders>
          </w:tcPr>
          <w:p w14:paraId="4196B651"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24,32</w:t>
            </w:r>
          </w:p>
        </w:tc>
        <w:tc>
          <w:tcPr>
            <w:tcW w:w="891" w:type="dxa"/>
            <w:tcBorders>
              <w:bottom w:val="single" w:sz="4" w:space="0" w:color="auto"/>
            </w:tcBorders>
          </w:tcPr>
          <w:p w14:paraId="4DDD28FA"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29,18</w:t>
            </w:r>
          </w:p>
        </w:tc>
        <w:tc>
          <w:tcPr>
            <w:tcW w:w="993" w:type="dxa"/>
            <w:tcBorders>
              <w:bottom w:val="single" w:sz="4" w:space="0" w:color="auto"/>
            </w:tcBorders>
          </w:tcPr>
          <w:p w14:paraId="3879D9B6"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429" w:type="dxa"/>
            <w:tcBorders>
              <w:bottom w:val="single" w:sz="4" w:space="0" w:color="auto"/>
            </w:tcBorders>
            <w:vAlign w:val="center"/>
          </w:tcPr>
          <w:p w14:paraId="35A1DB42"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80</w:t>
            </w:r>
          </w:p>
        </w:tc>
      </w:tr>
      <w:tr w:rsidR="00C732E8" w:rsidRPr="00C732E8" w14:paraId="481FEEB0" w14:textId="77777777" w:rsidTr="00EB3806">
        <w:tc>
          <w:tcPr>
            <w:tcW w:w="459" w:type="dxa"/>
            <w:tcBorders>
              <w:bottom w:val="single" w:sz="4" w:space="0" w:color="auto"/>
            </w:tcBorders>
            <w:shd w:val="pct15" w:color="auto" w:fill="auto"/>
            <w:vAlign w:val="center"/>
          </w:tcPr>
          <w:p w14:paraId="4F49E1BD"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13.</w:t>
            </w:r>
          </w:p>
        </w:tc>
        <w:tc>
          <w:tcPr>
            <w:tcW w:w="1350" w:type="dxa"/>
            <w:tcBorders>
              <w:bottom w:val="single" w:sz="4" w:space="0" w:color="auto"/>
            </w:tcBorders>
            <w:shd w:val="pct15" w:color="auto" w:fill="auto"/>
            <w:vAlign w:val="center"/>
          </w:tcPr>
          <w:p w14:paraId="6065F6D6"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 xml:space="preserve">Желязо (общо)                             </w:t>
            </w:r>
          </w:p>
        </w:tc>
        <w:tc>
          <w:tcPr>
            <w:tcW w:w="709" w:type="dxa"/>
            <w:tcBorders>
              <w:bottom w:val="single" w:sz="4" w:space="0" w:color="auto"/>
            </w:tcBorders>
            <w:shd w:val="pct15" w:color="auto" w:fill="auto"/>
            <w:vAlign w:val="center"/>
          </w:tcPr>
          <w:p w14:paraId="42BB4E27"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rPr>
              <w:t>mg</w:t>
            </w:r>
            <w:proofErr w:type="spellEnd"/>
            <w:r w:rsidRPr="00C732E8">
              <w:rPr>
                <w:rFonts w:ascii="Times New Roman" w:eastAsia="Times New Roman" w:hAnsi="Times New Roman" w:cs="Times New Roman"/>
                <w:color w:val="auto"/>
                <w:sz w:val="16"/>
                <w:szCs w:val="16"/>
              </w:rPr>
              <w:t xml:space="preserve">/l               </w:t>
            </w:r>
          </w:p>
        </w:tc>
        <w:tc>
          <w:tcPr>
            <w:tcW w:w="1122" w:type="dxa"/>
            <w:tcBorders>
              <w:bottom w:val="single" w:sz="4" w:space="0" w:color="auto"/>
            </w:tcBorders>
            <w:shd w:val="pct15" w:color="auto" w:fill="auto"/>
          </w:tcPr>
          <w:p w14:paraId="26B202EA"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288" w:type="dxa"/>
            <w:tcBorders>
              <w:bottom w:val="single" w:sz="4" w:space="0" w:color="auto"/>
            </w:tcBorders>
            <w:shd w:val="pct15" w:color="auto" w:fill="auto"/>
            <w:vAlign w:val="center"/>
          </w:tcPr>
          <w:p w14:paraId="16268F32"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r w:rsidRPr="00C732E8">
              <w:rPr>
                <w:rFonts w:ascii="Times New Roman" w:eastAsia="Times New Roman" w:hAnsi="Times New Roman" w:cs="Times New Roman"/>
                <w:b/>
                <w:color w:val="auto"/>
                <w:sz w:val="16"/>
                <w:szCs w:val="16"/>
              </w:rPr>
              <w:t>1,710</w:t>
            </w:r>
          </w:p>
        </w:tc>
        <w:tc>
          <w:tcPr>
            <w:tcW w:w="555" w:type="dxa"/>
            <w:tcBorders>
              <w:bottom w:val="single" w:sz="4" w:space="0" w:color="auto"/>
            </w:tcBorders>
            <w:shd w:val="pct15" w:color="auto" w:fill="auto"/>
          </w:tcPr>
          <w:p w14:paraId="60502FE1"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0,04</w:t>
            </w:r>
          </w:p>
        </w:tc>
        <w:tc>
          <w:tcPr>
            <w:tcW w:w="1093" w:type="dxa"/>
            <w:tcBorders>
              <w:bottom w:val="single" w:sz="4" w:space="0" w:color="auto"/>
            </w:tcBorders>
            <w:shd w:val="pct15" w:color="auto" w:fill="auto"/>
          </w:tcPr>
          <w:p w14:paraId="7F49A5D9"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0,13</w:t>
            </w:r>
          </w:p>
        </w:tc>
        <w:tc>
          <w:tcPr>
            <w:tcW w:w="891" w:type="dxa"/>
            <w:tcBorders>
              <w:bottom w:val="single" w:sz="4" w:space="0" w:color="auto"/>
            </w:tcBorders>
            <w:shd w:val="pct15" w:color="auto" w:fill="auto"/>
          </w:tcPr>
          <w:p w14:paraId="476C713D"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1,710</w:t>
            </w:r>
          </w:p>
        </w:tc>
        <w:tc>
          <w:tcPr>
            <w:tcW w:w="993" w:type="dxa"/>
            <w:tcBorders>
              <w:bottom w:val="single" w:sz="4" w:space="0" w:color="auto"/>
            </w:tcBorders>
            <w:shd w:val="pct15" w:color="auto" w:fill="auto"/>
          </w:tcPr>
          <w:p w14:paraId="2641114C"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0,28</w:t>
            </w:r>
          </w:p>
        </w:tc>
        <w:tc>
          <w:tcPr>
            <w:tcW w:w="1429" w:type="dxa"/>
            <w:tcBorders>
              <w:bottom w:val="single" w:sz="4" w:space="0" w:color="auto"/>
            </w:tcBorders>
            <w:shd w:val="pct15" w:color="auto" w:fill="auto"/>
            <w:vAlign w:val="center"/>
          </w:tcPr>
          <w:p w14:paraId="294145CF"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0,2</w:t>
            </w:r>
          </w:p>
        </w:tc>
      </w:tr>
      <w:tr w:rsidR="00C732E8" w:rsidRPr="00C732E8" w14:paraId="158ED4FB" w14:textId="77777777" w:rsidTr="00EB3806">
        <w:tc>
          <w:tcPr>
            <w:tcW w:w="459" w:type="dxa"/>
            <w:shd w:val="pct15" w:color="auto" w:fill="auto"/>
            <w:vAlign w:val="center"/>
          </w:tcPr>
          <w:p w14:paraId="0C14C3A3"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14.</w:t>
            </w:r>
          </w:p>
        </w:tc>
        <w:tc>
          <w:tcPr>
            <w:tcW w:w="1350" w:type="dxa"/>
            <w:shd w:val="pct15" w:color="auto" w:fill="auto"/>
            <w:vAlign w:val="center"/>
          </w:tcPr>
          <w:p w14:paraId="13A1F4B2"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Манган (Mn</w:t>
            </w:r>
            <w:r w:rsidRPr="00C732E8">
              <w:rPr>
                <w:rFonts w:ascii="Times New Roman" w:eastAsia="Times New Roman" w:hAnsi="Times New Roman" w:cs="Times New Roman"/>
                <w:color w:val="auto"/>
                <w:sz w:val="16"/>
                <w:szCs w:val="16"/>
                <w:vertAlign w:val="superscript"/>
              </w:rPr>
              <w:t>3+</w:t>
            </w:r>
            <w:r w:rsidRPr="00C732E8">
              <w:rPr>
                <w:rFonts w:ascii="Times New Roman" w:eastAsia="Times New Roman" w:hAnsi="Times New Roman" w:cs="Times New Roman"/>
                <w:color w:val="auto"/>
                <w:sz w:val="16"/>
                <w:szCs w:val="16"/>
              </w:rPr>
              <w:t xml:space="preserve">)                            </w:t>
            </w:r>
          </w:p>
        </w:tc>
        <w:tc>
          <w:tcPr>
            <w:tcW w:w="709" w:type="dxa"/>
            <w:shd w:val="pct15" w:color="auto" w:fill="auto"/>
            <w:vAlign w:val="center"/>
          </w:tcPr>
          <w:p w14:paraId="47351825"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rPr>
              <w:t>mg</w:t>
            </w:r>
            <w:proofErr w:type="spellEnd"/>
            <w:r w:rsidRPr="00C732E8">
              <w:rPr>
                <w:rFonts w:ascii="Times New Roman" w:eastAsia="Times New Roman" w:hAnsi="Times New Roman" w:cs="Times New Roman"/>
                <w:color w:val="auto"/>
                <w:sz w:val="16"/>
                <w:szCs w:val="16"/>
              </w:rPr>
              <w:t xml:space="preserve">/l               </w:t>
            </w:r>
          </w:p>
        </w:tc>
        <w:tc>
          <w:tcPr>
            <w:tcW w:w="1122" w:type="dxa"/>
            <w:shd w:val="pct15" w:color="auto" w:fill="auto"/>
          </w:tcPr>
          <w:p w14:paraId="5AEC2838"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 xml:space="preserve">След допълнителни проби при нормална експлоатация </w:t>
            </w:r>
          </w:p>
        </w:tc>
        <w:tc>
          <w:tcPr>
            <w:tcW w:w="1288" w:type="dxa"/>
            <w:shd w:val="pct15" w:color="auto" w:fill="auto"/>
            <w:vAlign w:val="center"/>
          </w:tcPr>
          <w:p w14:paraId="30CFD1F3"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r w:rsidRPr="00C732E8">
              <w:rPr>
                <w:rFonts w:ascii="Times New Roman" w:eastAsia="Times New Roman" w:hAnsi="Times New Roman" w:cs="Times New Roman"/>
                <w:b/>
                <w:color w:val="auto"/>
                <w:sz w:val="16"/>
                <w:szCs w:val="16"/>
              </w:rPr>
              <w:t>2,830</w:t>
            </w:r>
          </w:p>
        </w:tc>
        <w:tc>
          <w:tcPr>
            <w:tcW w:w="555" w:type="dxa"/>
            <w:shd w:val="pct15" w:color="auto" w:fill="auto"/>
            <w:vAlign w:val="center"/>
          </w:tcPr>
          <w:p w14:paraId="2FB61671"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2,510</w:t>
            </w:r>
          </w:p>
        </w:tc>
        <w:tc>
          <w:tcPr>
            <w:tcW w:w="1093" w:type="dxa"/>
            <w:shd w:val="pct15" w:color="auto" w:fill="auto"/>
            <w:vAlign w:val="center"/>
          </w:tcPr>
          <w:p w14:paraId="7787CB9B"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0,836</w:t>
            </w:r>
          </w:p>
        </w:tc>
        <w:tc>
          <w:tcPr>
            <w:tcW w:w="891" w:type="dxa"/>
            <w:shd w:val="pct15" w:color="auto" w:fill="auto"/>
            <w:vAlign w:val="center"/>
          </w:tcPr>
          <w:p w14:paraId="2F9B025B"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5,140</w:t>
            </w:r>
          </w:p>
        </w:tc>
        <w:tc>
          <w:tcPr>
            <w:tcW w:w="993" w:type="dxa"/>
            <w:shd w:val="pct15" w:color="auto" w:fill="auto"/>
            <w:vAlign w:val="center"/>
          </w:tcPr>
          <w:p w14:paraId="68B61913"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0,537</w:t>
            </w:r>
          </w:p>
        </w:tc>
        <w:tc>
          <w:tcPr>
            <w:tcW w:w="1429" w:type="dxa"/>
            <w:shd w:val="pct15" w:color="auto" w:fill="auto"/>
            <w:vAlign w:val="center"/>
          </w:tcPr>
          <w:p w14:paraId="2CECDAB3"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0,05</w:t>
            </w:r>
          </w:p>
        </w:tc>
      </w:tr>
      <w:tr w:rsidR="00C732E8" w:rsidRPr="00C732E8" w14:paraId="40211F73" w14:textId="77777777" w:rsidTr="00EB3806">
        <w:tc>
          <w:tcPr>
            <w:tcW w:w="459" w:type="dxa"/>
            <w:vAlign w:val="center"/>
          </w:tcPr>
          <w:p w14:paraId="238D4D65"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15.</w:t>
            </w:r>
          </w:p>
        </w:tc>
        <w:tc>
          <w:tcPr>
            <w:tcW w:w="1350" w:type="dxa"/>
            <w:vAlign w:val="center"/>
          </w:tcPr>
          <w:p w14:paraId="7EDED59C"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Хлориди (Cl)</w:t>
            </w:r>
          </w:p>
        </w:tc>
        <w:tc>
          <w:tcPr>
            <w:tcW w:w="709" w:type="dxa"/>
            <w:vAlign w:val="center"/>
          </w:tcPr>
          <w:p w14:paraId="45B5AB2C"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rPr>
              <w:t>mg</w:t>
            </w:r>
            <w:proofErr w:type="spellEnd"/>
            <w:r w:rsidRPr="00C732E8">
              <w:rPr>
                <w:rFonts w:ascii="Times New Roman" w:eastAsia="Times New Roman" w:hAnsi="Times New Roman" w:cs="Times New Roman"/>
                <w:color w:val="auto"/>
                <w:sz w:val="16"/>
                <w:szCs w:val="16"/>
              </w:rPr>
              <w:t xml:space="preserve">/l    </w:t>
            </w:r>
          </w:p>
        </w:tc>
        <w:tc>
          <w:tcPr>
            <w:tcW w:w="1122" w:type="dxa"/>
          </w:tcPr>
          <w:p w14:paraId="6574873B"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288" w:type="dxa"/>
            <w:vAlign w:val="center"/>
          </w:tcPr>
          <w:p w14:paraId="4274D0E1"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r w:rsidRPr="00C732E8">
              <w:rPr>
                <w:rFonts w:ascii="Times New Roman" w:eastAsia="Times New Roman" w:hAnsi="Times New Roman" w:cs="Times New Roman"/>
                <w:b/>
                <w:color w:val="auto"/>
                <w:sz w:val="16"/>
                <w:szCs w:val="16"/>
              </w:rPr>
              <w:t>42</w:t>
            </w:r>
          </w:p>
        </w:tc>
        <w:tc>
          <w:tcPr>
            <w:tcW w:w="555" w:type="dxa"/>
          </w:tcPr>
          <w:p w14:paraId="167E178A"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093" w:type="dxa"/>
          </w:tcPr>
          <w:p w14:paraId="7E59CDC3"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40</w:t>
            </w:r>
          </w:p>
        </w:tc>
        <w:tc>
          <w:tcPr>
            <w:tcW w:w="891" w:type="dxa"/>
          </w:tcPr>
          <w:p w14:paraId="5637C0BA"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30</w:t>
            </w:r>
          </w:p>
        </w:tc>
        <w:tc>
          <w:tcPr>
            <w:tcW w:w="993" w:type="dxa"/>
          </w:tcPr>
          <w:p w14:paraId="33E98865"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42</w:t>
            </w:r>
          </w:p>
        </w:tc>
        <w:tc>
          <w:tcPr>
            <w:tcW w:w="1429" w:type="dxa"/>
            <w:vAlign w:val="center"/>
          </w:tcPr>
          <w:p w14:paraId="212268F4"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250</w:t>
            </w:r>
          </w:p>
        </w:tc>
      </w:tr>
      <w:tr w:rsidR="00C732E8" w:rsidRPr="00C732E8" w14:paraId="1F8E618B" w14:textId="77777777" w:rsidTr="00EB3806">
        <w:tc>
          <w:tcPr>
            <w:tcW w:w="459" w:type="dxa"/>
            <w:vAlign w:val="center"/>
          </w:tcPr>
          <w:p w14:paraId="51C04B34"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16.</w:t>
            </w:r>
          </w:p>
        </w:tc>
        <w:tc>
          <w:tcPr>
            <w:tcW w:w="1350" w:type="dxa"/>
            <w:vAlign w:val="center"/>
          </w:tcPr>
          <w:p w14:paraId="5911EE38"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Натрий (</w:t>
            </w:r>
            <w:proofErr w:type="spellStart"/>
            <w:r w:rsidRPr="00C732E8">
              <w:rPr>
                <w:rFonts w:ascii="Times New Roman" w:eastAsia="Times New Roman" w:hAnsi="Times New Roman" w:cs="Times New Roman"/>
                <w:color w:val="auto"/>
                <w:sz w:val="16"/>
                <w:szCs w:val="16"/>
              </w:rPr>
              <w:t>Na</w:t>
            </w:r>
            <w:proofErr w:type="spellEnd"/>
            <w:r w:rsidRPr="00C732E8">
              <w:rPr>
                <w:rFonts w:ascii="Times New Roman" w:eastAsia="Times New Roman" w:hAnsi="Times New Roman" w:cs="Times New Roman"/>
                <w:color w:val="auto"/>
                <w:sz w:val="16"/>
                <w:szCs w:val="16"/>
              </w:rPr>
              <w:t>)</w:t>
            </w:r>
          </w:p>
        </w:tc>
        <w:tc>
          <w:tcPr>
            <w:tcW w:w="709" w:type="dxa"/>
            <w:vAlign w:val="center"/>
          </w:tcPr>
          <w:p w14:paraId="1FECBC81"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rPr>
              <w:t>mg</w:t>
            </w:r>
            <w:proofErr w:type="spellEnd"/>
            <w:r w:rsidRPr="00C732E8">
              <w:rPr>
                <w:rFonts w:ascii="Times New Roman" w:eastAsia="Times New Roman" w:hAnsi="Times New Roman" w:cs="Times New Roman"/>
                <w:color w:val="auto"/>
                <w:sz w:val="16"/>
                <w:szCs w:val="16"/>
              </w:rPr>
              <w:t>/l</w:t>
            </w:r>
          </w:p>
        </w:tc>
        <w:tc>
          <w:tcPr>
            <w:tcW w:w="1122" w:type="dxa"/>
          </w:tcPr>
          <w:p w14:paraId="58085264"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288" w:type="dxa"/>
            <w:vAlign w:val="center"/>
          </w:tcPr>
          <w:p w14:paraId="524DA2A4"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r w:rsidRPr="00C732E8">
              <w:rPr>
                <w:rFonts w:ascii="Times New Roman" w:eastAsia="Times New Roman" w:hAnsi="Times New Roman" w:cs="Times New Roman"/>
                <w:b/>
                <w:color w:val="auto"/>
                <w:sz w:val="16"/>
                <w:szCs w:val="16"/>
              </w:rPr>
              <w:t>54</w:t>
            </w:r>
          </w:p>
        </w:tc>
        <w:tc>
          <w:tcPr>
            <w:tcW w:w="555" w:type="dxa"/>
          </w:tcPr>
          <w:p w14:paraId="07653F07"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093" w:type="dxa"/>
          </w:tcPr>
          <w:p w14:paraId="522FB407"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54</w:t>
            </w:r>
          </w:p>
        </w:tc>
        <w:tc>
          <w:tcPr>
            <w:tcW w:w="891" w:type="dxa"/>
          </w:tcPr>
          <w:p w14:paraId="0B1A4B23"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993" w:type="dxa"/>
          </w:tcPr>
          <w:p w14:paraId="0AC121FC"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429" w:type="dxa"/>
            <w:vAlign w:val="center"/>
          </w:tcPr>
          <w:p w14:paraId="2E4170BA"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200</w:t>
            </w:r>
          </w:p>
        </w:tc>
      </w:tr>
      <w:tr w:rsidR="00C732E8" w:rsidRPr="00C732E8" w14:paraId="446DB037" w14:textId="77777777" w:rsidTr="00EB3806">
        <w:tc>
          <w:tcPr>
            <w:tcW w:w="459" w:type="dxa"/>
            <w:vAlign w:val="center"/>
          </w:tcPr>
          <w:p w14:paraId="3440E066"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17.</w:t>
            </w:r>
          </w:p>
        </w:tc>
        <w:tc>
          <w:tcPr>
            <w:tcW w:w="1350" w:type="dxa"/>
            <w:vAlign w:val="center"/>
          </w:tcPr>
          <w:p w14:paraId="37ED66CC"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Флуор (F</w:t>
            </w:r>
            <w:r w:rsidRPr="00C732E8">
              <w:rPr>
                <w:rFonts w:ascii="Times New Roman" w:eastAsia="Times New Roman" w:hAnsi="Times New Roman" w:cs="Times New Roman"/>
                <w:color w:val="auto"/>
                <w:sz w:val="16"/>
                <w:szCs w:val="16"/>
                <w:vertAlign w:val="superscript"/>
              </w:rPr>
              <w:t>-</w:t>
            </w:r>
            <w:r w:rsidRPr="00C732E8">
              <w:rPr>
                <w:rFonts w:ascii="Times New Roman" w:eastAsia="Times New Roman" w:hAnsi="Times New Roman" w:cs="Times New Roman"/>
                <w:color w:val="auto"/>
                <w:sz w:val="16"/>
                <w:szCs w:val="16"/>
              </w:rPr>
              <w:t>)</w:t>
            </w:r>
          </w:p>
        </w:tc>
        <w:tc>
          <w:tcPr>
            <w:tcW w:w="709" w:type="dxa"/>
            <w:vAlign w:val="center"/>
          </w:tcPr>
          <w:p w14:paraId="298D6D5D"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rPr>
              <w:t>mg</w:t>
            </w:r>
            <w:proofErr w:type="spellEnd"/>
            <w:r w:rsidRPr="00C732E8">
              <w:rPr>
                <w:rFonts w:ascii="Times New Roman" w:eastAsia="Times New Roman" w:hAnsi="Times New Roman" w:cs="Times New Roman"/>
                <w:color w:val="auto"/>
                <w:sz w:val="16"/>
                <w:szCs w:val="16"/>
              </w:rPr>
              <w:t>/l</w:t>
            </w:r>
          </w:p>
        </w:tc>
        <w:tc>
          <w:tcPr>
            <w:tcW w:w="1122" w:type="dxa"/>
          </w:tcPr>
          <w:p w14:paraId="31A946AD"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288" w:type="dxa"/>
            <w:vAlign w:val="center"/>
          </w:tcPr>
          <w:p w14:paraId="46093609"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r w:rsidRPr="00C732E8">
              <w:rPr>
                <w:rFonts w:ascii="Times New Roman" w:eastAsia="Times New Roman" w:hAnsi="Times New Roman" w:cs="Times New Roman"/>
                <w:b/>
                <w:color w:val="auto"/>
                <w:sz w:val="16"/>
                <w:szCs w:val="16"/>
              </w:rPr>
              <w:t>0,80</w:t>
            </w:r>
          </w:p>
        </w:tc>
        <w:tc>
          <w:tcPr>
            <w:tcW w:w="555" w:type="dxa"/>
          </w:tcPr>
          <w:p w14:paraId="6A6AD347"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093" w:type="dxa"/>
          </w:tcPr>
          <w:p w14:paraId="1F384D18"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891" w:type="dxa"/>
          </w:tcPr>
          <w:p w14:paraId="4DF266B0"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0,1</w:t>
            </w:r>
          </w:p>
        </w:tc>
        <w:tc>
          <w:tcPr>
            <w:tcW w:w="993" w:type="dxa"/>
          </w:tcPr>
          <w:p w14:paraId="675A4706"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0,80</w:t>
            </w:r>
          </w:p>
        </w:tc>
        <w:tc>
          <w:tcPr>
            <w:tcW w:w="1429" w:type="dxa"/>
            <w:vAlign w:val="center"/>
          </w:tcPr>
          <w:p w14:paraId="0D63B043"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1.5</w:t>
            </w:r>
          </w:p>
        </w:tc>
      </w:tr>
      <w:tr w:rsidR="00C732E8" w:rsidRPr="00C732E8" w14:paraId="69628FB5" w14:textId="77777777" w:rsidTr="00EB3806">
        <w:tc>
          <w:tcPr>
            <w:tcW w:w="459" w:type="dxa"/>
            <w:tcBorders>
              <w:bottom w:val="single" w:sz="4" w:space="0" w:color="auto"/>
            </w:tcBorders>
            <w:vAlign w:val="center"/>
          </w:tcPr>
          <w:p w14:paraId="3F0DF876"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18.</w:t>
            </w:r>
          </w:p>
        </w:tc>
        <w:tc>
          <w:tcPr>
            <w:tcW w:w="1350" w:type="dxa"/>
            <w:tcBorders>
              <w:bottom w:val="single" w:sz="4" w:space="0" w:color="auto"/>
            </w:tcBorders>
            <w:vAlign w:val="center"/>
          </w:tcPr>
          <w:p w14:paraId="16018F7A"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Сулфати (SO</w:t>
            </w:r>
            <w:r w:rsidRPr="00C732E8">
              <w:rPr>
                <w:rFonts w:ascii="Times New Roman" w:eastAsia="Times New Roman" w:hAnsi="Times New Roman" w:cs="Times New Roman"/>
                <w:color w:val="auto"/>
                <w:sz w:val="16"/>
                <w:szCs w:val="16"/>
                <w:vertAlign w:val="subscript"/>
              </w:rPr>
              <w:t>4</w:t>
            </w:r>
            <w:r w:rsidRPr="00C732E8">
              <w:rPr>
                <w:rFonts w:ascii="Times New Roman" w:eastAsia="Times New Roman" w:hAnsi="Times New Roman" w:cs="Times New Roman"/>
                <w:color w:val="auto"/>
                <w:sz w:val="16"/>
                <w:szCs w:val="16"/>
              </w:rPr>
              <w:t xml:space="preserve">)      </w:t>
            </w:r>
          </w:p>
        </w:tc>
        <w:tc>
          <w:tcPr>
            <w:tcW w:w="709" w:type="dxa"/>
            <w:tcBorders>
              <w:bottom w:val="single" w:sz="4" w:space="0" w:color="auto"/>
            </w:tcBorders>
            <w:vAlign w:val="center"/>
          </w:tcPr>
          <w:p w14:paraId="54E9EF2B"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rPr>
              <w:t>mg</w:t>
            </w:r>
            <w:proofErr w:type="spellEnd"/>
            <w:r w:rsidRPr="00C732E8">
              <w:rPr>
                <w:rFonts w:ascii="Times New Roman" w:eastAsia="Times New Roman" w:hAnsi="Times New Roman" w:cs="Times New Roman"/>
                <w:color w:val="auto"/>
                <w:sz w:val="16"/>
                <w:szCs w:val="16"/>
              </w:rPr>
              <w:t xml:space="preserve">/l               </w:t>
            </w:r>
          </w:p>
        </w:tc>
        <w:tc>
          <w:tcPr>
            <w:tcW w:w="1122" w:type="dxa"/>
            <w:tcBorders>
              <w:bottom w:val="single" w:sz="4" w:space="0" w:color="auto"/>
            </w:tcBorders>
          </w:tcPr>
          <w:p w14:paraId="2D893923"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288" w:type="dxa"/>
            <w:tcBorders>
              <w:bottom w:val="single" w:sz="4" w:space="0" w:color="auto"/>
            </w:tcBorders>
            <w:vAlign w:val="center"/>
          </w:tcPr>
          <w:p w14:paraId="0461B881"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r w:rsidRPr="00C732E8">
              <w:rPr>
                <w:rFonts w:ascii="Times New Roman" w:eastAsia="Times New Roman" w:hAnsi="Times New Roman" w:cs="Times New Roman"/>
                <w:b/>
                <w:color w:val="auto"/>
                <w:sz w:val="16"/>
                <w:szCs w:val="16"/>
              </w:rPr>
              <w:t>148</w:t>
            </w:r>
          </w:p>
        </w:tc>
        <w:tc>
          <w:tcPr>
            <w:tcW w:w="555" w:type="dxa"/>
            <w:tcBorders>
              <w:bottom w:val="single" w:sz="4" w:space="0" w:color="auto"/>
            </w:tcBorders>
          </w:tcPr>
          <w:p w14:paraId="33EFD699"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093" w:type="dxa"/>
            <w:tcBorders>
              <w:bottom w:val="single" w:sz="4" w:space="0" w:color="auto"/>
            </w:tcBorders>
          </w:tcPr>
          <w:p w14:paraId="13088C18"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891" w:type="dxa"/>
            <w:tcBorders>
              <w:bottom w:val="single" w:sz="4" w:space="0" w:color="auto"/>
            </w:tcBorders>
          </w:tcPr>
          <w:p w14:paraId="49F32665"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148</w:t>
            </w:r>
          </w:p>
        </w:tc>
        <w:tc>
          <w:tcPr>
            <w:tcW w:w="993" w:type="dxa"/>
            <w:tcBorders>
              <w:bottom w:val="single" w:sz="4" w:space="0" w:color="auto"/>
            </w:tcBorders>
          </w:tcPr>
          <w:p w14:paraId="1014DAF1"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127</w:t>
            </w:r>
          </w:p>
        </w:tc>
        <w:tc>
          <w:tcPr>
            <w:tcW w:w="1429" w:type="dxa"/>
            <w:tcBorders>
              <w:bottom w:val="single" w:sz="4" w:space="0" w:color="auto"/>
            </w:tcBorders>
            <w:vAlign w:val="center"/>
          </w:tcPr>
          <w:p w14:paraId="0B2018C2"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250</w:t>
            </w:r>
          </w:p>
        </w:tc>
      </w:tr>
      <w:tr w:rsidR="00C732E8" w:rsidRPr="00C732E8" w14:paraId="26F86BD0" w14:textId="77777777" w:rsidTr="00EB3806">
        <w:tc>
          <w:tcPr>
            <w:tcW w:w="459" w:type="dxa"/>
            <w:shd w:val="pct15" w:color="auto" w:fill="auto"/>
            <w:vAlign w:val="center"/>
          </w:tcPr>
          <w:p w14:paraId="05300CAB"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19.</w:t>
            </w:r>
          </w:p>
        </w:tc>
        <w:tc>
          <w:tcPr>
            <w:tcW w:w="1350" w:type="dxa"/>
            <w:shd w:val="pct15" w:color="auto" w:fill="auto"/>
            <w:vAlign w:val="center"/>
          </w:tcPr>
          <w:p w14:paraId="1F629D8B"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Фосфати (РО</w:t>
            </w:r>
            <w:r w:rsidRPr="00C732E8">
              <w:rPr>
                <w:rFonts w:ascii="Times New Roman" w:eastAsia="Times New Roman" w:hAnsi="Times New Roman" w:cs="Times New Roman"/>
                <w:color w:val="auto"/>
                <w:sz w:val="16"/>
                <w:szCs w:val="16"/>
                <w:vertAlign w:val="subscript"/>
              </w:rPr>
              <w:t>4</w:t>
            </w:r>
            <w:r w:rsidRPr="00C732E8">
              <w:rPr>
                <w:rFonts w:ascii="Times New Roman" w:eastAsia="Times New Roman" w:hAnsi="Times New Roman" w:cs="Times New Roman"/>
                <w:color w:val="auto"/>
                <w:sz w:val="16"/>
                <w:szCs w:val="16"/>
              </w:rPr>
              <w:t>)</w:t>
            </w:r>
          </w:p>
        </w:tc>
        <w:tc>
          <w:tcPr>
            <w:tcW w:w="709" w:type="dxa"/>
            <w:shd w:val="pct15" w:color="auto" w:fill="auto"/>
            <w:vAlign w:val="center"/>
          </w:tcPr>
          <w:p w14:paraId="2542916C"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rPr>
              <w:t>mg</w:t>
            </w:r>
            <w:proofErr w:type="spellEnd"/>
            <w:r w:rsidRPr="00C732E8">
              <w:rPr>
                <w:rFonts w:ascii="Times New Roman" w:eastAsia="Times New Roman" w:hAnsi="Times New Roman" w:cs="Times New Roman"/>
                <w:color w:val="auto"/>
                <w:sz w:val="16"/>
                <w:szCs w:val="16"/>
              </w:rPr>
              <w:t>/l</w:t>
            </w:r>
          </w:p>
        </w:tc>
        <w:tc>
          <w:tcPr>
            <w:tcW w:w="1122" w:type="dxa"/>
            <w:shd w:val="pct15" w:color="auto" w:fill="auto"/>
          </w:tcPr>
          <w:p w14:paraId="05D1B15B"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288" w:type="dxa"/>
            <w:shd w:val="pct15" w:color="auto" w:fill="auto"/>
            <w:vAlign w:val="center"/>
          </w:tcPr>
          <w:p w14:paraId="588DB0B8"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r w:rsidRPr="00C732E8">
              <w:rPr>
                <w:rFonts w:ascii="Times New Roman" w:eastAsia="Times New Roman" w:hAnsi="Times New Roman" w:cs="Times New Roman"/>
                <w:b/>
                <w:color w:val="auto"/>
                <w:sz w:val="16"/>
                <w:szCs w:val="16"/>
              </w:rPr>
              <w:t>1,40</w:t>
            </w:r>
          </w:p>
        </w:tc>
        <w:tc>
          <w:tcPr>
            <w:tcW w:w="555" w:type="dxa"/>
            <w:shd w:val="pct15" w:color="auto" w:fill="auto"/>
          </w:tcPr>
          <w:p w14:paraId="4EC179AE"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0,23</w:t>
            </w:r>
          </w:p>
        </w:tc>
        <w:tc>
          <w:tcPr>
            <w:tcW w:w="1093" w:type="dxa"/>
            <w:shd w:val="pct15" w:color="auto" w:fill="auto"/>
          </w:tcPr>
          <w:p w14:paraId="6F65E532"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1,40</w:t>
            </w:r>
          </w:p>
        </w:tc>
        <w:tc>
          <w:tcPr>
            <w:tcW w:w="891" w:type="dxa"/>
            <w:shd w:val="pct15" w:color="auto" w:fill="auto"/>
          </w:tcPr>
          <w:p w14:paraId="331698F7"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1,16</w:t>
            </w:r>
          </w:p>
        </w:tc>
        <w:tc>
          <w:tcPr>
            <w:tcW w:w="993" w:type="dxa"/>
            <w:shd w:val="pct15" w:color="auto" w:fill="auto"/>
          </w:tcPr>
          <w:p w14:paraId="04F7017E"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1,39</w:t>
            </w:r>
          </w:p>
        </w:tc>
        <w:tc>
          <w:tcPr>
            <w:tcW w:w="1429" w:type="dxa"/>
            <w:shd w:val="pct15" w:color="auto" w:fill="auto"/>
            <w:vAlign w:val="center"/>
          </w:tcPr>
          <w:p w14:paraId="1300F660"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0,5</w:t>
            </w:r>
          </w:p>
        </w:tc>
      </w:tr>
      <w:tr w:rsidR="00C732E8" w:rsidRPr="00C732E8" w14:paraId="72A9FC30" w14:textId="77777777" w:rsidTr="00EB3806">
        <w:tc>
          <w:tcPr>
            <w:tcW w:w="459" w:type="dxa"/>
            <w:vAlign w:val="center"/>
          </w:tcPr>
          <w:p w14:paraId="234CC11D"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20.</w:t>
            </w:r>
          </w:p>
        </w:tc>
        <w:tc>
          <w:tcPr>
            <w:tcW w:w="1350" w:type="dxa"/>
            <w:vAlign w:val="center"/>
          </w:tcPr>
          <w:p w14:paraId="52993200"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Олово (</w:t>
            </w:r>
            <w:proofErr w:type="spellStart"/>
            <w:r w:rsidRPr="00C732E8">
              <w:rPr>
                <w:rFonts w:ascii="Times New Roman" w:eastAsia="Times New Roman" w:hAnsi="Times New Roman" w:cs="Times New Roman"/>
                <w:color w:val="auto"/>
                <w:sz w:val="16"/>
                <w:szCs w:val="16"/>
              </w:rPr>
              <w:t>Pb</w:t>
            </w:r>
            <w:proofErr w:type="spellEnd"/>
            <w:r w:rsidRPr="00C732E8">
              <w:rPr>
                <w:rFonts w:ascii="Times New Roman" w:eastAsia="Times New Roman" w:hAnsi="Times New Roman" w:cs="Times New Roman"/>
                <w:color w:val="auto"/>
                <w:sz w:val="16"/>
                <w:szCs w:val="16"/>
              </w:rPr>
              <w:t>)</w:t>
            </w:r>
          </w:p>
        </w:tc>
        <w:tc>
          <w:tcPr>
            <w:tcW w:w="709" w:type="dxa"/>
            <w:vAlign w:val="center"/>
          </w:tcPr>
          <w:p w14:paraId="5A201A3E"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rPr>
              <w:t>mg</w:t>
            </w:r>
            <w:proofErr w:type="spellEnd"/>
            <w:r w:rsidRPr="00C732E8">
              <w:rPr>
                <w:rFonts w:ascii="Times New Roman" w:eastAsia="Times New Roman" w:hAnsi="Times New Roman" w:cs="Times New Roman"/>
                <w:color w:val="auto"/>
                <w:sz w:val="16"/>
                <w:szCs w:val="16"/>
              </w:rPr>
              <w:t>/l</w:t>
            </w:r>
          </w:p>
        </w:tc>
        <w:tc>
          <w:tcPr>
            <w:tcW w:w="1122" w:type="dxa"/>
          </w:tcPr>
          <w:p w14:paraId="1C9B9A1D"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rPr>
            </w:pPr>
          </w:p>
        </w:tc>
        <w:tc>
          <w:tcPr>
            <w:tcW w:w="1288" w:type="dxa"/>
            <w:vAlign w:val="center"/>
          </w:tcPr>
          <w:p w14:paraId="1873F8FE"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r w:rsidRPr="00C732E8">
              <w:rPr>
                <w:rFonts w:ascii="Times New Roman" w:eastAsia="Times New Roman" w:hAnsi="Times New Roman" w:cs="Times New Roman"/>
                <w:b/>
                <w:color w:val="auto"/>
                <w:sz w:val="16"/>
                <w:szCs w:val="16"/>
              </w:rPr>
              <w:t>&lt;0,01</w:t>
            </w:r>
          </w:p>
        </w:tc>
        <w:tc>
          <w:tcPr>
            <w:tcW w:w="555" w:type="dxa"/>
          </w:tcPr>
          <w:p w14:paraId="3423F36D"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093" w:type="dxa"/>
          </w:tcPr>
          <w:p w14:paraId="623E7D8E"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rPr>
            </w:pPr>
          </w:p>
        </w:tc>
        <w:tc>
          <w:tcPr>
            <w:tcW w:w="891" w:type="dxa"/>
          </w:tcPr>
          <w:p w14:paraId="12638C14"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rPr>
            </w:pPr>
            <w:r w:rsidRPr="00C732E8">
              <w:rPr>
                <w:rFonts w:ascii="Times New Roman" w:eastAsia="Times New Roman" w:hAnsi="Times New Roman" w:cs="Times New Roman"/>
                <w:color w:val="auto"/>
                <w:sz w:val="16"/>
                <w:szCs w:val="16"/>
              </w:rPr>
              <w:t>&lt;0,01</w:t>
            </w:r>
          </w:p>
        </w:tc>
        <w:tc>
          <w:tcPr>
            <w:tcW w:w="993" w:type="dxa"/>
          </w:tcPr>
          <w:p w14:paraId="1001866D"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rPr>
            </w:pPr>
          </w:p>
        </w:tc>
        <w:tc>
          <w:tcPr>
            <w:tcW w:w="1429" w:type="dxa"/>
            <w:vAlign w:val="center"/>
          </w:tcPr>
          <w:p w14:paraId="258ECF0D"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0,01</w:t>
            </w:r>
          </w:p>
        </w:tc>
      </w:tr>
      <w:tr w:rsidR="00C732E8" w:rsidRPr="00C732E8" w14:paraId="56814715" w14:textId="77777777" w:rsidTr="00EB3806">
        <w:tc>
          <w:tcPr>
            <w:tcW w:w="459" w:type="dxa"/>
            <w:vAlign w:val="center"/>
          </w:tcPr>
          <w:p w14:paraId="7E3CAECD"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21.</w:t>
            </w:r>
          </w:p>
        </w:tc>
        <w:tc>
          <w:tcPr>
            <w:tcW w:w="1350" w:type="dxa"/>
            <w:vAlign w:val="center"/>
          </w:tcPr>
          <w:p w14:paraId="790AE7EE"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Селен (</w:t>
            </w:r>
            <w:proofErr w:type="spellStart"/>
            <w:r w:rsidRPr="00C732E8">
              <w:rPr>
                <w:rFonts w:ascii="Times New Roman" w:eastAsia="Times New Roman" w:hAnsi="Times New Roman" w:cs="Times New Roman"/>
                <w:color w:val="auto"/>
                <w:sz w:val="16"/>
                <w:szCs w:val="16"/>
              </w:rPr>
              <w:t>Se</w:t>
            </w:r>
            <w:proofErr w:type="spellEnd"/>
            <w:r w:rsidRPr="00C732E8">
              <w:rPr>
                <w:rFonts w:ascii="Times New Roman" w:eastAsia="Times New Roman" w:hAnsi="Times New Roman" w:cs="Times New Roman"/>
                <w:color w:val="auto"/>
                <w:sz w:val="16"/>
                <w:szCs w:val="16"/>
              </w:rPr>
              <w:t>)</w:t>
            </w:r>
          </w:p>
        </w:tc>
        <w:tc>
          <w:tcPr>
            <w:tcW w:w="709" w:type="dxa"/>
            <w:vAlign w:val="center"/>
          </w:tcPr>
          <w:p w14:paraId="3270803C"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rPr>
              <w:t>mg</w:t>
            </w:r>
            <w:proofErr w:type="spellEnd"/>
            <w:r w:rsidRPr="00C732E8">
              <w:rPr>
                <w:rFonts w:ascii="Times New Roman" w:eastAsia="Times New Roman" w:hAnsi="Times New Roman" w:cs="Times New Roman"/>
                <w:color w:val="auto"/>
                <w:sz w:val="16"/>
                <w:szCs w:val="16"/>
              </w:rPr>
              <w:t>/l</w:t>
            </w:r>
          </w:p>
        </w:tc>
        <w:tc>
          <w:tcPr>
            <w:tcW w:w="1122" w:type="dxa"/>
          </w:tcPr>
          <w:p w14:paraId="20F4517E"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rPr>
            </w:pPr>
          </w:p>
        </w:tc>
        <w:tc>
          <w:tcPr>
            <w:tcW w:w="1288" w:type="dxa"/>
            <w:vAlign w:val="center"/>
          </w:tcPr>
          <w:p w14:paraId="57E7247E"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r w:rsidRPr="00C732E8">
              <w:rPr>
                <w:rFonts w:ascii="Times New Roman" w:eastAsia="Times New Roman" w:hAnsi="Times New Roman" w:cs="Times New Roman"/>
                <w:b/>
                <w:color w:val="auto"/>
                <w:sz w:val="16"/>
                <w:szCs w:val="16"/>
              </w:rPr>
              <w:t>&lt;0,01</w:t>
            </w:r>
          </w:p>
        </w:tc>
        <w:tc>
          <w:tcPr>
            <w:tcW w:w="555" w:type="dxa"/>
          </w:tcPr>
          <w:p w14:paraId="596FC7D2"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093" w:type="dxa"/>
          </w:tcPr>
          <w:p w14:paraId="30519928"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rPr>
            </w:pPr>
            <w:r w:rsidRPr="00C732E8">
              <w:rPr>
                <w:rFonts w:ascii="Times New Roman" w:eastAsia="Times New Roman" w:hAnsi="Times New Roman" w:cs="Times New Roman"/>
                <w:color w:val="auto"/>
                <w:sz w:val="16"/>
                <w:szCs w:val="16"/>
              </w:rPr>
              <w:t>&lt;0,01</w:t>
            </w:r>
          </w:p>
        </w:tc>
        <w:tc>
          <w:tcPr>
            <w:tcW w:w="891" w:type="dxa"/>
          </w:tcPr>
          <w:p w14:paraId="456D7384"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rPr>
            </w:pPr>
          </w:p>
        </w:tc>
        <w:tc>
          <w:tcPr>
            <w:tcW w:w="993" w:type="dxa"/>
          </w:tcPr>
          <w:p w14:paraId="12F55C95"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rPr>
            </w:pPr>
          </w:p>
        </w:tc>
        <w:tc>
          <w:tcPr>
            <w:tcW w:w="1429" w:type="dxa"/>
            <w:vAlign w:val="center"/>
          </w:tcPr>
          <w:p w14:paraId="69ED7A7F"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0,01</w:t>
            </w:r>
          </w:p>
        </w:tc>
      </w:tr>
      <w:tr w:rsidR="00C732E8" w:rsidRPr="00C732E8" w14:paraId="479D1455" w14:textId="77777777" w:rsidTr="00EB3806">
        <w:tc>
          <w:tcPr>
            <w:tcW w:w="459" w:type="dxa"/>
            <w:vAlign w:val="center"/>
          </w:tcPr>
          <w:p w14:paraId="3890CE84"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22.</w:t>
            </w:r>
          </w:p>
        </w:tc>
        <w:tc>
          <w:tcPr>
            <w:tcW w:w="1350" w:type="dxa"/>
            <w:vAlign w:val="center"/>
          </w:tcPr>
          <w:p w14:paraId="264F6849"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Арсен (</w:t>
            </w:r>
            <w:proofErr w:type="spellStart"/>
            <w:r w:rsidRPr="00C732E8">
              <w:rPr>
                <w:rFonts w:ascii="Times New Roman" w:eastAsia="Times New Roman" w:hAnsi="Times New Roman" w:cs="Times New Roman"/>
                <w:color w:val="auto"/>
                <w:sz w:val="16"/>
                <w:szCs w:val="16"/>
              </w:rPr>
              <w:t>As</w:t>
            </w:r>
            <w:proofErr w:type="spellEnd"/>
            <w:r w:rsidRPr="00C732E8">
              <w:rPr>
                <w:rFonts w:ascii="Times New Roman" w:eastAsia="Times New Roman" w:hAnsi="Times New Roman" w:cs="Times New Roman"/>
                <w:color w:val="auto"/>
                <w:sz w:val="16"/>
                <w:szCs w:val="16"/>
              </w:rPr>
              <w:t>)</w:t>
            </w:r>
          </w:p>
        </w:tc>
        <w:tc>
          <w:tcPr>
            <w:tcW w:w="709" w:type="dxa"/>
            <w:vAlign w:val="center"/>
          </w:tcPr>
          <w:p w14:paraId="4F607330"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rPr>
              <w:t>mg</w:t>
            </w:r>
            <w:proofErr w:type="spellEnd"/>
            <w:r w:rsidRPr="00C732E8">
              <w:rPr>
                <w:rFonts w:ascii="Times New Roman" w:eastAsia="Times New Roman" w:hAnsi="Times New Roman" w:cs="Times New Roman"/>
                <w:color w:val="auto"/>
                <w:sz w:val="16"/>
                <w:szCs w:val="16"/>
              </w:rPr>
              <w:t>/l</w:t>
            </w:r>
          </w:p>
        </w:tc>
        <w:tc>
          <w:tcPr>
            <w:tcW w:w="1122" w:type="dxa"/>
          </w:tcPr>
          <w:p w14:paraId="422FDAE5"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rPr>
            </w:pPr>
          </w:p>
        </w:tc>
        <w:tc>
          <w:tcPr>
            <w:tcW w:w="1288" w:type="dxa"/>
            <w:vAlign w:val="center"/>
          </w:tcPr>
          <w:p w14:paraId="40ED5098"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r w:rsidRPr="00C732E8">
              <w:rPr>
                <w:rFonts w:ascii="Times New Roman" w:eastAsia="Times New Roman" w:hAnsi="Times New Roman" w:cs="Times New Roman"/>
                <w:b/>
                <w:color w:val="auto"/>
                <w:sz w:val="16"/>
                <w:szCs w:val="16"/>
              </w:rPr>
              <w:t>&lt;0,01</w:t>
            </w:r>
          </w:p>
        </w:tc>
        <w:tc>
          <w:tcPr>
            <w:tcW w:w="555" w:type="dxa"/>
          </w:tcPr>
          <w:p w14:paraId="6B39A30B"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093" w:type="dxa"/>
          </w:tcPr>
          <w:p w14:paraId="1D30D64F"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&lt;0,01</w:t>
            </w:r>
          </w:p>
        </w:tc>
        <w:tc>
          <w:tcPr>
            <w:tcW w:w="891" w:type="dxa"/>
          </w:tcPr>
          <w:p w14:paraId="759A4B2B"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&lt;0,01</w:t>
            </w:r>
          </w:p>
        </w:tc>
        <w:tc>
          <w:tcPr>
            <w:tcW w:w="993" w:type="dxa"/>
          </w:tcPr>
          <w:p w14:paraId="3B42B2D9"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429" w:type="dxa"/>
            <w:vAlign w:val="center"/>
          </w:tcPr>
          <w:p w14:paraId="08D3FCFC"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0,01</w:t>
            </w:r>
          </w:p>
        </w:tc>
      </w:tr>
      <w:tr w:rsidR="00C732E8" w:rsidRPr="00C732E8" w14:paraId="7A4F7581" w14:textId="77777777" w:rsidTr="00EB3806">
        <w:tc>
          <w:tcPr>
            <w:tcW w:w="459" w:type="dxa"/>
            <w:vAlign w:val="center"/>
          </w:tcPr>
          <w:p w14:paraId="7021D0FA"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23.</w:t>
            </w:r>
          </w:p>
        </w:tc>
        <w:tc>
          <w:tcPr>
            <w:tcW w:w="1350" w:type="dxa"/>
            <w:vAlign w:val="center"/>
          </w:tcPr>
          <w:p w14:paraId="5C5AE754"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Мед (</w:t>
            </w:r>
            <w:proofErr w:type="spellStart"/>
            <w:r w:rsidRPr="00C732E8">
              <w:rPr>
                <w:rFonts w:ascii="Times New Roman" w:eastAsia="Times New Roman" w:hAnsi="Times New Roman" w:cs="Times New Roman"/>
                <w:color w:val="auto"/>
                <w:sz w:val="16"/>
                <w:szCs w:val="16"/>
              </w:rPr>
              <w:t>Cu</w:t>
            </w:r>
            <w:proofErr w:type="spellEnd"/>
            <w:r w:rsidRPr="00C732E8">
              <w:rPr>
                <w:rFonts w:ascii="Times New Roman" w:eastAsia="Times New Roman" w:hAnsi="Times New Roman" w:cs="Times New Roman"/>
                <w:color w:val="auto"/>
                <w:sz w:val="16"/>
                <w:szCs w:val="16"/>
              </w:rPr>
              <w:t>)</w:t>
            </w:r>
          </w:p>
        </w:tc>
        <w:tc>
          <w:tcPr>
            <w:tcW w:w="709" w:type="dxa"/>
            <w:vAlign w:val="center"/>
          </w:tcPr>
          <w:p w14:paraId="2669598F"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rPr>
              <w:t>mg</w:t>
            </w:r>
            <w:proofErr w:type="spellEnd"/>
            <w:r w:rsidRPr="00C732E8">
              <w:rPr>
                <w:rFonts w:ascii="Times New Roman" w:eastAsia="Times New Roman" w:hAnsi="Times New Roman" w:cs="Times New Roman"/>
                <w:color w:val="auto"/>
                <w:sz w:val="16"/>
                <w:szCs w:val="16"/>
              </w:rPr>
              <w:t>/l</w:t>
            </w:r>
          </w:p>
        </w:tc>
        <w:tc>
          <w:tcPr>
            <w:tcW w:w="1122" w:type="dxa"/>
          </w:tcPr>
          <w:p w14:paraId="329D86D6"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rPr>
            </w:pPr>
          </w:p>
        </w:tc>
        <w:tc>
          <w:tcPr>
            <w:tcW w:w="1288" w:type="dxa"/>
            <w:vAlign w:val="center"/>
          </w:tcPr>
          <w:p w14:paraId="604A88F2"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r w:rsidRPr="00C732E8">
              <w:rPr>
                <w:rFonts w:ascii="Times New Roman" w:eastAsia="Times New Roman" w:hAnsi="Times New Roman" w:cs="Times New Roman"/>
                <w:b/>
                <w:color w:val="auto"/>
                <w:sz w:val="16"/>
                <w:szCs w:val="16"/>
              </w:rPr>
              <w:t>0,068</w:t>
            </w:r>
          </w:p>
        </w:tc>
        <w:tc>
          <w:tcPr>
            <w:tcW w:w="555" w:type="dxa"/>
          </w:tcPr>
          <w:p w14:paraId="26749783"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093" w:type="dxa"/>
          </w:tcPr>
          <w:p w14:paraId="61E55022"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0,0689</w:t>
            </w:r>
          </w:p>
        </w:tc>
        <w:tc>
          <w:tcPr>
            <w:tcW w:w="891" w:type="dxa"/>
          </w:tcPr>
          <w:p w14:paraId="3540167F"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0,0039</w:t>
            </w:r>
          </w:p>
        </w:tc>
        <w:tc>
          <w:tcPr>
            <w:tcW w:w="993" w:type="dxa"/>
          </w:tcPr>
          <w:p w14:paraId="76ABE06C"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429" w:type="dxa"/>
            <w:vAlign w:val="center"/>
          </w:tcPr>
          <w:p w14:paraId="3ACD8AB8"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2</w:t>
            </w:r>
          </w:p>
        </w:tc>
      </w:tr>
      <w:tr w:rsidR="00C732E8" w:rsidRPr="00C732E8" w14:paraId="76DE355C" w14:textId="77777777" w:rsidTr="00EB3806">
        <w:tc>
          <w:tcPr>
            <w:tcW w:w="459" w:type="dxa"/>
            <w:vAlign w:val="center"/>
          </w:tcPr>
          <w:p w14:paraId="555BCCB3"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24.</w:t>
            </w:r>
          </w:p>
        </w:tc>
        <w:tc>
          <w:tcPr>
            <w:tcW w:w="1350" w:type="dxa"/>
            <w:vAlign w:val="center"/>
          </w:tcPr>
          <w:p w14:paraId="3DC8CC2A"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Цинк (</w:t>
            </w:r>
            <w:proofErr w:type="spellStart"/>
            <w:r w:rsidRPr="00C732E8">
              <w:rPr>
                <w:rFonts w:ascii="Times New Roman" w:eastAsia="Times New Roman" w:hAnsi="Times New Roman" w:cs="Times New Roman"/>
                <w:color w:val="auto"/>
                <w:sz w:val="16"/>
                <w:szCs w:val="16"/>
              </w:rPr>
              <w:t>Zn</w:t>
            </w:r>
            <w:proofErr w:type="spellEnd"/>
            <w:r w:rsidRPr="00C732E8">
              <w:rPr>
                <w:rFonts w:ascii="Times New Roman" w:eastAsia="Times New Roman" w:hAnsi="Times New Roman" w:cs="Times New Roman"/>
                <w:color w:val="auto"/>
                <w:sz w:val="16"/>
                <w:szCs w:val="16"/>
              </w:rPr>
              <w:t>)</w:t>
            </w:r>
          </w:p>
        </w:tc>
        <w:tc>
          <w:tcPr>
            <w:tcW w:w="709" w:type="dxa"/>
            <w:vAlign w:val="center"/>
          </w:tcPr>
          <w:p w14:paraId="5B4D38A1"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rPr>
              <w:t>mg</w:t>
            </w:r>
            <w:proofErr w:type="spellEnd"/>
            <w:r w:rsidRPr="00C732E8">
              <w:rPr>
                <w:rFonts w:ascii="Times New Roman" w:eastAsia="Times New Roman" w:hAnsi="Times New Roman" w:cs="Times New Roman"/>
                <w:color w:val="auto"/>
                <w:sz w:val="16"/>
                <w:szCs w:val="16"/>
              </w:rPr>
              <w:t>/l</w:t>
            </w:r>
          </w:p>
        </w:tc>
        <w:tc>
          <w:tcPr>
            <w:tcW w:w="1122" w:type="dxa"/>
          </w:tcPr>
          <w:p w14:paraId="3C825C5E"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rPr>
            </w:pPr>
          </w:p>
        </w:tc>
        <w:tc>
          <w:tcPr>
            <w:tcW w:w="1288" w:type="dxa"/>
            <w:vAlign w:val="center"/>
          </w:tcPr>
          <w:p w14:paraId="701E60DB"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r w:rsidRPr="00C732E8">
              <w:rPr>
                <w:rFonts w:ascii="Times New Roman" w:eastAsia="Times New Roman" w:hAnsi="Times New Roman" w:cs="Times New Roman"/>
                <w:b/>
                <w:color w:val="auto"/>
                <w:sz w:val="16"/>
                <w:szCs w:val="16"/>
              </w:rPr>
              <w:t>0,0496</w:t>
            </w:r>
          </w:p>
        </w:tc>
        <w:tc>
          <w:tcPr>
            <w:tcW w:w="555" w:type="dxa"/>
          </w:tcPr>
          <w:p w14:paraId="5876A22D"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093" w:type="dxa"/>
          </w:tcPr>
          <w:p w14:paraId="5A38727C"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0,0496</w:t>
            </w:r>
          </w:p>
        </w:tc>
        <w:tc>
          <w:tcPr>
            <w:tcW w:w="891" w:type="dxa"/>
          </w:tcPr>
          <w:p w14:paraId="428CEC98"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0,0352</w:t>
            </w:r>
          </w:p>
        </w:tc>
        <w:tc>
          <w:tcPr>
            <w:tcW w:w="993" w:type="dxa"/>
          </w:tcPr>
          <w:p w14:paraId="335D4C20"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429" w:type="dxa"/>
            <w:vAlign w:val="center"/>
          </w:tcPr>
          <w:p w14:paraId="1D3E375A"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5</w:t>
            </w:r>
          </w:p>
        </w:tc>
      </w:tr>
      <w:tr w:rsidR="00C732E8" w:rsidRPr="00C732E8" w14:paraId="721D60CF" w14:textId="77777777" w:rsidTr="00EB3806">
        <w:tc>
          <w:tcPr>
            <w:tcW w:w="459" w:type="dxa"/>
            <w:vAlign w:val="center"/>
          </w:tcPr>
          <w:p w14:paraId="45B1F711"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25.</w:t>
            </w:r>
          </w:p>
        </w:tc>
        <w:tc>
          <w:tcPr>
            <w:tcW w:w="1350" w:type="dxa"/>
            <w:vAlign w:val="center"/>
          </w:tcPr>
          <w:p w14:paraId="57602FB3"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Кадмий (Cd)</w:t>
            </w:r>
          </w:p>
        </w:tc>
        <w:tc>
          <w:tcPr>
            <w:tcW w:w="709" w:type="dxa"/>
            <w:vAlign w:val="center"/>
          </w:tcPr>
          <w:p w14:paraId="2012CEC8"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µg/l</w:t>
            </w:r>
          </w:p>
        </w:tc>
        <w:tc>
          <w:tcPr>
            <w:tcW w:w="1122" w:type="dxa"/>
          </w:tcPr>
          <w:p w14:paraId="0C937F97"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rPr>
            </w:pPr>
          </w:p>
        </w:tc>
        <w:tc>
          <w:tcPr>
            <w:tcW w:w="1288" w:type="dxa"/>
            <w:vAlign w:val="center"/>
          </w:tcPr>
          <w:p w14:paraId="1192686C"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r w:rsidRPr="00C732E8">
              <w:rPr>
                <w:rFonts w:ascii="Times New Roman" w:eastAsia="Times New Roman" w:hAnsi="Times New Roman" w:cs="Times New Roman"/>
                <w:b/>
                <w:color w:val="auto"/>
                <w:sz w:val="16"/>
                <w:szCs w:val="16"/>
              </w:rPr>
              <w:t>&lt;1,0</w:t>
            </w:r>
          </w:p>
        </w:tc>
        <w:tc>
          <w:tcPr>
            <w:tcW w:w="555" w:type="dxa"/>
          </w:tcPr>
          <w:p w14:paraId="38BCC34A"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093" w:type="dxa"/>
          </w:tcPr>
          <w:p w14:paraId="3C9CAF5F"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&lt;1,0</w:t>
            </w:r>
          </w:p>
        </w:tc>
        <w:tc>
          <w:tcPr>
            <w:tcW w:w="891" w:type="dxa"/>
          </w:tcPr>
          <w:p w14:paraId="62009FE8"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&lt;1,0</w:t>
            </w:r>
          </w:p>
        </w:tc>
        <w:tc>
          <w:tcPr>
            <w:tcW w:w="993" w:type="dxa"/>
          </w:tcPr>
          <w:p w14:paraId="4D0383A9"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429" w:type="dxa"/>
            <w:vAlign w:val="center"/>
          </w:tcPr>
          <w:p w14:paraId="1ADED851"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5</w:t>
            </w:r>
          </w:p>
        </w:tc>
      </w:tr>
      <w:tr w:rsidR="00C732E8" w:rsidRPr="00C732E8" w14:paraId="2B554CD7" w14:textId="77777777" w:rsidTr="00EB3806">
        <w:tc>
          <w:tcPr>
            <w:tcW w:w="459" w:type="dxa"/>
            <w:vAlign w:val="center"/>
          </w:tcPr>
          <w:p w14:paraId="6C17C6AE"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26.</w:t>
            </w:r>
          </w:p>
        </w:tc>
        <w:tc>
          <w:tcPr>
            <w:tcW w:w="1350" w:type="dxa"/>
            <w:vAlign w:val="center"/>
          </w:tcPr>
          <w:p w14:paraId="672DE730"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Електропроводимост</w:t>
            </w:r>
          </w:p>
        </w:tc>
        <w:tc>
          <w:tcPr>
            <w:tcW w:w="709" w:type="dxa"/>
            <w:vAlign w:val="center"/>
          </w:tcPr>
          <w:p w14:paraId="670AFE84"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rPr>
              <w:t>μS</w:t>
            </w:r>
            <w:proofErr w:type="spellEnd"/>
            <w:r w:rsidRPr="00C732E8">
              <w:rPr>
                <w:rFonts w:ascii="Times New Roman" w:eastAsia="Times New Roman" w:hAnsi="Times New Roman" w:cs="Times New Roman"/>
                <w:color w:val="auto"/>
                <w:sz w:val="16"/>
                <w:szCs w:val="16"/>
              </w:rPr>
              <w:t>/cm</w:t>
            </w:r>
          </w:p>
        </w:tc>
        <w:tc>
          <w:tcPr>
            <w:tcW w:w="1122" w:type="dxa"/>
          </w:tcPr>
          <w:p w14:paraId="2BD3053E"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rPr>
            </w:pPr>
          </w:p>
        </w:tc>
        <w:tc>
          <w:tcPr>
            <w:tcW w:w="1288" w:type="dxa"/>
            <w:vAlign w:val="center"/>
          </w:tcPr>
          <w:p w14:paraId="597CD597"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r w:rsidRPr="00C732E8">
              <w:rPr>
                <w:rFonts w:ascii="Times New Roman" w:eastAsia="Times New Roman" w:hAnsi="Times New Roman" w:cs="Times New Roman"/>
                <w:b/>
                <w:color w:val="auto"/>
                <w:sz w:val="16"/>
                <w:szCs w:val="16"/>
              </w:rPr>
              <w:t>874</w:t>
            </w:r>
          </w:p>
        </w:tc>
        <w:tc>
          <w:tcPr>
            <w:tcW w:w="555" w:type="dxa"/>
          </w:tcPr>
          <w:p w14:paraId="251AF94B"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746</w:t>
            </w:r>
          </w:p>
        </w:tc>
        <w:tc>
          <w:tcPr>
            <w:tcW w:w="1093" w:type="dxa"/>
          </w:tcPr>
          <w:p w14:paraId="16DA7A41"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823</w:t>
            </w:r>
          </w:p>
        </w:tc>
        <w:tc>
          <w:tcPr>
            <w:tcW w:w="891" w:type="dxa"/>
          </w:tcPr>
          <w:p w14:paraId="5690D871"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874</w:t>
            </w:r>
          </w:p>
        </w:tc>
        <w:tc>
          <w:tcPr>
            <w:tcW w:w="993" w:type="dxa"/>
          </w:tcPr>
          <w:p w14:paraId="0DCC562C"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672</w:t>
            </w:r>
          </w:p>
        </w:tc>
        <w:tc>
          <w:tcPr>
            <w:tcW w:w="1429" w:type="dxa"/>
            <w:vAlign w:val="center"/>
          </w:tcPr>
          <w:p w14:paraId="731297C5"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2000</w:t>
            </w:r>
          </w:p>
        </w:tc>
      </w:tr>
      <w:tr w:rsidR="00C732E8" w:rsidRPr="00C732E8" w14:paraId="36B4D8D4" w14:textId="77777777" w:rsidTr="00EB3806">
        <w:tc>
          <w:tcPr>
            <w:tcW w:w="459" w:type="dxa"/>
            <w:vAlign w:val="center"/>
          </w:tcPr>
          <w:p w14:paraId="027199B8"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27.</w:t>
            </w:r>
          </w:p>
        </w:tc>
        <w:tc>
          <w:tcPr>
            <w:tcW w:w="1350" w:type="dxa"/>
            <w:vAlign w:val="center"/>
          </w:tcPr>
          <w:p w14:paraId="5B22D181"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 xml:space="preserve">Микробно число при 22 </w:t>
            </w:r>
            <w:proofErr w:type="spellStart"/>
            <w:r w:rsidRPr="00C732E8">
              <w:rPr>
                <w:rFonts w:ascii="Times New Roman" w:eastAsia="Times New Roman" w:hAnsi="Times New Roman" w:cs="Times New Roman"/>
                <w:color w:val="auto"/>
                <w:sz w:val="16"/>
                <w:szCs w:val="16"/>
                <w:vertAlign w:val="superscript"/>
              </w:rPr>
              <w:t>о</w:t>
            </w:r>
            <w:r w:rsidRPr="00C732E8">
              <w:rPr>
                <w:rFonts w:ascii="Times New Roman" w:eastAsia="Times New Roman" w:hAnsi="Times New Roman" w:cs="Times New Roman"/>
                <w:color w:val="auto"/>
                <w:sz w:val="16"/>
                <w:szCs w:val="16"/>
              </w:rPr>
              <w:t>С</w:t>
            </w:r>
            <w:proofErr w:type="spellEnd"/>
            <w:r w:rsidRPr="00C732E8">
              <w:rPr>
                <w:rFonts w:ascii="Times New Roman" w:eastAsia="Times New Roman" w:hAnsi="Times New Roman" w:cs="Times New Roman"/>
                <w:color w:val="auto"/>
                <w:sz w:val="16"/>
                <w:szCs w:val="16"/>
              </w:rPr>
              <w:t xml:space="preserve">      </w:t>
            </w:r>
          </w:p>
        </w:tc>
        <w:tc>
          <w:tcPr>
            <w:tcW w:w="709" w:type="dxa"/>
            <w:vAlign w:val="center"/>
          </w:tcPr>
          <w:p w14:paraId="61CC1B67"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 xml:space="preserve">КОЕ/ ml                                                   </w:t>
            </w:r>
          </w:p>
        </w:tc>
        <w:tc>
          <w:tcPr>
            <w:tcW w:w="1122" w:type="dxa"/>
          </w:tcPr>
          <w:p w14:paraId="6E443195"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rPr>
            </w:pPr>
          </w:p>
        </w:tc>
        <w:tc>
          <w:tcPr>
            <w:tcW w:w="1288" w:type="dxa"/>
            <w:vAlign w:val="center"/>
          </w:tcPr>
          <w:p w14:paraId="492F01F0"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r w:rsidRPr="00C732E8">
              <w:rPr>
                <w:rFonts w:ascii="Times New Roman" w:eastAsia="Times New Roman" w:hAnsi="Times New Roman" w:cs="Times New Roman"/>
                <w:b/>
                <w:color w:val="auto"/>
                <w:sz w:val="16"/>
                <w:szCs w:val="16"/>
              </w:rPr>
              <w:t>2</w:t>
            </w:r>
          </w:p>
        </w:tc>
        <w:tc>
          <w:tcPr>
            <w:tcW w:w="555" w:type="dxa"/>
          </w:tcPr>
          <w:p w14:paraId="2B6A21BD"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093" w:type="dxa"/>
          </w:tcPr>
          <w:p w14:paraId="219D296D"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2</w:t>
            </w:r>
          </w:p>
        </w:tc>
        <w:tc>
          <w:tcPr>
            <w:tcW w:w="891" w:type="dxa"/>
          </w:tcPr>
          <w:p w14:paraId="254B054E"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&lt;1,8</w:t>
            </w:r>
          </w:p>
        </w:tc>
        <w:tc>
          <w:tcPr>
            <w:tcW w:w="993" w:type="dxa"/>
          </w:tcPr>
          <w:p w14:paraId="4A17387C"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429" w:type="dxa"/>
            <w:vAlign w:val="center"/>
          </w:tcPr>
          <w:p w14:paraId="77DEBAE5"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100</w:t>
            </w:r>
          </w:p>
        </w:tc>
      </w:tr>
      <w:tr w:rsidR="00C732E8" w:rsidRPr="00C732E8" w14:paraId="08E1883B" w14:textId="77777777" w:rsidTr="00EB3806">
        <w:tc>
          <w:tcPr>
            <w:tcW w:w="459" w:type="dxa"/>
            <w:vAlign w:val="center"/>
          </w:tcPr>
          <w:p w14:paraId="52EF1DBF"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28.</w:t>
            </w:r>
          </w:p>
        </w:tc>
        <w:tc>
          <w:tcPr>
            <w:tcW w:w="1350" w:type="dxa"/>
            <w:vAlign w:val="center"/>
          </w:tcPr>
          <w:p w14:paraId="3A551555"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 xml:space="preserve">Коли форми                         </w:t>
            </w:r>
          </w:p>
        </w:tc>
        <w:tc>
          <w:tcPr>
            <w:tcW w:w="709" w:type="dxa"/>
            <w:vAlign w:val="center"/>
          </w:tcPr>
          <w:p w14:paraId="6D203BC3"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 xml:space="preserve">КОЕ/ ml                                                   </w:t>
            </w:r>
          </w:p>
        </w:tc>
        <w:tc>
          <w:tcPr>
            <w:tcW w:w="1122" w:type="dxa"/>
          </w:tcPr>
          <w:p w14:paraId="08A19889"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rPr>
            </w:pPr>
          </w:p>
        </w:tc>
        <w:tc>
          <w:tcPr>
            <w:tcW w:w="1288" w:type="dxa"/>
            <w:vAlign w:val="center"/>
          </w:tcPr>
          <w:p w14:paraId="3A657A70"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p>
        </w:tc>
        <w:tc>
          <w:tcPr>
            <w:tcW w:w="555" w:type="dxa"/>
          </w:tcPr>
          <w:p w14:paraId="6216FD24"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093" w:type="dxa"/>
          </w:tcPr>
          <w:p w14:paraId="26FA41D8"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3/50</w:t>
            </w:r>
          </w:p>
        </w:tc>
        <w:tc>
          <w:tcPr>
            <w:tcW w:w="891" w:type="dxa"/>
          </w:tcPr>
          <w:p w14:paraId="69BCC74B"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24/10</w:t>
            </w:r>
          </w:p>
        </w:tc>
        <w:tc>
          <w:tcPr>
            <w:tcW w:w="993" w:type="dxa"/>
          </w:tcPr>
          <w:p w14:paraId="0A36818F"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2/30</w:t>
            </w:r>
          </w:p>
        </w:tc>
        <w:tc>
          <w:tcPr>
            <w:tcW w:w="1429" w:type="dxa"/>
            <w:vAlign w:val="center"/>
          </w:tcPr>
          <w:p w14:paraId="68150158"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0/100</w:t>
            </w:r>
          </w:p>
        </w:tc>
      </w:tr>
      <w:tr w:rsidR="00C732E8" w:rsidRPr="00C732E8" w14:paraId="21163204" w14:textId="77777777" w:rsidTr="00EB3806">
        <w:trPr>
          <w:trHeight w:val="532"/>
        </w:trPr>
        <w:tc>
          <w:tcPr>
            <w:tcW w:w="459" w:type="dxa"/>
            <w:vAlign w:val="center"/>
          </w:tcPr>
          <w:p w14:paraId="4F33EB31"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29.</w:t>
            </w:r>
          </w:p>
        </w:tc>
        <w:tc>
          <w:tcPr>
            <w:tcW w:w="1350" w:type="dxa"/>
            <w:vAlign w:val="center"/>
          </w:tcPr>
          <w:p w14:paraId="15D293A4"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rPr>
              <w:t>Фитопланктон</w:t>
            </w:r>
            <w:proofErr w:type="spellEnd"/>
            <w:r w:rsidRPr="00C732E8">
              <w:rPr>
                <w:rFonts w:ascii="Times New Roman" w:eastAsia="Times New Roman" w:hAnsi="Times New Roman" w:cs="Times New Roman"/>
                <w:color w:val="auto"/>
                <w:sz w:val="16"/>
                <w:szCs w:val="16"/>
              </w:rPr>
              <w:t xml:space="preserve">                            </w:t>
            </w:r>
          </w:p>
        </w:tc>
        <w:tc>
          <w:tcPr>
            <w:tcW w:w="709" w:type="dxa"/>
            <w:vAlign w:val="center"/>
          </w:tcPr>
          <w:p w14:paraId="4A76B014"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 xml:space="preserve">бр.кое/100 ml                                                   </w:t>
            </w:r>
          </w:p>
        </w:tc>
        <w:tc>
          <w:tcPr>
            <w:tcW w:w="1122" w:type="dxa"/>
          </w:tcPr>
          <w:p w14:paraId="464DBD44"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rPr>
            </w:pPr>
            <w:r w:rsidRPr="00C732E8">
              <w:rPr>
                <w:rFonts w:ascii="Times New Roman" w:eastAsia="Times New Roman" w:hAnsi="Times New Roman" w:cs="Times New Roman"/>
                <w:color w:val="auto"/>
                <w:sz w:val="16"/>
                <w:szCs w:val="16"/>
              </w:rPr>
              <w:t>Липсват протоколи</w:t>
            </w:r>
          </w:p>
        </w:tc>
        <w:tc>
          <w:tcPr>
            <w:tcW w:w="1288" w:type="dxa"/>
            <w:vAlign w:val="center"/>
          </w:tcPr>
          <w:p w14:paraId="2F62B6EA"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p>
        </w:tc>
        <w:tc>
          <w:tcPr>
            <w:tcW w:w="555" w:type="dxa"/>
          </w:tcPr>
          <w:p w14:paraId="79100758"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093" w:type="dxa"/>
          </w:tcPr>
          <w:p w14:paraId="76F6C116"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891" w:type="dxa"/>
          </w:tcPr>
          <w:p w14:paraId="735A6E96"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993" w:type="dxa"/>
          </w:tcPr>
          <w:p w14:paraId="6F516B99"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429" w:type="dxa"/>
            <w:vAlign w:val="center"/>
          </w:tcPr>
          <w:p w14:paraId="2199B735"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0</w:t>
            </w:r>
          </w:p>
        </w:tc>
      </w:tr>
      <w:tr w:rsidR="00C732E8" w:rsidRPr="00C732E8" w14:paraId="379E01BD" w14:textId="77777777" w:rsidTr="00EB3806">
        <w:tc>
          <w:tcPr>
            <w:tcW w:w="459" w:type="dxa"/>
            <w:vAlign w:val="center"/>
          </w:tcPr>
          <w:p w14:paraId="6B897B0C"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30.</w:t>
            </w:r>
          </w:p>
        </w:tc>
        <w:tc>
          <w:tcPr>
            <w:tcW w:w="1350" w:type="dxa"/>
            <w:vAlign w:val="center"/>
          </w:tcPr>
          <w:p w14:paraId="14427306"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rPr>
              <w:t>Хидрогенкарбонати</w:t>
            </w:r>
            <w:proofErr w:type="spellEnd"/>
          </w:p>
        </w:tc>
        <w:tc>
          <w:tcPr>
            <w:tcW w:w="709" w:type="dxa"/>
            <w:vAlign w:val="center"/>
          </w:tcPr>
          <w:p w14:paraId="544363CD"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rPr>
              <w:t>mg</w:t>
            </w:r>
            <w:proofErr w:type="spellEnd"/>
            <w:r w:rsidRPr="00C732E8">
              <w:rPr>
                <w:rFonts w:ascii="Times New Roman" w:eastAsia="Times New Roman" w:hAnsi="Times New Roman" w:cs="Times New Roman"/>
                <w:color w:val="auto"/>
                <w:sz w:val="16"/>
                <w:szCs w:val="16"/>
              </w:rPr>
              <w:t>/l</w:t>
            </w:r>
          </w:p>
        </w:tc>
        <w:tc>
          <w:tcPr>
            <w:tcW w:w="1122" w:type="dxa"/>
          </w:tcPr>
          <w:p w14:paraId="38589946"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rPr>
            </w:pPr>
            <w:r w:rsidRPr="00C732E8">
              <w:rPr>
                <w:rFonts w:ascii="Times New Roman" w:eastAsia="Times New Roman" w:hAnsi="Times New Roman" w:cs="Times New Roman"/>
                <w:color w:val="auto"/>
                <w:sz w:val="16"/>
                <w:szCs w:val="16"/>
              </w:rPr>
              <w:t>Липсват протоколи</w:t>
            </w:r>
          </w:p>
        </w:tc>
        <w:tc>
          <w:tcPr>
            <w:tcW w:w="1288" w:type="dxa"/>
            <w:vAlign w:val="center"/>
          </w:tcPr>
          <w:p w14:paraId="39FCD830"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p>
        </w:tc>
        <w:tc>
          <w:tcPr>
            <w:tcW w:w="555" w:type="dxa"/>
          </w:tcPr>
          <w:p w14:paraId="33FE8766"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093" w:type="dxa"/>
          </w:tcPr>
          <w:p w14:paraId="469D255A"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891" w:type="dxa"/>
          </w:tcPr>
          <w:p w14:paraId="15AECA9C"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993" w:type="dxa"/>
          </w:tcPr>
          <w:p w14:paraId="6D9F7F23"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429" w:type="dxa"/>
            <w:vAlign w:val="center"/>
          </w:tcPr>
          <w:p w14:paraId="1ADD51F6"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r>
      <w:tr w:rsidR="00C732E8" w:rsidRPr="00C732E8" w14:paraId="01A62A17" w14:textId="77777777" w:rsidTr="00EB3806">
        <w:trPr>
          <w:trHeight w:val="495"/>
        </w:trPr>
        <w:tc>
          <w:tcPr>
            <w:tcW w:w="459" w:type="dxa"/>
            <w:vAlign w:val="center"/>
          </w:tcPr>
          <w:p w14:paraId="43B5926A"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31.</w:t>
            </w:r>
          </w:p>
        </w:tc>
        <w:tc>
          <w:tcPr>
            <w:tcW w:w="1350" w:type="dxa"/>
            <w:vAlign w:val="center"/>
          </w:tcPr>
          <w:p w14:paraId="27BED5C9"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Агресивен СО2</w:t>
            </w:r>
          </w:p>
          <w:p w14:paraId="5F1C3B5C"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709" w:type="dxa"/>
            <w:vAlign w:val="center"/>
          </w:tcPr>
          <w:p w14:paraId="591E333A"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rPr>
              <w:t>mg</w:t>
            </w:r>
            <w:proofErr w:type="spellEnd"/>
            <w:r w:rsidRPr="00C732E8">
              <w:rPr>
                <w:rFonts w:ascii="Times New Roman" w:eastAsia="Times New Roman" w:hAnsi="Times New Roman" w:cs="Times New Roman"/>
                <w:color w:val="auto"/>
                <w:sz w:val="16"/>
                <w:szCs w:val="16"/>
              </w:rPr>
              <w:t>/l</w:t>
            </w:r>
          </w:p>
        </w:tc>
        <w:tc>
          <w:tcPr>
            <w:tcW w:w="1122" w:type="dxa"/>
            <w:vAlign w:val="center"/>
          </w:tcPr>
          <w:p w14:paraId="76A02D1B"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rPr>
            </w:pPr>
            <w:r w:rsidRPr="00C732E8">
              <w:rPr>
                <w:rFonts w:ascii="Times New Roman" w:eastAsia="Times New Roman" w:hAnsi="Times New Roman" w:cs="Times New Roman"/>
                <w:color w:val="auto"/>
                <w:sz w:val="16"/>
                <w:szCs w:val="16"/>
              </w:rPr>
              <w:t>Липсват протоколи</w:t>
            </w:r>
          </w:p>
        </w:tc>
        <w:tc>
          <w:tcPr>
            <w:tcW w:w="1288" w:type="dxa"/>
            <w:vAlign w:val="center"/>
          </w:tcPr>
          <w:p w14:paraId="79EF5A5E"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p>
        </w:tc>
        <w:tc>
          <w:tcPr>
            <w:tcW w:w="555" w:type="dxa"/>
          </w:tcPr>
          <w:p w14:paraId="6E6AC833"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rPr>
            </w:pPr>
          </w:p>
        </w:tc>
        <w:tc>
          <w:tcPr>
            <w:tcW w:w="1093" w:type="dxa"/>
          </w:tcPr>
          <w:p w14:paraId="118F36B4"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rPr>
            </w:pPr>
          </w:p>
        </w:tc>
        <w:tc>
          <w:tcPr>
            <w:tcW w:w="891" w:type="dxa"/>
          </w:tcPr>
          <w:p w14:paraId="3E3259B4"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rPr>
            </w:pPr>
          </w:p>
        </w:tc>
        <w:tc>
          <w:tcPr>
            <w:tcW w:w="993" w:type="dxa"/>
          </w:tcPr>
          <w:p w14:paraId="2CA81EB7"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rPr>
            </w:pPr>
          </w:p>
        </w:tc>
        <w:tc>
          <w:tcPr>
            <w:tcW w:w="1429" w:type="dxa"/>
            <w:vAlign w:val="center"/>
          </w:tcPr>
          <w:p w14:paraId="48AF2188"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r>
      <w:tr w:rsidR="00C732E8" w:rsidRPr="00C732E8" w14:paraId="64E8BF8F" w14:textId="77777777" w:rsidTr="00EB3806">
        <w:trPr>
          <w:trHeight w:val="483"/>
        </w:trPr>
        <w:tc>
          <w:tcPr>
            <w:tcW w:w="459" w:type="dxa"/>
            <w:vAlign w:val="center"/>
          </w:tcPr>
          <w:p w14:paraId="5EA95300"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lastRenderedPageBreak/>
              <w:t>32.</w:t>
            </w:r>
          </w:p>
        </w:tc>
        <w:tc>
          <w:tcPr>
            <w:tcW w:w="1350" w:type="dxa"/>
            <w:vAlign w:val="center"/>
          </w:tcPr>
          <w:p w14:paraId="20E20C02"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rPr>
              <w:t>Ешерихия</w:t>
            </w:r>
            <w:proofErr w:type="spellEnd"/>
            <w:r w:rsidRPr="00C732E8">
              <w:rPr>
                <w:rFonts w:ascii="Times New Roman" w:eastAsia="Times New Roman" w:hAnsi="Times New Roman" w:cs="Times New Roman"/>
                <w:color w:val="auto"/>
                <w:sz w:val="16"/>
                <w:szCs w:val="16"/>
              </w:rPr>
              <w:t xml:space="preserve"> коли</w:t>
            </w:r>
          </w:p>
        </w:tc>
        <w:tc>
          <w:tcPr>
            <w:tcW w:w="709" w:type="dxa"/>
            <w:vAlign w:val="center"/>
          </w:tcPr>
          <w:p w14:paraId="1AF361F9"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 xml:space="preserve">КОЕ/ ml                                                   </w:t>
            </w:r>
          </w:p>
        </w:tc>
        <w:tc>
          <w:tcPr>
            <w:tcW w:w="1122" w:type="dxa"/>
          </w:tcPr>
          <w:p w14:paraId="06025E9C"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288" w:type="dxa"/>
            <w:vAlign w:val="center"/>
          </w:tcPr>
          <w:p w14:paraId="23F42F49"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r w:rsidRPr="00C732E8">
              <w:rPr>
                <w:rFonts w:ascii="Times New Roman" w:eastAsia="Times New Roman" w:hAnsi="Times New Roman" w:cs="Times New Roman"/>
                <w:b/>
                <w:color w:val="auto"/>
                <w:sz w:val="16"/>
                <w:szCs w:val="16"/>
              </w:rPr>
              <w:t>0/100</w:t>
            </w:r>
          </w:p>
        </w:tc>
        <w:tc>
          <w:tcPr>
            <w:tcW w:w="555" w:type="dxa"/>
          </w:tcPr>
          <w:p w14:paraId="69C6C83A"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rPr>
            </w:pPr>
            <w:r w:rsidRPr="00C732E8">
              <w:rPr>
                <w:rFonts w:ascii="Times New Roman" w:eastAsia="Times New Roman" w:hAnsi="Times New Roman" w:cs="Times New Roman"/>
                <w:color w:val="auto"/>
                <w:sz w:val="16"/>
                <w:szCs w:val="16"/>
              </w:rPr>
              <w:t>0/100</w:t>
            </w:r>
          </w:p>
        </w:tc>
        <w:tc>
          <w:tcPr>
            <w:tcW w:w="1093" w:type="dxa"/>
          </w:tcPr>
          <w:p w14:paraId="09FC4891"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rPr>
            </w:pPr>
            <w:r w:rsidRPr="00C732E8">
              <w:rPr>
                <w:rFonts w:ascii="Times New Roman" w:eastAsia="Times New Roman" w:hAnsi="Times New Roman" w:cs="Times New Roman"/>
                <w:color w:val="auto"/>
                <w:sz w:val="16"/>
                <w:szCs w:val="16"/>
              </w:rPr>
              <w:t>0/100</w:t>
            </w:r>
          </w:p>
        </w:tc>
        <w:tc>
          <w:tcPr>
            <w:tcW w:w="891" w:type="dxa"/>
          </w:tcPr>
          <w:p w14:paraId="2E78A0F1"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rPr>
            </w:pPr>
            <w:r w:rsidRPr="00C732E8">
              <w:rPr>
                <w:rFonts w:ascii="Times New Roman" w:eastAsia="Times New Roman" w:hAnsi="Times New Roman" w:cs="Times New Roman"/>
                <w:color w:val="auto"/>
                <w:sz w:val="16"/>
                <w:szCs w:val="16"/>
              </w:rPr>
              <w:t>0/100</w:t>
            </w:r>
          </w:p>
        </w:tc>
        <w:tc>
          <w:tcPr>
            <w:tcW w:w="993" w:type="dxa"/>
          </w:tcPr>
          <w:p w14:paraId="64C31537" w14:textId="77777777" w:rsidR="00C732E8" w:rsidRPr="00C732E8" w:rsidRDefault="00C732E8" w:rsidP="008243B2">
            <w:pPr>
              <w:widowControl/>
              <w:ind w:right="1"/>
              <w:jc w:val="both"/>
              <w:rPr>
                <w:rFonts w:ascii="Times New Roman" w:eastAsia="Times New Roman" w:hAnsi="Times New Roman" w:cs="Times New Roman"/>
                <w:color w:val="auto"/>
                <w:sz w:val="16"/>
                <w:szCs w:val="16"/>
                <w:highlight w:val="yellow"/>
              </w:rPr>
            </w:pPr>
            <w:r w:rsidRPr="00C732E8">
              <w:rPr>
                <w:rFonts w:ascii="Times New Roman" w:eastAsia="Times New Roman" w:hAnsi="Times New Roman" w:cs="Times New Roman"/>
                <w:color w:val="auto"/>
                <w:sz w:val="16"/>
                <w:szCs w:val="16"/>
              </w:rPr>
              <w:t>0/100</w:t>
            </w:r>
          </w:p>
        </w:tc>
        <w:tc>
          <w:tcPr>
            <w:tcW w:w="1429" w:type="dxa"/>
            <w:vAlign w:val="center"/>
          </w:tcPr>
          <w:p w14:paraId="2B11CCC1"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0/100</w:t>
            </w:r>
          </w:p>
        </w:tc>
      </w:tr>
      <w:tr w:rsidR="00C732E8" w:rsidRPr="00C732E8" w14:paraId="665EB787" w14:textId="77777777" w:rsidTr="00EB3806">
        <w:tblPrEx>
          <w:tblCellMar>
            <w:left w:w="70" w:type="dxa"/>
            <w:right w:w="70" w:type="dxa"/>
          </w:tblCellMar>
        </w:tblPrEx>
        <w:trPr>
          <w:trHeight w:val="466"/>
        </w:trPr>
        <w:tc>
          <w:tcPr>
            <w:tcW w:w="459" w:type="dxa"/>
          </w:tcPr>
          <w:p w14:paraId="5009BAAC"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33.</w:t>
            </w:r>
          </w:p>
        </w:tc>
        <w:tc>
          <w:tcPr>
            <w:tcW w:w="1350" w:type="dxa"/>
          </w:tcPr>
          <w:p w14:paraId="204B3DA4"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rPr>
              <w:t>Ентерококи</w:t>
            </w:r>
            <w:proofErr w:type="spellEnd"/>
          </w:p>
        </w:tc>
        <w:tc>
          <w:tcPr>
            <w:tcW w:w="709" w:type="dxa"/>
          </w:tcPr>
          <w:p w14:paraId="0188784D"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 xml:space="preserve">КОЕ/ ml                                                   </w:t>
            </w:r>
          </w:p>
        </w:tc>
        <w:tc>
          <w:tcPr>
            <w:tcW w:w="1122" w:type="dxa"/>
          </w:tcPr>
          <w:p w14:paraId="6B7BCC88"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288" w:type="dxa"/>
          </w:tcPr>
          <w:p w14:paraId="07625DD8"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r w:rsidRPr="00C732E8">
              <w:rPr>
                <w:rFonts w:ascii="Times New Roman" w:eastAsia="Times New Roman" w:hAnsi="Times New Roman" w:cs="Times New Roman"/>
                <w:b/>
                <w:color w:val="auto"/>
                <w:sz w:val="16"/>
                <w:szCs w:val="16"/>
              </w:rPr>
              <w:t>0/100</w:t>
            </w:r>
          </w:p>
        </w:tc>
        <w:tc>
          <w:tcPr>
            <w:tcW w:w="555" w:type="dxa"/>
          </w:tcPr>
          <w:p w14:paraId="63B6DDCA"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093" w:type="dxa"/>
          </w:tcPr>
          <w:p w14:paraId="796782AB"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891" w:type="dxa"/>
          </w:tcPr>
          <w:p w14:paraId="130CD6BB"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993" w:type="dxa"/>
          </w:tcPr>
          <w:p w14:paraId="6E967A1B"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0/100</w:t>
            </w:r>
          </w:p>
        </w:tc>
        <w:tc>
          <w:tcPr>
            <w:tcW w:w="1429" w:type="dxa"/>
          </w:tcPr>
          <w:p w14:paraId="1DD7442A"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r>
      <w:tr w:rsidR="00C732E8" w:rsidRPr="00C732E8" w14:paraId="54000832" w14:textId="77777777" w:rsidTr="00EB3806">
        <w:tblPrEx>
          <w:tblCellMar>
            <w:left w:w="70" w:type="dxa"/>
            <w:right w:w="70" w:type="dxa"/>
          </w:tblCellMar>
        </w:tblPrEx>
        <w:trPr>
          <w:trHeight w:val="300"/>
        </w:trPr>
        <w:tc>
          <w:tcPr>
            <w:tcW w:w="459" w:type="dxa"/>
          </w:tcPr>
          <w:p w14:paraId="5AB39FB1" w14:textId="77777777" w:rsidR="00C732E8" w:rsidRPr="00C732E8" w:rsidRDefault="00C732E8" w:rsidP="008243B2">
            <w:pPr>
              <w:widowControl/>
              <w:ind w:right="1"/>
              <w:jc w:val="both"/>
              <w:rPr>
                <w:rFonts w:ascii="Times New Roman" w:eastAsia="Times New Roman" w:hAnsi="Times New Roman" w:cs="Times New Roman"/>
                <w:color w:val="auto"/>
                <w:sz w:val="16"/>
                <w:szCs w:val="16"/>
                <w:lang w:val="en-US"/>
              </w:rPr>
            </w:pPr>
            <w:r w:rsidRPr="00C732E8">
              <w:rPr>
                <w:rFonts w:ascii="Times New Roman" w:eastAsia="Times New Roman" w:hAnsi="Times New Roman" w:cs="Times New Roman"/>
                <w:color w:val="auto"/>
                <w:sz w:val="16"/>
                <w:szCs w:val="16"/>
                <w:lang w:val="en-US"/>
              </w:rPr>
              <w:t>34.</w:t>
            </w:r>
          </w:p>
        </w:tc>
        <w:tc>
          <w:tcPr>
            <w:tcW w:w="1350" w:type="dxa"/>
          </w:tcPr>
          <w:p w14:paraId="3802277D" w14:textId="77777777" w:rsidR="00C732E8" w:rsidRPr="00C732E8" w:rsidRDefault="00C732E8" w:rsidP="008243B2">
            <w:pPr>
              <w:widowControl/>
              <w:ind w:right="1"/>
              <w:jc w:val="both"/>
              <w:rPr>
                <w:rFonts w:ascii="Times New Roman" w:eastAsia="Times New Roman" w:hAnsi="Times New Roman" w:cs="Times New Roman"/>
                <w:color w:val="auto"/>
                <w:sz w:val="16"/>
                <w:szCs w:val="16"/>
                <w:lang w:val="en-US"/>
              </w:rPr>
            </w:pPr>
            <w:r w:rsidRPr="00C732E8">
              <w:rPr>
                <w:rFonts w:ascii="Times New Roman" w:eastAsia="Times New Roman" w:hAnsi="Times New Roman" w:cs="Times New Roman"/>
                <w:color w:val="auto"/>
                <w:sz w:val="16"/>
                <w:szCs w:val="16"/>
              </w:rPr>
              <w:t>Алуминий</w:t>
            </w:r>
          </w:p>
        </w:tc>
        <w:tc>
          <w:tcPr>
            <w:tcW w:w="709" w:type="dxa"/>
          </w:tcPr>
          <w:p w14:paraId="45B1A640" w14:textId="77777777" w:rsidR="00C732E8" w:rsidRPr="00C732E8" w:rsidRDefault="00C732E8" w:rsidP="008243B2">
            <w:pPr>
              <w:widowControl/>
              <w:ind w:right="1"/>
              <w:jc w:val="both"/>
              <w:rPr>
                <w:rFonts w:ascii="Times New Roman" w:eastAsia="Times New Roman" w:hAnsi="Times New Roman" w:cs="Times New Roman"/>
                <w:color w:val="auto"/>
                <w:sz w:val="16"/>
                <w:szCs w:val="16"/>
                <w:vertAlign w:val="superscript"/>
                <w:lang w:val="en-US"/>
              </w:rPr>
            </w:pPr>
            <w:r w:rsidRPr="00C732E8">
              <w:rPr>
                <w:rFonts w:ascii="Times New Roman" w:eastAsia="Times New Roman" w:hAnsi="Times New Roman" w:cs="Times New Roman"/>
                <w:color w:val="auto"/>
                <w:sz w:val="16"/>
                <w:szCs w:val="16"/>
              </w:rPr>
              <w:t>µg/</w:t>
            </w:r>
            <w:r w:rsidRPr="00C732E8">
              <w:rPr>
                <w:rFonts w:ascii="Times New Roman" w:eastAsia="Times New Roman" w:hAnsi="Times New Roman" w:cs="Times New Roman"/>
                <w:color w:val="auto"/>
                <w:sz w:val="16"/>
                <w:szCs w:val="16"/>
                <w:lang w:val="en-US"/>
              </w:rPr>
              <w:t>dm</w:t>
            </w:r>
            <w:r w:rsidRPr="00C732E8">
              <w:rPr>
                <w:rFonts w:ascii="Times New Roman" w:eastAsia="Times New Roman" w:hAnsi="Times New Roman" w:cs="Times New Roman"/>
                <w:color w:val="auto"/>
                <w:sz w:val="16"/>
                <w:szCs w:val="16"/>
                <w:vertAlign w:val="superscript"/>
                <w:lang w:val="en-US"/>
              </w:rPr>
              <w:t>3</w:t>
            </w:r>
          </w:p>
        </w:tc>
        <w:tc>
          <w:tcPr>
            <w:tcW w:w="1122" w:type="dxa"/>
          </w:tcPr>
          <w:p w14:paraId="4B43B5CC"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288" w:type="dxa"/>
          </w:tcPr>
          <w:p w14:paraId="7FA2370F"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r w:rsidRPr="00C732E8">
              <w:rPr>
                <w:rFonts w:ascii="Times New Roman" w:eastAsia="Times New Roman" w:hAnsi="Times New Roman" w:cs="Times New Roman"/>
                <w:b/>
                <w:color w:val="auto"/>
                <w:sz w:val="16"/>
                <w:szCs w:val="16"/>
              </w:rPr>
              <w:t>10,4</w:t>
            </w:r>
          </w:p>
        </w:tc>
        <w:tc>
          <w:tcPr>
            <w:tcW w:w="555" w:type="dxa"/>
          </w:tcPr>
          <w:p w14:paraId="0D27467E"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093" w:type="dxa"/>
          </w:tcPr>
          <w:p w14:paraId="36C815FB" w14:textId="77777777" w:rsidR="00C732E8" w:rsidRPr="00C732E8" w:rsidRDefault="00C732E8" w:rsidP="008243B2">
            <w:pPr>
              <w:widowControl/>
              <w:ind w:right="1"/>
              <w:jc w:val="both"/>
              <w:rPr>
                <w:rFonts w:ascii="Times New Roman" w:eastAsia="Times New Roman" w:hAnsi="Times New Roman" w:cs="Times New Roman"/>
                <w:color w:val="auto"/>
                <w:sz w:val="16"/>
                <w:szCs w:val="16"/>
                <w:lang w:val="en-US"/>
              </w:rPr>
            </w:pPr>
            <w:r w:rsidRPr="00C732E8">
              <w:rPr>
                <w:rFonts w:ascii="Times New Roman" w:eastAsia="Times New Roman" w:hAnsi="Times New Roman" w:cs="Times New Roman"/>
                <w:color w:val="auto"/>
                <w:sz w:val="16"/>
                <w:szCs w:val="16"/>
                <w:lang w:val="en-US"/>
              </w:rPr>
              <w:t>10,4</w:t>
            </w:r>
          </w:p>
        </w:tc>
        <w:tc>
          <w:tcPr>
            <w:tcW w:w="891" w:type="dxa"/>
          </w:tcPr>
          <w:p w14:paraId="35001F97" w14:textId="77777777" w:rsidR="00C732E8" w:rsidRPr="00C732E8" w:rsidRDefault="00C732E8" w:rsidP="008243B2">
            <w:pPr>
              <w:widowControl/>
              <w:ind w:right="1"/>
              <w:jc w:val="both"/>
              <w:rPr>
                <w:rFonts w:ascii="Times New Roman" w:eastAsia="Times New Roman" w:hAnsi="Times New Roman" w:cs="Times New Roman"/>
                <w:color w:val="auto"/>
                <w:sz w:val="16"/>
                <w:szCs w:val="16"/>
                <w:lang w:val="en-US"/>
              </w:rPr>
            </w:pPr>
            <w:r w:rsidRPr="00C732E8">
              <w:rPr>
                <w:rFonts w:ascii="Times New Roman" w:eastAsia="Times New Roman" w:hAnsi="Times New Roman" w:cs="Times New Roman"/>
                <w:color w:val="auto"/>
                <w:sz w:val="16"/>
                <w:szCs w:val="16"/>
                <w:lang w:val="en-US"/>
              </w:rPr>
              <w:t>&lt;4,0</w:t>
            </w:r>
          </w:p>
        </w:tc>
        <w:tc>
          <w:tcPr>
            <w:tcW w:w="993" w:type="dxa"/>
          </w:tcPr>
          <w:p w14:paraId="60C8C2CA"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429" w:type="dxa"/>
          </w:tcPr>
          <w:p w14:paraId="10E59E8C" w14:textId="77777777" w:rsidR="00C732E8" w:rsidRPr="00C732E8" w:rsidRDefault="00C732E8" w:rsidP="008243B2">
            <w:pPr>
              <w:widowControl/>
              <w:ind w:right="1"/>
              <w:jc w:val="both"/>
              <w:rPr>
                <w:rFonts w:ascii="Times New Roman" w:eastAsia="Times New Roman" w:hAnsi="Times New Roman" w:cs="Times New Roman"/>
                <w:color w:val="auto"/>
                <w:sz w:val="16"/>
                <w:szCs w:val="16"/>
                <w:lang w:val="en-US"/>
              </w:rPr>
            </w:pPr>
            <w:r w:rsidRPr="00C732E8">
              <w:rPr>
                <w:rFonts w:ascii="Times New Roman" w:eastAsia="Times New Roman" w:hAnsi="Times New Roman" w:cs="Times New Roman"/>
                <w:color w:val="auto"/>
                <w:sz w:val="16"/>
                <w:szCs w:val="16"/>
                <w:lang w:val="en-US"/>
              </w:rPr>
              <w:t>200</w:t>
            </w:r>
          </w:p>
        </w:tc>
      </w:tr>
      <w:tr w:rsidR="00C732E8" w:rsidRPr="00C732E8" w14:paraId="4750D062" w14:textId="77777777" w:rsidTr="00EB3806">
        <w:tblPrEx>
          <w:tblCellMar>
            <w:left w:w="70" w:type="dxa"/>
            <w:right w:w="70" w:type="dxa"/>
          </w:tblCellMar>
        </w:tblPrEx>
        <w:trPr>
          <w:trHeight w:val="246"/>
        </w:trPr>
        <w:tc>
          <w:tcPr>
            <w:tcW w:w="459" w:type="dxa"/>
          </w:tcPr>
          <w:p w14:paraId="20474DDE"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lang w:val="en-US"/>
              </w:rPr>
              <w:t>35</w:t>
            </w:r>
            <w:r w:rsidRPr="00C732E8">
              <w:rPr>
                <w:rFonts w:ascii="Times New Roman" w:eastAsia="Times New Roman" w:hAnsi="Times New Roman" w:cs="Times New Roman"/>
                <w:color w:val="auto"/>
                <w:sz w:val="16"/>
                <w:szCs w:val="16"/>
              </w:rPr>
              <w:t>.</w:t>
            </w:r>
          </w:p>
        </w:tc>
        <w:tc>
          <w:tcPr>
            <w:tcW w:w="1350" w:type="dxa"/>
          </w:tcPr>
          <w:p w14:paraId="6A83001C"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Никел</w:t>
            </w:r>
          </w:p>
        </w:tc>
        <w:tc>
          <w:tcPr>
            <w:tcW w:w="709" w:type="dxa"/>
          </w:tcPr>
          <w:p w14:paraId="3EA8106F"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µg/</w:t>
            </w:r>
            <w:r w:rsidRPr="00C732E8">
              <w:rPr>
                <w:rFonts w:ascii="Times New Roman" w:eastAsia="Times New Roman" w:hAnsi="Times New Roman" w:cs="Times New Roman"/>
                <w:color w:val="auto"/>
                <w:sz w:val="16"/>
                <w:szCs w:val="16"/>
                <w:lang w:val="en-US"/>
              </w:rPr>
              <w:t>dm</w:t>
            </w:r>
            <w:r w:rsidRPr="00C732E8">
              <w:rPr>
                <w:rFonts w:ascii="Times New Roman" w:eastAsia="Times New Roman" w:hAnsi="Times New Roman" w:cs="Times New Roman"/>
                <w:color w:val="auto"/>
                <w:sz w:val="16"/>
                <w:szCs w:val="16"/>
                <w:vertAlign w:val="superscript"/>
                <w:lang w:val="en-US"/>
              </w:rPr>
              <w:t>3</w:t>
            </w:r>
          </w:p>
        </w:tc>
        <w:tc>
          <w:tcPr>
            <w:tcW w:w="1122" w:type="dxa"/>
          </w:tcPr>
          <w:p w14:paraId="508B3921"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288" w:type="dxa"/>
          </w:tcPr>
          <w:p w14:paraId="081B99C8"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r w:rsidRPr="00C732E8">
              <w:rPr>
                <w:rFonts w:ascii="Times New Roman" w:eastAsia="Times New Roman" w:hAnsi="Times New Roman" w:cs="Times New Roman"/>
                <w:b/>
                <w:color w:val="auto"/>
                <w:sz w:val="16"/>
                <w:szCs w:val="16"/>
              </w:rPr>
              <w:t>&lt;2,0</w:t>
            </w:r>
          </w:p>
        </w:tc>
        <w:tc>
          <w:tcPr>
            <w:tcW w:w="555" w:type="dxa"/>
          </w:tcPr>
          <w:p w14:paraId="25E74BA0"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093" w:type="dxa"/>
          </w:tcPr>
          <w:p w14:paraId="354CF4EB" w14:textId="77777777" w:rsidR="00C732E8" w:rsidRPr="00C732E8" w:rsidRDefault="00C732E8" w:rsidP="008243B2">
            <w:pPr>
              <w:widowControl/>
              <w:ind w:right="1"/>
              <w:jc w:val="both"/>
              <w:rPr>
                <w:rFonts w:ascii="Times New Roman" w:eastAsia="Times New Roman" w:hAnsi="Times New Roman" w:cs="Times New Roman"/>
                <w:color w:val="auto"/>
                <w:sz w:val="16"/>
                <w:szCs w:val="16"/>
                <w:lang w:val="en-US"/>
              </w:rPr>
            </w:pPr>
            <w:r w:rsidRPr="00C732E8">
              <w:rPr>
                <w:rFonts w:ascii="Times New Roman" w:eastAsia="Times New Roman" w:hAnsi="Times New Roman" w:cs="Times New Roman"/>
                <w:color w:val="auto"/>
                <w:sz w:val="16"/>
                <w:szCs w:val="16"/>
              </w:rPr>
              <w:t>&lt;2,0</w:t>
            </w:r>
          </w:p>
        </w:tc>
        <w:tc>
          <w:tcPr>
            <w:tcW w:w="891" w:type="dxa"/>
          </w:tcPr>
          <w:p w14:paraId="645CB343"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&lt;2,0</w:t>
            </w:r>
          </w:p>
        </w:tc>
        <w:tc>
          <w:tcPr>
            <w:tcW w:w="993" w:type="dxa"/>
          </w:tcPr>
          <w:p w14:paraId="5355EDA7"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429" w:type="dxa"/>
          </w:tcPr>
          <w:p w14:paraId="228AF11E"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20</w:t>
            </w:r>
          </w:p>
        </w:tc>
      </w:tr>
      <w:tr w:rsidR="00C732E8" w:rsidRPr="00C732E8" w14:paraId="687D96CA" w14:textId="77777777" w:rsidTr="00EB3806">
        <w:tblPrEx>
          <w:tblCellMar>
            <w:left w:w="70" w:type="dxa"/>
            <w:right w:w="70" w:type="dxa"/>
          </w:tblCellMar>
        </w:tblPrEx>
        <w:trPr>
          <w:trHeight w:val="234"/>
        </w:trPr>
        <w:tc>
          <w:tcPr>
            <w:tcW w:w="459" w:type="dxa"/>
          </w:tcPr>
          <w:p w14:paraId="02571A32"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36.</w:t>
            </w:r>
          </w:p>
        </w:tc>
        <w:tc>
          <w:tcPr>
            <w:tcW w:w="1350" w:type="dxa"/>
          </w:tcPr>
          <w:p w14:paraId="6294946D"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Хром</w:t>
            </w:r>
          </w:p>
        </w:tc>
        <w:tc>
          <w:tcPr>
            <w:tcW w:w="709" w:type="dxa"/>
          </w:tcPr>
          <w:p w14:paraId="790F1681"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µg/</w:t>
            </w:r>
            <w:r w:rsidRPr="00C732E8">
              <w:rPr>
                <w:rFonts w:ascii="Times New Roman" w:eastAsia="Times New Roman" w:hAnsi="Times New Roman" w:cs="Times New Roman"/>
                <w:color w:val="auto"/>
                <w:sz w:val="16"/>
                <w:szCs w:val="16"/>
                <w:lang w:val="en-US"/>
              </w:rPr>
              <w:t>dm</w:t>
            </w:r>
            <w:r w:rsidRPr="00C732E8">
              <w:rPr>
                <w:rFonts w:ascii="Times New Roman" w:eastAsia="Times New Roman" w:hAnsi="Times New Roman" w:cs="Times New Roman"/>
                <w:color w:val="auto"/>
                <w:sz w:val="16"/>
                <w:szCs w:val="16"/>
                <w:vertAlign w:val="superscript"/>
                <w:lang w:val="en-US"/>
              </w:rPr>
              <w:t>3</w:t>
            </w:r>
          </w:p>
        </w:tc>
        <w:tc>
          <w:tcPr>
            <w:tcW w:w="1122" w:type="dxa"/>
          </w:tcPr>
          <w:p w14:paraId="52DF3BD6"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288" w:type="dxa"/>
          </w:tcPr>
          <w:p w14:paraId="59076D03"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r w:rsidRPr="00C732E8">
              <w:rPr>
                <w:rFonts w:ascii="Times New Roman" w:eastAsia="Times New Roman" w:hAnsi="Times New Roman" w:cs="Times New Roman"/>
                <w:b/>
                <w:color w:val="auto"/>
                <w:sz w:val="16"/>
                <w:szCs w:val="16"/>
              </w:rPr>
              <w:t>&lt;1,0</w:t>
            </w:r>
          </w:p>
        </w:tc>
        <w:tc>
          <w:tcPr>
            <w:tcW w:w="555" w:type="dxa"/>
          </w:tcPr>
          <w:p w14:paraId="0CEDF7FD"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093" w:type="dxa"/>
          </w:tcPr>
          <w:p w14:paraId="204F6DF8"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&lt;1,0</w:t>
            </w:r>
          </w:p>
        </w:tc>
        <w:tc>
          <w:tcPr>
            <w:tcW w:w="891" w:type="dxa"/>
          </w:tcPr>
          <w:p w14:paraId="223A7A65"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&lt;1,0</w:t>
            </w:r>
          </w:p>
        </w:tc>
        <w:tc>
          <w:tcPr>
            <w:tcW w:w="993" w:type="dxa"/>
          </w:tcPr>
          <w:p w14:paraId="38762A1E"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429" w:type="dxa"/>
          </w:tcPr>
          <w:p w14:paraId="283A87EF"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50</w:t>
            </w:r>
          </w:p>
        </w:tc>
      </w:tr>
      <w:tr w:rsidR="00C732E8" w:rsidRPr="00C732E8" w14:paraId="2579F45D" w14:textId="77777777" w:rsidTr="00EB3806">
        <w:tblPrEx>
          <w:tblCellMar>
            <w:left w:w="70" w:type="dxa"/>
            <w:right w:w="70" w:type="dxa"/>
          </w:tblCellMar>
        </w:tblPrEx>
        <w:trPr>
          <w:trHeight w:val="230"/>
        </w:trPr>
        <w:tc>
          <w:tcPr>
            <w:tcW w:w="459" w:type="dxa"/>
          </w:tcPr>
          <w:p w14:paraId="350EC1B7"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37.</w:t>
            </w:r>
          </w:p>
        </w:tc>
        <w:tc>
          <w:tcPr>
            <w:tcW w:w="1350" w:type="dxa"/>
          </w:tcPr>
          <w:p w14:paraId="122A4666"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Бор</w:t>
            </w:r>
          </w:p>
        </w:tc>
        <w:tc>
          <w:tcPr>
            <w:tcW w:w="709" w:type="dxa"/>
          </w:tcPr>
          <w:p w14:paraId="7ADB8461"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µg/</w:t>
            </w:r>
            <w:r w:rsidRPr="00C732E8">
              <w:rPr>
                <w:rFonts w:ascii="Times New Roman" w:eastAsia="Times New Roman" w:hAnsi="Times New Roman" w:cs="Times New Roman"/>
                <w:color w:val="auto"/>
                <w:sz w:val="16"/>
                <w:szCs w:val="16"/>
                <w:lang w:val="en-US"/>
              </w:rPr>
              <w:t>dm</w:t>
            </w:r>
            <w:r w:rsidRPr="00C732E8">
              <w:rPr>
                <w:rFonts w:ascii="Times New Roman" w:eastAsia="Times New Roman" w:hAnsi="Times New Roman" w:cs="Times New Roman"/>
                <w:color w:val="auto"/>
                <w:sz w:val="16"/>
                <w:szCs w:val="16"/>
                <w:vertAlign w:val="superscript"/>
                <w:lang w:val="en-US"/>
              </w:rPr>
              <w:t>3</w:t>
            </w:r>
          </w:p>
        </w:tc>
        <w:tc>
          <w:tcPr>
            <w:tcW w:w="1122" w:type="dxa"/>
          </w:tcPr>
          <w:p w14:paraId="52726876"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288" w:type="dxa"/>
          </w:tcPr>
          <w:p w14:paraId="0A1E4E03"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r w:rsidRPr="00C732E8">
              <w:rPr>
                <w:rFonts w:ascii="Times New Roman" w:eastAsia="Times New Roman" w:hAnsi="Times New Roman" w:cs="Times New Roman"/>
                <w:b/>
                <w:color w:val="auto"/>
                <w:sz w:val="16"/>
                <w:szCs w:val="16"/>
              </w:rPr>
              <w:t>0,0695</w:t>
            </w:r>
          </w:p>
        </w:tc>
        <w:tc>
          <w:tcPr>
            <w:tcW w:w="555" w:type="dxa"/>
          </w:tcPr>
          <w:p w14:paraId="47A38615"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093" w:type="dxa"/>
          </w:tcPr>
          <w:p w14:paraId="675BA7EC"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0,0695</w:t>
            </w:r>
          </w:p>
        </w:tc>
        <w:tc>
          <w:tcPr>
            <w:tcW w:w="891" w:type="dxa"/>
          </w:tcPr>
          <w:p w14:paraId="4245EFD6"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0,0429</w:t>
            </w:r>
          </w:p>
        </w:tc>
        <w:tc>
          <w:tcPr>
            <w:tcW w:w="993" w:type="dxa"/>
          </w:tcPr>
          <w:p w14:paraId="100EBC30"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429" w:type="dxa"/>
          </w:tcPr>
          <w:p w14:paraId="20562FF1"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1</w:t>
            </w:r>
          </w:p>
        </w:tc>
      </w:tr>
      <w:tr w:rsidR="00C732E8" w:rsidRPr="00C732E8" w14:paraId="6010CDBE" w14:textId="77777777" w:rsidTr="00EB3806">
        <w:tblPrEx>
          <w:tblCellMar>
            <w:left w:w="70" w:type="dxa"/>
            <w:right w:w="70" w:type="dxa"/>
          </w:tblCellMar>
        </w:tblPrEx>
        <w:trPr>
          <w:trHeight w:val="264"/>
        </w:trPr>
        <w:tc>
          <w:tcPr>
            <w:tcW w:w="459" w:type="dxa"/>
          </w:tcPr>
          <w:p w14:paraId="52A05605"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38.</w:t>
            </w:r>
          </w:p>
        </w:tc>
        <w:tc>
          <w:tcPr>
            <w:tcW w:w="1350" w:type="dxa"/>
          </w:tcPr>
          <w:p w14:paraId="6C10ED88"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rPr>
              <w:t>Акриламид</w:t>
            </w:r>
            <w:proofErr w:type="spellEnd"/>
          </w:p>
        </w:tc>
        <w:tc>
          <w:tcPr>
            <w:tcW w:w="709" w:type="dxa"/>
          </w:tcPr>
          <w:p w14:paraId="607573F0"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µg/l</w:t>
            </w:r>
          </w:p>
        </w:tc>
        <w:tc>
          <w:tcPr>
            <w:tcW w:w="1122" w:type="dxa"/>
          </w:tcPr>
          <w:p w14:paraId="14EDB002"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Липсват протоколи</w:t>
            </w:r>
          </w:p>
        </w:tc>
        <w:tc>
          <w:tcPr>
            <w:tcW w:w="1288" w:type="dxa"/>
          </w:tcPr>
          <w:p w14:paraId="7D85ECD4"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p>
        </w:tc>
        <w:tc>
          <w:tcPr>
            <w:tcW w:w="555" w:type="dxa"/>
          </w:tcPr>
          <w:p w14:paraId="15DB7263"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093" w:type="dxa"/>
          </w:tcPr>
          <w:p w14:paraId="1EBFECB3"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891" w:type="dxa"/>
          </w:tcPr>
          <w:p w14:paraId="43E8535D"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993" w:type="dxa"/>
          </w:tcPr>
          <w:p w14:paraId="42D2E370"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429" w:type="dxa"/>
          </w:tcPr>
          <w:p w14:paraId="2F6C128F"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0,10</w:t>
            </w:r>
          </w:p>
        </w:tc>
      </w:tr>
      <w:tr w:rsidR="00C732E8" w:rsidRPr="00C732E8" w14:paraId="7C18A7BA" w14:textId="77777777" w:rsidTr="00EB3806">
        <w:tblPrEx>
          <w:tblCellMar>
            <w:left w:w="70" w:type="dxa"/>
            <w:right w:w="70" w:type="dxa"/>
          </w:tblCellMar>
        </w:tblPrEx>
        <w:trPr>
          <w:trHeight w:val="345"/>
        </w:trPr>
        <w:tc>
          <w:tcPr>
            <w:tcW w:w="459" w:type="dxa"/>
          </w:tcPr>
          <w:p w14:paraId="7FB1CB09" w14:textId="77777777" w:rsidR="00C732E8" w:rsidRPr="00C732E8" w:rsidRDefault="00C732E8" w:rsidP="008243B2">
            <w:pPr>
              <w:widowControl/>
              <w:ind w:right="1"/>
              <w:jc w:val="both"/>
              <w:rPr>
                <w:rFonts w:ascii="Times New Roman" w:eastAsia="Times New Roman" w:hAnsi="Times New Roman" w:cs="Times New Roman"/>
                <w:color w:val="auto"/>
                <w:sz w:val="16"/>
                <w:szCs w:val="16"/>
                <w:lang w:val="en-US"/>
              </w:rPr>
            </w:pPr>
            <w:r w:rsidRPr="00C732E8">
              <w:rPr>
                <w:rFonts w:ascii="Times New Roman" w:eastAsia="Times New Roman" w:hAnsi="Times New Roman" w:cs="Times New Roman"/>
                <w:color w:val="auto"/>
                <w:sz w:val="16"/>
                <w:szCs w:val="16"/>
                <w:lang w:val="en-US"/>
              </w:rPr>
              <w:t>39.</w:t>
            </w:r>
          </w:p>
        </w:tc>
        <w:tc>
          <w:tcPr>
            <w:tcW w:w="1350" w:type="dxa"/>
          </w:tcPr>
          <w:p w14:paraId="62C71061"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Антимон</w:t>
            </w:r>
          </w:p>
          <w:p w14:paraId="09CC39AD"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709" w:type="dxa"/>
          </w:tcPr>
          <w:p w14:paraId="7ACD4C8E"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µg/l</w:t>
            </w:r>
          </w:p>
        </w:tc>
        <w:tc>
          <w:tcPr>
            <w:tcW w:w="1122" w:type="dxa"/>
          </w:tcPr>
          <w:p w14:paraId="30FED1F5"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288" w:type="dxa"/>
          </w:tcPr>
          <w:p w14:paraId="3AC96CE9" w14:textId="77777777" w:rsidR="00C732E8" w:rsidRPr="00C732E8" w:rsidRDefault="00C732E8" w:rsidP="008243B2">
            <w:pPr>
              <w:widowControl/>
              <w:ind w:right="1"/>
              <w:jc w:val="both"/>
              <w:rPr>
                <w:rFonts w:ascii="Times New Roman" w:eastAsia="Times New Roman" w:hAnsi="Times New Roman" w:cs="Times New Roman"/>
                <w:b/>
                <w:color w:val="auto"/>
                <w:sz w:val="16"/>
                <w:szCs w:val="16"/>
                <w:lang w:val="en-US"/>
              </w:rPr>
            </w:pPr>
            <w:r w:rsidRPr="00C732E8">
              <w:rPr>
                <w:rFonts w:ascii="Times New Roman" w:eastAsia="Times New Roman" w:hAnsi="Times New Roman" w:cs="Times New Roman"/>
                <w:b/>
                <w:color w:val="auto"/>
                <w:sz w:val="16"/>
                <w:szCs w:val="16"/>
              </w:rPr>
              <w:t>&lt;2.0</w:t>
            </w:r>
          </w:p>
        </w:tc>
        <w:tc>
          <w:tcPr>
            <w:tcW w:w="555" w:type="dxa"/>
          </w:tcPr>
          <w:p w14:paraId="5C63F65E"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093" w:type="dxa"/>
          </w:tcPr>
          <w:p w14:paraId="01EF582F"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891" w:type="dxa"/>
          </w:tcPr>
          <w:p w14:paraId="5616A2FE"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&lt;2.0</w:t>
            </w:r>
          </w:p>
        </w:tc>
        <w:tc>
          <w:tcPr>
            <w:tcW w:w="993" w:type="dxa"/>
          </w:tcPr>
          <w:p w14:paraId="3D77D2A7"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429" w:type="dxa"/>
          </w:tcPr>
          <w:p w14:paraId="38D91C1F" w14:textId="77777777" w:rsidR="00C732E8" w:rsidRPr="00C732E8" w:rsidRDefault="00C732E8" w:rsidP="008243B2">
            <w:pPr>
              <w:widowControl/>
              <w:ind w:right="1"/>
              <w:jc w:val="both"/>
              <w:rPr>
                <w:rFonts w:ascii="Times New Roman" w:eastAsia="Times New Roman" w:hAnsi="Times New Roman" w:cs="Times New Roman"/>
                <w:color w:val="auto"/>
                <w:sz w:val="16"/>
                <w:szCs w:val="16"/>
                <w:lang w:val="en-US"/>
              </w:rPr>
            </w:pPr>
            <w:r w:rsidRPr="00C732E8">
              <w:rPr>
                <w:rFonts w:ascii="Times New Roman" w:eastAsia="Times New Roman" w:hAnsi="Times New Roman" w:cs="Times New Roman"/>
                <w:color w:val="auto"/>
                <w:sz w:val="16"/>
                <w:szCs w:val="16"/>
                <w:lang w:val="en-US"/>
              </w:rPr>
              <w:t>5,0</w:t>
            </w:r>
          </w:p>
        </w:tc>
      </w:tr>
      <w:tr w:rsidR="00C732E8" w:rsidRPr="00C732E8" w14:paraId="31AC88D7" w14:textId="77777777" w:rsidTr="00EB3806">
        <w:tblPrEx>
          <w:tblCellMar>
            <w:left w:w="70" w:type="dxa"/>
            <w:right w:w="70" w:type="dxa"/>
          </w:tblCellMar>
        </w:tblPrEx>
        <w:trPr>
          <w:trHeight w:val="368"/>
        </w:trPr>
        <w:tc>
          <w:tcPr>
            <w:tcW w:w="459" w:type="dxa"/>
          </w:tcPr>
          <w:p w14:paraId="58E77BF0" w14:textId="77777777" w:rsidR="00C732E8" w:rsidRPr="00C732E8" w:rsidRDefault="00C732E8" w:rsidP="008243B2">
            <w:pPr>
              <w:widowControl/>
              <w:ind w:right="1"/>
              <w:jc w:val="both"/>
              <w:rPr>
                <w:rFonts w:ascii="Times New Roman" w:eastAsia="Times New Roman" w:hAnsi="Times New Roman" w:cs="Times New Roman"/>
                <w:color w:val="auto"/>
                <w:sz w:val="16"/>
                <w:szCs w:val="16"/>
                <w:lang w:val="en-US"/>
              </w:rPr>
            </w:pPr>
            <w:r w:rsidRPr="00C732E8">
              <w:rPr>
                <w:rFonts w:ascii="Times New Roman" w:eastAsia="Times New Roman" w:hAnsi="Times New Roman" w:cs="Times New Roman"/>
                <w:color w:val="auto"/>
                <w:sz w:val="16"/>
                <w:szCs w:val="16"/>
                <w:lang w:val="en-US"/>
              </w:rPr>
              <w:t>40.</w:t>
            </w:r>
          </w:p>
        </w:tc>
        <w:tc>
          <w:tcPr>
            <w:tcW w:w="1350" w:type="dxa"/>
          </w:tcPr>
          <w:p w14:paraId="438A7948"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rPr>
              <w:t>Бензен</w:t>
            </w:r>
            <w:proofErr w:type="spellEnd"/>
          </w:p>
          <w:p w14:paraId="325BA9DB"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709" w:type="dxa"/>
          </w:tcPr>
          <w:p w14:paraId="01900337"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122" w:type="dxa"/>
          </w:tcPr>
          <w:p w14:paraId="0CD8017E"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288" w:type="dxa"/>
          </w:tcPr>
          <w:p w14:paraId="55BDEE34" w14:textId="77777777" w:rsidR="00C732E8" w:rsidRPr="00C732E8" w:rsidRDefault="00C732E8" w:rsidP="008243B2">
            <w:pPr>
              <w:widowControl/>
              <w:ind w:right="1"/>
              <w:jc w:val="both"/>
              <w:rPr>
                <w:rFonts w:ascii="Times New Roman" w:eastAsia="Times New Roman" w:hAnsi="Times New Roman" w:cs="Times New Roman"/>
                <w:b/>
                <w:color w:val="auto"/>
                <w:sz w:val="16"/>
                <w:szCs w:val="16"/>
                <w:lang w:val="en-US"/>
              </w:rPr>
            </w:pPr>
            <w:r w:rsidRPr="00C732E8">
              <w:rPr>
                <w:rFonts w:ascii="Times New Roman" w:eastAsia="Times New Roman" w:hAnsi="Times New Roman" w:cs="Times New Roman"/>
                <w:b/>
                <w:color w:val="auto"/>
                <w:sz w:val="16"/>
                <w:szCs w:val="16"/>
              </w:rPr>
              <w:t>&lt;0,1</w:t>
            </w:r>
          </w:p>
        </w:tc>
        <w:tc>
          <w:tcPr>
            <w:tcW w:w="555" w:type="dxa"/>
          </w:tcPr>
          <w:p w14:paraId="72682567"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093" w:type="dxa"/>
          </w:tcPr>
          <w:p w14:paraId="206FE724"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&lt;0,1</w:t>
            </w:r>
          </w:p>
        </w:tc>
        <w:tc>
          <w:tcPr>
            <w:tcW w:w="891" w:type="dxa"/>
          </w:tcPr>
          <w:p w14:paraId="00031A56"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993" w:type="dxa"/>
          </w:tcPr>
          <w:p w14:paraId="121608F2"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429" w:type="dxa"/>
          </w:tcPr>
          <w:p w14:paraId="7261EC20"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1,0</w:t>
            </w:r>
          </w:p>
        </w:tc>
      </w:tr>
      <w:tr w:rsidR="00C732E8" w:rsidRPr="00C732E8" w14:paraId="1D673B27" w14:textId="77777777" w:rsidTr="00EB3806">
        <w:tblPrEx>
          <w:tblCellMar>
            <w:left w:w="70" w:type="dxa"/>
            <w:right w:w="70" w:type="dxa"/>
          </w:tblCellMar>
        </w:tblPrEx>
        <w:trPr>
          <w:trHeight w:val="360"/>
        </w:trPr>
        <w:tc>
          <w:tcPr>
            <w:tcW w:w="459" w:type="dxa"/>
          </w:tcPr>
          <w:p w14:paraId="430A700E"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41.</w:t>
            </w:r>
          </w:p>
        </w:tc>
        <w:tc>
          <w:tcPr>
            <w:tcW w:w="1350" w:type="dxa"/>
          </w:tcPr>
          <w:p w14:paraId="02799BA9"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rPr>
              <w:t>Бенз</w:t>
            </w:r>
            <w:proofErr w:type="spellEnd"/>
            <w:r w:rsidRPr="00C732E8">
              <w:rPr>
                <w:rFonts w:ascii="Times New Roman" w:eastAsia="Times New Roman" w:hAnsi="Times New Roman" w:cs="Times New Roman"/>
                <w:color w:val="auto"/>
                <w:sz w:val="16"/>
                <w:szCs w:val="16"/>
              </w:rPr>
              <w:t>(а)</w:t>
            </w:r>
            <w:proofErr w:type="spellStart"/>
            <w:r w:rsidRPr="00C732E8">
              <w:rPr>
                <w:rFonts w:ascii="Times New Roman" w:eastAsia="Times New Roman" w:hAnsi="Times New Roman" w:cs="Times New Roman"/>
                <w:color w:val="auto"/>
                <w:sz w:val="16"/>
                <w:szCs w:val="16"/>
              </w:rPr>
              <w:t>пирен</w:t>
            </w:r>
            <w:proofErr w:type="spellEnd"/>
          </w:p>
          <w:p w14:paraId="0E555C51"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709" w:type="dxa"/>
          </w:tcPr>
          <w:p w14:paraId="7BC35290"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µg/l</w:t>
            </w:r>
          </w:p>
        </w:tc>
        <w:tc>
          <w:tcPr>
            <w:tcW w:w="1122" w:type="dxa"/>
          </w:tcPr>
          <w:p w14:paraId="0F434591"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Липсват протоколи</w:t>
            </w:r>
          </w:p>
        </w:tc>
        <w:tc>
          <w:tcPr>
            <w:tcW w:w="1288" w:type="dxa"/>
          </w:tcPr>
          <w:p w14:paraId="22D08AD8"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p>
        </w:tc>
        <w:tc>
          <w:tcPr>
            <w:tcW w:w="555" w:type="dxa"/>
          </w:tcPr>
          <w:p w14:paraId="356B38AA"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093" w:type="dxa"/>
          </w:tcPr>
          <w:p w14:paraId="6D69B470"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891" w:type="dxa"/>
          </w:tcPr>
          <w:p w14:paraId="0B3C0EFF"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993" w:type="dxa"/>
          </w:tcPr>
          <w:p w14:paraId="1A180C1B"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429" w:type="dxa"/>
          </w:tcPr>
          <w:p w14:paraId="27951584"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0,010</w:t>
            </w:r>
          </w:p>
        </w:tc>
      </w:tr>
      <w:tr w:rsidR="00C732E8" w:rsidRPr="00C732E8" w14:paraId="4D6BC1AD" w14:textId="77777777" w:rsidTr="00EB3806">
        <w:tblPrEx>
          <w:tblCellMar>
            <w:left w:w="70" w:type="dxa"/>
            <w:right w:w="70" w:type="dxa"/>
          </w:tblCellMar>
        </w:tblPrEx>
        <w:trPr>
          <w:trHeight w:val="280"/>
        </w:trPr>
        <w:tc>
          <w:tcPr>
            <w:tcW w:w="459" w:type="dxa"/>
          </w:tcPr>
          <w:p w14:paraId="1C55049D"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42.</w:t>
            </w:r>
          </w:p>
        </w:tc>
        <w:tc>
          <w:tcPr>
            <w:tcW w:w="1350" w:type="dxa"/>
          </w:tcPr>
          <w:p w14:paraId="049EAC6B"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rPr>
              <w:t>Бромати</w:t>
            </w:r>
            <w:proofErr w:type="spellEnd"/>
          </w:p>
          <w:p w14:paraId="56492CE2"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709" w:type="dxa"/>
          </w:tcPr>
          <w:p w14:paraId="504BB3CA"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µg/l</w:t>
            </w:r>
          </w:p>
        </w:tc>
        <w:tc>
          <w:tcPr>
            <w:tcW w:w="1122" w:type="dxa"/>
          </w:tcPr>
          <w:p w14:paraId="033D367C"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Липсват протоколи</w:t>
            </w:r>
          </w:p>
        </w:tc>
        <w:tc>
          <w:tcPr>
            <w:tcW w:w="1288" w:type="dxa"/>
          </w:tcPr>
          <w:p w14:paraId="5E5FEE50"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p>
        </w:tc>
        <w:tc>
          <w:tcPr>
            <w:tcW w:w="555" w:type="dxa"/>
          </w:tcPr>
          <w:p w14:paraId="214666E8"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093" w:type="dxa"/>
          </w:tcPr>
          <w:p w14:paraId="24E695B8"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891" w:type="dxa"/>
          </w:tcPr>
          <w:p w14:paraId="3D0A799A"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993" w:type="dxa"/>
          </w:tcPr>
          <w:p w14:paraId="55E7E6E8"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429" w:type="dxa"/>
          </w:tcPr>
          <w:p w14:paraId="3C922394"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10</w:t>
            </w:r>
          </w:p>
        </w:tc>
      </w:tr>
      <w:tr w:rsidR="00C732E8" w:rsidRPr="00C732E8" w14:paraId="1C8E56A2" w14:textId="77777777" w:rsidTr="00EB3806">
        <w:tblPrEx>
          <w:tblCellMar>
            <w:left w:w="70" w:type="dxa"/>
            <w:right w:w="70" w:type="dxa"/>
          </w:tblCellMar>
        </w:tblPrEx>
        <w:trPr>
          <w:trHeight w:val="316"/>
        </w:trPr>
        <w:tc>
          <w:tcPr>
            <w:tcW w:w="459" w:type="dxa"/>
          </w:tcPr>
          <w:p w14:paraId="39F1ECAE"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43.</w:t>
            </w:r>
          </w:p>
        </w:tc>
        <w:tc>
          <w:tcPr>
            <w:tcW w:w="1350" w:type="dxa"/>
          </w:tcPr>
          <w:p w14:paraId="11119918"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rPr>
              <w:t>Винилхлорид</w:t>
            </w:r>
            <w:proofErr w:type="spellEnd"/>
          </w:p>
        </w:tc>
        <w:tc>
          <w:tcPr>
            <w:tcW w:w="709" w:type="dxa"/>
          </w:tcPr>
          <w:p w14:paraId="6B2AE4F0"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µg/l</w:t>
            </w:r>
          </w:p>
        </w:tc>
        <w:tc>
          <w:tcPr>
            <w:tcW w:w="1122" w:type="dxa"/>
          </w:tcPr>
          <w:p w14:paraId="679DC65E"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Липсват протоколи</w:t>
            </w:r>
          </w:p>
        </w:tc>
        <w:tc>
          <w:tcPr>
            <w:tcW w:w="1288" w:type="dxa"/>
          </w:tcPr>
          <w:p w14:paraId="2ACFF5AB"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p>
        </w:tc>
        <w:tc>
          <w:tcPr>
            <w:tcW w:w="555" w:type="dxa"/>
          </w:tcPr>
          <w:p w14:paraId="07105BB8"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093" w:type="dxa"/>
          </w:tcPr>
          <w:p w14:paraId="199B56F8"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891" w:type="dxa"/>
          </w:tcPr>
          <w:p w14:paraId="7764399D"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993" w:type="dxa"/>
          </w:tcPr>
          <w:p w14:paraId="5B032DDA"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429" w:type="dxa"/>
          </w:tcPr>
          <w:p w14:paraId="2402DABD"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0,50</w:t>
            </w:r>
          </w:p>
        </w:tc>
      </w:tr>
      <w:tr w:rsidR="00C732E8" w:rsidRPr="00C732E8" w14:paraId="69496189" w14:textId="77777777" w:rsidTr="00EB3806">
        <w:tblPrEx>
          <w:tblCellMar>
            <w:left w:w="70" w:type="dxa"/>
            <w:right w:w="70" w:type="dxa"/>
          </w:tblCellMar>
        </w:tblPrEx>
        <w:trPr>
          <w:trHeight w:val="300"/>
        </w:trPr>
        <w:tc>
          <w:tcPr>
            <w:tcW w:w="459" w:type="dxa"/>
          </w:tcPr>
          <w:p w14:paraId="1B9E53C1"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44.</w:t>
            </w:r>
          </w:p>
        </w:tc>
        <w:tc>
          <w:tcPr>
            <w:tcW w:w="1350" w:type="dxa"/>
          </w:tcPr>
          <w:p w14:paraId="23FFD0DB"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1,2-Дихлоретан</w:t>
            </w:r>
          </w:p>
        </w:tc>
        <w:tc>
          <w:tcPr>
            <w:tcW w:w="709" w:type="dxa"/>
          </w:tcPr>
          <w:p w14:paraId="27FC2ED0"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µg/l</w:t>
            </w:r>
          </w:p>
        </w:tc>
        <w:tc>
          <w:tcPr>
            <w:tcW w:w="1122" w:type="dxa"/>
          </w:tcPr>
          <w:p w14:paraId="109C9F75"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288" w:type="dxa"/>
          </w:tcPr>
          <w:p w14:paraId="639E0054" w14:textId="77777777" w:rsidR="00C732E8" w:rsidRPr="00C732E8" w:rsidRDefault="00C732E8" w:rsidP="008243B2">
            <w:pPr>
              <w:widowControl/>
              <w:ind w:right="1"/>
              <w:jc w:val="both"/>
              <w:rPr>
                <w:rFonts w:ascii="Times New Roman" w:eastAsia="Times New Roman" w:hAnsi="Times New Roman" w:cs="Times New Roman"/>
                <w:b/>
                <w:color w:val="auto"/>
                <w:sz w:val="16"/>
                <w:szCs w:val="16"/>
                <w:lang w:val="en-US"/>
              </w:rPr>
            </w:pPr>
            <w:r w:rsidRPr="00C732E8">
              <w:rPr>
                <w:rFonts w:ascii="Times New Roman" w:eastAsia="Times New Roman" w:hAnsi="Times New Roman" w:cs="Times New Roman"/>
                <w:b/>
                <w:color w:val="auto"/>
                <w:sz w:val="16"/>
                <w:szCs w:val="16"/>
              </w:rPr>
              <w:t>&lt;0,</w:t>
            </w:r>
            <w:r w:rsidRPr="00C732E8">
              <w:rPr>
                <w:rFonts w:ascii="Times New Roman" w:eastAsia="Times New Roman" w:hAnsi="Times New Roman" w:cs="Times New Roman"/>
                <w:b/>
                <w:color w:val="auto"/>
                <w:sz w:val="16"/>
                <w:szCs w:val="16"/>
                <w:lang w:val="en-US"/>
              </w:rPr>
              <w:t>3</w:t>
            </w:r>
          </w:p>
        </w:tc>
        <w:tc>
          <w:tcPr>
            <w:tcW w:w="555" w:type="dxa"/>
          </w:tcPr>
          <w:p w14:paraId="3F7F7287"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093" w:type="dxa"/>
          </w:tcPr>
          <w:p w14:paraId="175980FC"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891" w:type="dxa"/>
          </w:tcPr>
          <w:p w14:paraId="5FB5F227"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993" w:type="dxa"/>
          </w:tcPr>
          <w:p w14:paraId="62179B42" w14:textId="77777777" w:rsidR="00C732E8" w:rsidRPr="00C732E8" w:rsidRDefault="00C732E8" w:rsidP="008243B2">
            <w:pPr>
              <w:widowControl/>
              <w:ind w:right="1"/>
              <w:jc w:val="both"/>
              <w:rPr>
                <w:rFonts w:ascii="Times New Roman" w:eastAsia="Times New Roman" w:hAnsi="Times New Roman" w:cs="Times New Roman"/>
                <w:color w:val="auto"/>
                <w:sz w:val="16"/>
                <w:szCs w:val="16"/>
                <w:lang w:val="en-US"/>
              </w:rPr>
            </w:pPr>
            <w:r w:rsidRPr="00C732E8">
              <w:rPr>
                <w:rFonts w:ascii="Times New Roman" w:eastAsia="Times New Roman" w:hAnsi="Times New Roman" w:cs="Times New Roman"/>
                <w:color w:val="auto"/>
                <w:sz w:val="16"/>
                <w:szCs w:val="16"/>
              </w:rPr>
              <w:t>&lt;0,</w:t>
            </w:r>
            <w:r w:rsidRPr="00C732E8">
              <w:rPr>
                <w:rFonts w:ascii="Times New Roman" w:eastAsia="Times New Roman" w:hAnsi="Times New Roman" w:cs="Times New Roman"/>
                <w:color w:val="auto"/>
                <w:sz w:val="16"/>
                <w:szCs w:val="16"/>
                <w:lang w:val="en-US"/>
              </w:rPr>
              <w:t>3</w:t>
            </w:r>
          </w:p>
        </w:tc>
        <w:tc>
          <w:tcPr>
            <w:tcW w:w="1429" w:type="dxa"/>
          </w:tcPr>
          <w:p w14:paraId="3EAC0BB1"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3,0</w:t>
            </w:r>
          </w:p>
        </w:tc>
      </w:tr>
      <w:tr w:rsidR="00C732E8" w:rsidRPr="00C732E8" w14:paraId="2DED29B5" w14:textId="77777777" w:rsidTr="00EB3806">
        <w:tblPrEx>
          <w:tblCellMar>
            <w:left w:w="70" w:type="dxa"/>
            <w:right w:w="70" w:type="dxa"/>
          </w:tblCellMar>
        </w:tblPrEx>
        <w:trPr>
          <w:trHeight w:val="240"/>
        </w:trPr>
        <w:tc>
          <w:tcPr>
            <w:tcW w:w="459" w:type="dxa"/>
          </w:tcPr>
          <w:p w14:paraId="3F2FB59D"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45.</w:t>
            </w:r>
          </w:p>
        </w:tc>
        <w:tc>
          <w:tcPr>
            <w:tcW w:w="1350" w:type="dxa"/>
          </w:tcPr>
          <w:p w14:paraId="245710A5"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rPr>
              <w:t>Епихлорхидрин</w:t>
            </w:r>
            <w:proofErr w:type="spellEnd"/>
          </w:p>
        </w:tc>
        <w:tc>
          <w:tcPr>
            <w:tcW w:w="709" w:type="dxa"/>
          </w:tcPr>
          <w:p w14:paraId="3B263DCB"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µg/l</w:t>
            </w:r>
          </w:p>
        </w:tc>
        <w:tc>
          <w:tcPr>
            <w:tcW w:w="1122" w:type="dxa"/>
          </w:tcPr>
          <w:p w14:paraId="451D62E5"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Липсват протоколи</w:t>
            </w:r>
          </w:p>
        </w:tc>
        <w:tc>
          <w:tcPr>
            <w:tcW w:w="1288" w:type="dxa"/>
          </w:tcPr>
          <w:p w14:paraId="1367D658"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p>
        </w:tc>
        <w:tc>
          <w:tcPr>
            <w:tcW w:w="555" w:type="dxa"/>
          </w:tcPr>
          <w:p w14:paraId="119697B5"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093" w:type="dxa"/>
          </w:tcPr>
          <w:p w14:paraId="5946B4E6"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891" w:type="dxa"/>
          </w:tcPr>
          <w:p w14:paraId="0896B399"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993" w:type="dxa"/>
          </w:tcPr>
          <w:p w14:paraId="1874B878"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429" w:type="dxa"/>
          </w:tcPr>
          <w:p w14:paraId="50D59CCC"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0,10</w:t>
            </w:r>
          </w:p>
        </w:tc>
      </w:tr>
      <w:tr w:rsidR="00C732E8" w:rsidRPr="00C732E8" w14:paraId="0CD67643" w14:textId="77777777" w:rsidTr="00EB3806">
        <w:tblPrEx>
          <w:tblCellMar>
            <w:left w:w="70" w:type="dxa"/>
            <w:right w:w="70" w:type="dxa"/>
          </w:tblCellMar>
        </w:tblPrEx>
        <w:trPr>
          <w:trHeight w:val="250"/>
        </w:trPr>
        <w:tc>
          <w:tcPr>
            <w:tcW w:w="459" w:type="dxa"/>
          </w:tcPr>
          <w:p w14:paraId="7E65D84C"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46.</w:t>
            </w:r>
          </w:p>
        </w:tc>
        <w:tc>
          <w:tcPr>
            <w:tcW w:w="1350" w:type="dxa"/>
          </w:tcPr>
          <w:p w14:paraId="2427C9C2"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Живак</w:t>
            </w:r>
          </w:p>
        </w:tc>
        <w:tc>
          <w:tcPr>
            <w:tcW w:w="709" w:type="dxa"/>
          </w:tcPr>
          <w:p w14:paraId="2573CB8E"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µg/l</w:t>
            </w:r>
          </w:p>
        </w:tc>
        <w:tc>
          <w:tcPr>
            <w:tcW w:w="1122" w:type="dxa"/>
          </w:tcPr>
          <w:p w14:paraId="6654C347"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Липсват протоколи</w:t>
            </w:r>
          </w:p>
        </w:tc>
        <w:tc>
          <w:tcPr>
            <w:tcW w:w="1288" w:type="dxa"/>
          </w:tcPr>
          <w:p w14:paraId="5CD45993"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p>
        </w:tc>
        <w:tc>
          <w:tcPr>
            <w:tcW w:w="555" w:type="dxa"/>
          </w:tcPr>
          <w:p w14:paraId="597D53FD"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093" w:type="dxa"/>
          </w:tcPr>
          <w:p w14:paraId="380BE6DB"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891" w:type="dxa"/>
          </w:tcPr>
          <w:p w14:paraId="3BA42026"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993" w:type="dxa"/>
          </w:tcPr>
          <w:p w14:paraId="22721B50"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429" w:type="dxa"/>
          </w:tcPr>
          <w:p w14:paraId="0E8E86CF"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1,0</w:t>
            </w:r>
          </w:p>
        </w:tc>
      </w:tr>
      <w:tr w:rsidR="00C732E8" w:rsidRPr="00C732E8" w14:paraId="10A30CEA" w14:textId="77777777" w:rsidTr="00EB3806">
        <w:tblPrEx>
          <w:tblCellMar>
            <w:left w:w="70" w:type="dxa"/>
            <w:right w:w="70" w:type="dxa"/>
          </w:tblCellMar>
        </w:tblPrEx>
        <w:trPr>
          <w:trHeight w:val="250"/>
        </w:trPr>
        <w:tc>
          <w:tcPr>
            <w:tcW w:w="459" w:type="dxa"/>
          </w:tcPr>
          <w:p w14:paraId="1A83B19F"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47.</w:t>
            </w:r>
          </w:p>
        </w:tc>
        <w:tc>
          <w:tcPr>
            <w:tcW w:w="1350" w:type="dxa"/>
          </w:tcPr>
          <w:p w14:paraId="4941ECF7"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Пестициди</w:t>
            </w:r>
          </w:p>
        </w:tc>
        <w:tc>
          <w:tcPr>
            <w:tcW w:w="709" w:type="dxa"/>
          </w:tcPr>
          <w:p w14:paraId="012C8F29"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µg/l</w:t>
            </w:r>
          </w:p>
        </w:tc>
        <w:tc>
          <w:tcPr>
            <w:tcW w:w="1122" w:type="dxa"/>
          </w:tcPr>
          <w:p w14:paraId="257CB9B0"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Липсват протоколи</w:t>
            </w:r>
          </w:p>
        </w:tc>
        <w:tc>
          <w:tcPr>
            <w:tcW w:w="1288" w:type="dxa"/>
          </w:tcPr>
          <w:p w14:paraId="3CEC6BB5"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p>
        </w:tc>
        <w:tc>
          <w:tcPr>
            <w:tcW w:w="555" w:type="dxa"/>
          </w:tcPr>
          <w:p w14:paraId="54ECCAC5"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093" w:type="dxa"/>
          </w:tcPr>
          <w:p w14:paraId="1B2BB8CB"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891" w:type="dxa"/>
          </w:tcPr>
          <w:p w14:paraId="775CF353"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993" w:type="dxa"/>
          </w:tcPr>
          <w:p w14:paraId="43EF9E1B"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429" w:type="dxa"/>
          </w:tcPr>
          <w:p w14:paraId="5A913B76"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0,10</w:t>
            </w:r>
          </w:p>
        </w:tc>
      </w:tr>
      <w:tr w:rsidR="00C732E8" w:rsidRPr="00C732E8" w14:paraId="1DC91139" w14:textId="77777777" w:rsidTr="00EB3806">
        <w:tblPrEx>
          <w:tblCellMar>
            <w:left w:w="70" w:type="dxa"/>
            <w:right w:w="70" w:type="dxa"/>
          </w:tblCellMar>
        </w:tblPrEx>
        <w:trPr>
          <w:trHeight w:val="270"/>
        </w:trPr>
        <w:tc>
          <w:tcPr>
            <w:tcW w:w="459" w:type="dxa"/>
          </w:tcPr>
          <w:p w14:paraId="5A3327D3"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48.</w:t>
            </w:r>
          </w:p>
        </w:tc>
        <w:tc>
          <w:tcPr>
            <w:tcW w:w="1350" w:type="dxa"/>
          </w:tcPr>
          <w:p w14:paraId="778BBA0B"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Пестициди (общо)</w:t>
            </w:r>
          </w:p>
        </w:tc>
        <w:tc>
          <w:tcPr>
            <w:tcW w:w="709" w:type="dxa"/>
          </w:tcPr>
          <w:p w14:paraId="466D2385"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µg/l</w:t>
            </w:r>
          </w:p>
        </w:tc>
        <w:tc>
          <w:tcPr>
            <w:tcW w:w="1122" w:type="dxa"/>
          </w:tcPr>
          <w:p w14:paraId="63F871F7"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Липсват протоколи</w:t>
            </w:r>
          </w:p>
        </w:tc>
        <w:tc>
          <w:tcPr>
            <w:tcW w:w="1288" w:type="dxa"/>
          </w:tcPr>
          <w:p w14:paraId="4D3909F7"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p>
        </w:tc>
        <w:tc>
          <w:tcPr>
            <w:tcW w:w="555" w:type="dxa"/>
          </w:tcPr>
          <w:p w14:paraId="20401E87"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093" w:type="dxa"/>
          </w:tcPr>
          <w:p w14:paraId="56DFD3B2"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891" w:type="dxa"/>
          </w:tcPr>
          <w:p w14:paraId="63C92569"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993" w:type="dxa"/>
          </w:tcPr>
          <w:p w14:paraId="36AD0D81"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429" w:type="dxa"/>
          </w:tcPr>
          <w:p w14:paraId="27EBD7F8"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0,50</w:t>
            </w:r>
          </w:p>
        </w:tc>
      </w:tr>
      <w:tr w:rsidR="00C732E8" w:rsidRPr="00C732E8" w14:paraId="02B437D6" w14:textId="77777777" w:rsidTr="00EB3806">
        <w:tblPrEx>
          <w:tblCellMar>
            <w:left w:w="70" w:type="dxa"/>
            <w:right w:w="70" w:type="dxa"/>
          </w:tblCellMar>
        </w:tblPrEx>
        <w:trPr>
          <w:trHeight w:val="220"/>
        </w:trPr>
        <w:tc>
          <w:tcPr>
            <w:tcW w:w="459" w:type="dxa"/>
          </w:tcPr>
          <w:p w14:paraId="45A6802A"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49.</w:t>
            </w:r>
          </w:p>
        </w:tc>
        <w:tc>
          <w:tcPr>
            <w:tcW w:w="1350" w:type="dxa"/>
          </w:tcPr>
          <w:p w14:paraId="1F8F978A"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rPr>
              <w:t>Полициклични</w:t>
            </w:r>
            <w:proofErr w:type="spellEnd"/>
            <w:r w:rsidRPr="00C732E8">
              <w:rPr>
                <w:rFonts w:ascii="Times New Roman" w:eastAsia="Times New Roman" w:hAnsi="Times New Roman" w:cs="Times New Roman"/>
                <w:color w:val="auto"/>
                <w:sz w:val="16"/>
                <w:szCs w:val="16"/>
              </w:rPr>
              <w:t xml:space="preserve"> ароматни въглеводороди</w:t>
            </w:r>
          </w:p>
        </w:tc>
        <w:tc>
          <w:tcPr>
            <w:tcW w:w="709" w:type="dxa"/>
          </w:tcPr>
          <w:p w14:paraId="62B53929"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µg/l</w:t>
            </w:r>
          </w:p>
        </w:tc>
        <w:tc>
          <w:tcPr>
            <w:tcW w:w="1122" w:type="dxa"/>
          </w:tcPr>
          <w:p w14:paraId="5D5EC44B"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Липсват протоколи</w:t>
            </w:r>
          </w:p>
        </w:tc>
        <w:tc>
          <w:tcPr>
            <w:tcW w:w="1288" w:type="dxa"/>
          </w:tcPr>
          <w:p w14:paraId="179D4864"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p>
        </w:tc>
        <w:tc>
          <w:tcPr>
            <w:tcW w:w="555" w:type="dxa"/>
          </w:tcPr>
          <w:p w14:paraId="07EEE153"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093" w:type="dxa"/>
          </w:tcPr>
          <w:p w14:paraId="7246DB15"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891" w:type="dxa"/>
          </w:tcPr>
          <w:p w14:paraId="234F9BBB"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993" w:type="dxa"/>
          </w:tcPr>
          <w:p w14:paraId="40162C60"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429" w:type="dxa"/>
          </w:tcPr>
          <w:p w14:paraId="2DB137BE"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0,10</w:t>
            </w:r>
          </w:p>
        </w:tc>
      </w:tr>
      <w:tr w:rsidR="00C732E8" w:rsidRPr="00C732E8" w14:paraId="3BC3ECEC" w14:textId="77777777" w:rsidTr="00EB3806">
        <w:tblPrEx>
          <w:tblCellMar>
            <w:left w:w="70" w:type="dxa"/>
            <w:right w:w="70" w:type="dxa"/>
          </w:tblCellMar>
        </w:tblPrEx>
        <w:trPr>
          <w:trHeight w:val="534"/>
        </w:trPr>
        <w:tc>
          <w:tcPr>
            <w:tcW w:w="459" w:type="dxa"/>
          </w:tcPr>
          <w:p w14:paraId="56CECEFA"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50.</w:t>
            </w:r>
          </w:p>
        </w:tc>
        <w:tc>
          <w:tcPr>
            <w:tcW w:w="1350" w:type="dxa"/>
          </w:tcPr>
          <w:p w14:paraId="56E73C8A"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rPr>
              <w:t>Тетрахлоретен</w:t>
            </w:r>
            <w:proofErr w:type="spellEnd"/>
            <w:r w:rsidRPr="00C732E8">
              <w:rPr>
                <w:rFonts w:ascii="Times New Roman" w:eastAsia="Times New Roman" w:hAnsi="Times New Roman" w:cs="Times New Roman"/>
                <w:color w:val="auto"/>
                <w:sz w:val="16"/>
                <w:szCs w:val="16"/>
              </w:rPr>
              <w:t xml:space="preserve"> и </w:t>
            </w:r>
            <w:proofErr w:type="spellStart"/>
            <w:r w:rsidRPr="00C732E8">
              <w:rPr>
                <w:rFonts w:ascii="Times New Roman" w:eastAsia="Times New Roman" w:hAnsi="Times New Roman" w:cs="Times New Roman"/>
                <w:color w:val="auto"/>
                <w:sz w:val="16"/>
                <w:szCs w:val="16"/>
              </w:rPr>
              <w:t>трихлоретен</w:t>
            </w:r>
            <w:proofErr w:type="spellEnd"/>
          </w:p>
        </w:tc>
        <w:tc>
          <w:tcPr>
            <w:tcW w:w="709" w:type="dxa"/>
          </w:tcPr>
          <w:p w14:paraId="000A644F"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µg/l</w:t>
            </w:r>
          </w:p>
        </w:tc>
        <w:tc>
          <w:tcPr>
            <w:tcW w:w="1122" w:type="dxa"/>
          </w:tcPr>
          <w:p w14:paraId="29B6ECF0"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288" w:type="dxa"/>
          </w:tcPr>
          <w:p w14:paraId="69AC7C8B"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r w:rsidRPr="00C732E8">
              <w:rPr>
                <w:rFonts w:ascii="Times New Roman" w:eastAsia="Times New Roman" w:hAnsi="Times New Roman" w:cs="Times New Roman"/>
                <w:b/>
                <w:color w:val="auto"/>
                <w:sz w:val="16"/>
                <w:szCs w:val="16"/>
              </w:rPr>
              <w:t>&lt;1.0</w:t>
            </w:r>
          </w:p>
        </w:tc>
        <w:tc>
          <w:tcPr>
            <w:tcW w:w="555" w:type="dxa"/>
          </w:tcPr>
          <w:p w14:paraId="1932C14E"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093" w:type="dxa"/>
          </w:tcPr>
          <w:p w14:paraId="4B2E9AE3"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891" w:type="dxa"/>
          </w:tcPr>
          <w:p w14:paraId="55F8D03A"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&lt;1.0</w:t>
            </w:r>
          </w:p>
        </w:tc>
        <w:tc>
          <w:tcPr>
            <w:tcW w:w="993" w:type="dxa"/>
          </w:tcPr>
          <w:p w14:paraId="45593223"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429" w:type="dxa"/>
          </w:tcPr>
          <w:p w14:paraId="09E5463B"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10</w:t>
            </w:r>
          </w:p>
        </w:tc>
      </w:tr>
      <w:tr w:rsidR="00C732E8" w:rsidRPr="00C732E8" w14:paraId="4C3FB543" w14:textId="77777777" w:rsidTr="00EB3806">
        <w:tblPrEx>
          <w:tblCellMar>
            <w:left w:w="70" w:type="dxa"/>
            <w:right w:w="70" w:type="dxa"/>
          </w:tblCellMar>
        </w:tblPrEx>
        <w:trPr>
          <w:trHeight w:val="262"/>
        </w:trPr>
        <w:tc>
          <w:tcPr>
            <w:tcW w:w="459" w:type="dxa"/>
          </w:tcPr>
          <w:p w14:paraId="6664E902"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51.</w:t>
            </w:r>
          </w:p>
        </w:tc>
        <w:tc>
          <w:tcPr>
            <w:tcW w:w="1350" w:type="dxa"/>
          </w:tcPr>
          <w:p w14:paraId="484BD24F"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rPr>
              <w:t>Трихалометани</w:t>
            </w:r>
            <w:proofErr w:type="spellEnd"/>
            <w:r w:rsidRPr="00C732E8">
              <w:rPr>
                <w:rFonts w:ascii="Times New Roman" w:eastAsia="Times New Roman" w:hAnsi="Times New Roman" w:cs="Times New Roman"/>
                <w:color w:val="auto"/>
                <w:sz w:val="16"/>
                <w:szCs w:val="16"/>
              </w:rPr>
              <w:t xml:space="preserve"> (общо)</w:t>
            </w:r>
          </w:p>
        </w:tc>
        <w:tc>
          <w:tcPr>
            <w:tcW w:w="709" w:type="dxa"/>
          </w:tcPr>
          <w:p w14:paraId="1FCFFFB6"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µg/l</w:t>
            </w:r>
          </w:p>
        </w:tc>
        <w:tc>
          <w:tcPr>
            <w:tcW w:w="1122" w:type="dxa"/>
          </w:tcPr>
          <w:p w14:paraId="0991A8E3"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288" w:type="dxa"/>
          </w:tcPr>
          <w:p w14:paraId="3408AFAF"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r w:rsidRPr="00C732E8">
              <w:rPr>
                <w:rFonts w:ascii="Times New Roman" w:eastAsia="Times New Roman" w:hAnsi="Times New Roman" w:cs="Times New Roman"/>
                <w:b/>
                <w:color w:val="auto"/>
                <w:sz w:val="16"/>
                <w:szCs w:val="16"/>
              </w:rPr>
              <w:t>&lt;1</w:t>
            </w:r>
            <w:r w:rsidRPr="00C732E8">
              <w:rPr>
                <w:rFonts w:ascii="Times New Roman" w:eastAsia="Times New Roman" w:hAnsi="Times New Roman" w:cs="Times New Roman"/>
                <w:b/>
                <w:color w:val="auto"/>
                <w:sz w:val="16"/>
                <w:szCs w:val="16"/>
                <w:lang w:val="en-US"/>
              </w:rPr>
              <w:t>0</w:t>
            </w:r>
            <w:r w:rsidRPr="00C732E8">
              <w:rPr>
                <w:rFonts w:ascii="Times New Roman" w:eastAsia="Times New Roman" w:hAnsi="Times New Roman" w:cs="Times New Roman"/>
                <w:b/>
                <w:color w:val="auto"/>
                <w:sz w:val="16"/>
                <w:szCs w:val="16"/>
              </w:rPr>
              <w:t>.0</w:t>
            </w:r>
          </w:p>
        </w:tc>
        <w:tc>
          <w:tcPr>
            <w:tcW w:w="555" w:type="dxa"/>
          </w:tcPr>
          <w:p w14:paraId="4C488E49"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093" w:type="dxa"/>
          </w:tcPr>
          <w:p w14:paraId="16876BD3"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891" w:type="dxa"/>
          </w:tcPr>
          <w:p w14:paraId="6440474E"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&lt;10.0</w:t>
            </w:r>
          </w:p>
        </w:tc>
        <w:tc>
          <w:tcPr>
            <w:tcW w:w="993" w:type="dxa"/>
          </w:tcPr>
          <w:p w14:paraId="10FC6A62"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429" w:type="dxa"/>
          </w:tcPr>
          <w:p w14:paraId="3E89EC6C"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100</w:t>
            </w:r>
          </w:p>
        </w:tc>
      </w:tr>
      <w:tr w:rsidR="00C732E8" w:rsidRPr="00C732E8" w14:paraId="7F530858" w14:textId="77777777" w:rsidTr="00EB3806">
        <w:tblPrEx>
          <w:tblCellMar>
            <w:left w:w="70" w:type="dxa"/>
            <w:right w:w="70" w:type="dxa"/>
          </w:tblCellMar>
        </w:tblPrEx>
        <w:trPr>
          <w:trHeight w:val="260"/>
        </w:trPr>
        <w:tc>
          <w:tcPr>
            <w:tcW w:w="459" w:type="dxa"/>
          </w:tcPr>
          <w:p w14:paraId="4319B6DD"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52.</w:t>
            </w:r>
          </w:p>
        </w:tc>
        <w:tc>
          <w:tcPr>
            <w:tcW w:w="1350" w:type="dxa"/>
          </w:tcPr>
          <w:p w14:paraId="4C8908DD"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Хром</w:t>
            </w:r>
          </w:p>
        </w:tc>
        <w:tc>
          <w:tcPr>
            <w:tcW w:w="709" w:type="dxa"/>
          </w:tcPr>
          <w:p w14:paraId="4025D230"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µg/l</w:t>
            </w:r>
          </w:p>
        </w:tc>
        <w:tc>
          <w:tcPr>
            <w:tcW w:w="1122" w:type="dxa"/>
          </w:tcPr>
          <w:p w14:paraId="05FD555B"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288" w:type="dxa"/>
          </w:tcPr>
          <w:p w14:paraId="62C03655"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r w:rsidRPr="00C732E8">
              <w:rPr>
                <w:rFonts w:ascii="Times New Roman" w:eastAsia="Times New Roman" w:hAnsi="Times New Roman" w:cs="Times New Roman"/>
                <w:b/>
                <w:color w:val="auto"/>
                <w:sz w:val="16"/>
                <w:szCs w:val="16"/>
              </w:rPr>
              <w:t>&lt;1.0</w:t>
            </w:r>
          </w:p>
        </w:tc>
        <w:tc>
          <w:tcPr>
            <w:tcW w:w="555" w:type="dxa"/>
          </w:tcPr>
          <w:p w14:paraId="02F15684"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093" w:type="dxa"/>
          </w:tcPr>
          <w:p w14:paraId="7F90AE30"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891" w:type="dxa"/>
          </w:tcPr>
          <w:p w14:paraId="6C775608"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993" w:type="dxa"/>
          </w:tcPr>
          <w:p w14:paraId="392C65B8"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&lt;1.0</w:t>
            </w:r>
          </w:p>
        </w:tc>
        <w:tc>
          <w:tcPr>
            <w:tcW w:w="1429" w:type="dxa"/>
          </w:tcPr>
          <w:p w14:paraId="77472493"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50</w:t>
            </w:r>
          </w:p>
        </w:tc>
      </w:tr>
      <w:tr w:rsidR="00C732E8" w:rsidRPr="00C732E8" w14:paraId="79B0A797" w14:textId="77777777" w:rsidTr="00EB3806">
        <w:tblPrEx>
          <w:tblCellMar>
            <w:left w:w="70" w:type="dxa"/>
            <w:right w:w="70" w:type="dxa"/>
          </w:tblCellMar>
        </w:tblPrEx>
        <w:trPr>
          <w:trHeight w:val="260"/>
        </w:trPr>
        <w:tc>
          <w:tcPr>
            <w:tcW w:w="459" w:type="dxa"/>
          </w:tcPr>
          <w:p w14:paraId="2F741C5E"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53.</w:t>
            </w:r>
          </w:p>
        </w:tc>
        <w:tc>
          <w:tcPr>
            <w:tcW w:w="1350" w:type="dxa"/>
          </w:tcPr>
          <w:p w14:paraId="14711A7E"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Цианиди</w:t>
            </w:r>
          </w:p>
        </w:tc>
        <w:tc>
          <w:tcPr>
            <w:tcW w:w="709" w:type="dxa"/>
          </w:tcPr>
          <w:p w14:paraId="52120D2B"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µg/l</w:t>
            </w:r>
          </w:p>
        </w:tc>
        <w:tc>
          <w:tcPr>
            <w:tcW w:w="1122" w:type="dxa"/>
          </w:tcPr>
          <w:p w14:paraId="199009B5"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Липсват протоколи</w:t>
            </w:r>
          </w:p>
        </w:tc>
        <w:tc>
          <w:tcPr>
            <w:tcW w:w="1288" w:type="dxa"/>
          </w:tcPr>
          <w:p w14:paraId="45D12B7C"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p>
        </w:tc>
        <w:tc>
          <w:tcPr>
            <w:tcW w:w="555" w:type="dxa"/>
          </w:tcPr>
          <w:p w14:paraId="047E1FDF"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093" w:type="dxa"/>
          </w:tcPr>
          <w:p w14:paraId="75997018"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891" w:type="dxa"/>
          </w:tcPr>
          <w:p w14:paraId="1A6E50DE"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993" w:type="dxa"/>
          </w:tcPr>
          <w:p w14:paraId="152109C7"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429" w:type="dxa"/>
          </w:tcPr>
          <w:p w14:paraId="2F80C274"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50</w:t>
            </w:r>
          </w:p>
        </w:tc>
      </w:tr>
      <w:tr w:rsidR="00C732E8" w:rsidRPr="00C732E8" w14:paraId="5E24D53C" w14:textId="77777777" w:rsidTr="00EB3806">
        <w:tblPrEx>
          <w:tblCellMar>
            <w:left w:w="70" w:type="dxa"/>
            <w:right w:w="70" w:type="dxa"/>
          </w:tblCellMar>
        </w:tblPrEx>
        <w:trPr>
          <w:trHeight w:val="470"/>
        </w:trPr>
        <w:tc>
          <w:tcPr>
            <w:tcW w:w="459" w:type="dxa"/>
          </w:tcPr>
          <w:p w14:paraId="091A48B1"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54.</w:t>
            </w:r>
          </w:p>
        </w:tc>
        <w:tc>
          <w:tcPr>
            <w:tcW w:w="1350" w:type="dxa"/>
          </w:tcPr>
          <w:p w14:paraId="50635317"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Общ органичен въглерод</w:t>
            </w:r>
          </w:p>
        </w:tc>
        <w:tc>
          <w:tcPr>
            <w:tcW w:w="709" w:type="dxa"/>
          </w:tcPr>
          <w:p w14:paraId="0D777A51"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122" w:type="dxa"/>
          </w:tcPr>
          <w:p w14:paraId="3B9C2A8D"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Липсват протоколи</w:t>
            </w:r>
          </w:p>
        </w:tc>
        <w:tc>
          <w:tcPr>
            <w:tcW w:w="1288" w:type="dxa"/>
          </w:tcPr>
          <w:p w14:paraId="711934BE"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p>
        </w:tc>
        <w:tc>
          <w:tcPr>
            <w:tcW w:w="555" w:type="dxa"/>
          </w:tcPr>
          <w:p w14:paraId="6F094ED6"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093" w:type="dxa"/>
          </w:tcPr>
          <w:p w14:paraId="532264A6"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891" w:type="dxa"/>
          </w:tcPr>
          <w:p w14:paraId="697C0659"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993" w:type="dxa"/>
          </w:tcPr>
          <w:p w14:paraId="560C8090"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429" w:type="dxa"/>
          </w:tcPr>
          <w:p w14:paraId="38ACF44C"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r>
      <w:tr w:rsidR="00C732E8" w:rsidRPr="00C732E8" w14:paraId="0997EA00" w14:textId="77777777" w:rsidTr="00EB3806">
        <w:tblPrEx>
          <w:tblCellMar>
            <w:left w:w="70" w:type="dxa"/>
            <w:right w:w="70" w:type="dxa"/>
          </w:tblCellMar>
        </w:tblPrEx>
        <w:trPr>
          <w:trHeight w:val="740"/>
        </w:trPr>
        <w:tc>
          <w:tcPr>
            <w:tcW w:w="459" w:type="dxa"/>
          </w:tcPr>
          <w:p w14:paraId="46153F87"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55.</w:t>
            </w:r>
          </w:p>
        </w:tc>
        <w:tc>
          <w:tcPr>
            <w:tcW w:w="1350" w:type="dxa"/>
          </w:tcPr>
          <w:p w14:paraId="38330AFD"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rPr>
              <w:t>Клостридиум</w:t>
            </w:r>
            <w:proofErr w:type="spellEnd"/>
            <w:r w:rsidRPr="00C732E8">
              <w:rPr>
                <w:rFonts w:ascii="Times New Roman" w:eastAsia="Times New Roman" w:hAnsi="Times New Roman" w:cs="Times New Roman"/>
                <w:color w:val="auto"/>
                <w:sz w:val="16"/>
                <w:szCs w:val="16"/>
              </w:rPr>
              <w:t xml:space="preserve"> </w:t>
            </w:r>
            <w:proofErr w:type="spellStart"/>
            <w:r w:rsidRPr="00C732E8">
              <w:rPr>
                <w:rFonts w:ascii="Times New Roman" w:eastAsia="Times New Roman" w:hAnsi="Times New Roman" w:cs="Times New Roman"/>
                <w:color w:val="auto"/>
                <w:sz w:val="16"/>
                <w:szCs w:val="16"/>
              </w:rPr>
              <w:t>перфрингенс</w:t>
            </w:r>
            <w:proofErr w:type="spellEnd"/>
            <w:r w:rsidRPr="00C732E8">
              <w:rPr>
                <w:rFonts w:ascii="Times New Roman" w:eastAsia="Times New Roman" w:hAnsi="Times New Roman" w:cs="Times New Roman"/>
                <w:color w:val="auto"/>
                <w:sz w:val="16"/>
                <w:szCs w:val="16"/>
              </w:rPr>
              <w:t xml:space="preserve"> (вкл. Спори)</w:t>
            </w:r>
          </w:p>
        </w:tc>
        <w:tc>
          <w:tcPr>
            <w:tcW w:w="709" w:type="dxa"/>
          </w:tcPr>
          <w:p w14:paraId="193969CC" w14:textId="77777777" w:rsidR="00C732E8" w:rsidRPr="00C732E8" w:rsidRDefault="00C732E8" w:rsidP="008243B2">
            <w:pPr>
              <w:widowControl/>
              <w:ind w:right="1"/>
              <w:jc w:val="both"/>
              <w:rPr>
                <w:rFonts w:ascii="Times New Roman" w:eastAsia="Times New Roman" w:hAnsi="Times New Roman" w:cs="Times New Roman"/>
                <w:color w:val="auto"/>
                <w:sz w:val="16"/>
                <w:szCs w:val="16"/>
                <w:lang w:val="en-US"/>
              </w:rPr>
            </w:pPr>
            <w:r w:rsidRPr="00C732E8">
              <w:rPr>
                <w:rFonts w:ascii="Times New Roman" w:eastAsia="Times New Roman" w:hAnsi="Times New Roman" w:cs="Times New Roman"/>
                <w:color w:val="auto"/>
                <w:sz w:val="16"/>
                <w:szCs w:val="16"/>
                <w:lang w:val="en-US"/>
              </w:rPr>
              <w:t>KOE/ml</w:t>
            </w:r>
          </w:p>
        </w:tc>
        <w:tc>
          <w:tcPr>
            <w:tcW w:w="1122" w:type="dxa"/>
          </w:tcPr>
          <w:p w14:paraId="4A9C8170"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Липсват протоколи</w:t>
            </w:r>
          </w:p>
        </w:tc>
        <w:tc>
          <w:tcPr>
            <w:tcW w:w="1288" w:type="dxa"/>
          </w:tcPr>
          <w:p w14:paraId="711E86B8"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p>
        </w:tc>
        <w:tc>
          <w:tcPr>
            <w:tcW w:w="555" w:type="dxa"/>
          </w:tcPr>
          <w:p w14:paraId="3B23234D"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093" w:type="dxa"/>
          </w:tcPr>
          <w:p w14:paraId="4E0E0E86"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891" w:type="dxa"/>
          </w:tcPr>
          <w:p w14:paraId="0C500472"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993" w:type="dxa"/>
          </w:tcPr>
          <w:p w14:paraId="74C7541D"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429" w:type="dxa"/>
          </w:tcPr>
          <w:p w14:paraId="1DF2E069" w14:textId="77777777" w:rsidR="00C732E8" w:rsidRPr="00C732E8" w:rsidRDefault="00C732E8" w:rsidP="008243B2">
            <w:pPr>
              <w:widowControl/>
              <w:ind w:right="1"/>
              <w:jc w:val="both"/>
              <w:rPr>
                <w:rFonts w:ascii="Times New Roman" w:eastAsia="Times New Roman" w:hAnsi="Times New Roman" w:cs="Times New Roman"/>
                <w:color w:val="auto"/>
                <w:sz w:val="16"/>
                <w:szCs w:val="16"/>
                <w:lang w:val="en-US"/>
              </w:rPr>
            </w:pPr>
            <w:r w:rsidRPr="00C732E8">
              <w:rPr>
                <w:rFonts w:ascii="Times New Roman" w:eastAsia="Times New Roman" w:hAnsi="Times New Roman" w:cs="Times New Roman"/>
                <w:color w:val="auto"/>
                <w:sz w:val="16"/>
                <w:szCs w:val="16"/>
                <w:lang w:val="en-US"/>
              </w:rPr>
              <w:t>0/100</w:t>
            </w:r>
          </w:p>
        </w:tc>
      </w:tr>
      <w:tr w:rsidR="00C732E8" w:rsidRPr="00C732E8" w14:paraId="7F59CBC4" w14:textId="77777777" w:rsidTr="00EB3806">
        <w:tblPrEx>
          <w:tblCellMar>
            <w:left w:w="70" w:type="dxa"/>
            <w:right w:w="70" w:type="dxa"/>
          </w:tblCellMar>
        </w:tblPrEx>
        <w:trPr>
          <w:trHeight w:val="980"/>
        </w:trPr>
        <w:tc>
          <w:tcPr>
            <w:tcW w:w="459" w:type="dxa"/>
          </w:tcPr>
          <w:p w14:paraId="23F8AAEA"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56.</w:t>
            </w:r>
          </w:p>
        </w:tc>
        <w:tc>
          <w:tcPr>
            <w:tcW w:w="1350" w:type="dxa"/>
          </w:tcPr>
          <w:p w14:paraId="15C18D3B" w14:textId="77777777" w:rsidR="00C732E8" w:rsidRPr="00C732E8" w:rsidRDefault="00C732E8" w:rsidP="008243B2">
            <w:pPr>
              <w:widowControl/>
              <w:ind w:right="1"/>
              <w:jc w:val="both"/>
              <w:rPr>
                <w:rFonts w:ascii="Times New Roman" w:eastAsia="Times New Roman" w:hAnsi="Times New Roman" w:cs="Times New Roman"/>
                <w:color w:val="auto"/>
                <w:sz w:val="16"/>
                <w:szCs w:val="16"/>
                <w:lang w:val="en-US"/>
              </w:rPr>
            </w:pPr>
            <w:r w:rsidRPr="00C732E8">
              <w:rPr>
                <w:rFonts w:ascii="Times New Roman" w:eastAsia="Times New Roman" w:hAnsi="Times New Roman" w:cs="Times New Roman"/>
                <w:color w:val="auto"/>
                <w:sz w:val="16"/>
                <w:szCs w:val="16"/>
              </w:rPr>
              <w:t>Брой колонии(микробно число) при 22</w:t>
            </w:r>
            <w:proofErr w:type="spellStart"/>
            <w:r w:rsidRPr="00C732E8">
              <w:rPr>
                <w:rFonts w:ascii="Times New Roman" w:eastAsia="Times New Roman" w:hAnsi="Times New Roman" w:cs="Times New Roman"/>
                <w:color w:val="auto"/>
                <w:sz w:val="16"/>
                <w:szCs w:val="16"/>
                <w:vertAlign w:val="superscript"/>
                <w:lang w:val="en-US"/>
              </w:rPr>
              <w:t>o</w:t>
            </w:r>
            <w:r w:rsidRPr="00C732E8">
              <w:rPr>
                <w:rFonts w:ascii="Times New Roman" w:eastAsia="Times New Roman" w:hAnsi="Times New Roman" w:cs="Times New Roman"/>
                <w:color w:val="auto"/>
                <w:sz w:val="16"/>
                <w:szCs w:val="16"/>
                <w:lang w:val="en-US"/>
              </w:rPr>
              <w:t>C</w:t>
            </w:r>
            <w:proofErr w:type="spellEnd"/>
          </w:p>
        </w:tc>
        <w:tc>
          <w:tcPr>
            <w:tcW w:w="709" w:type="dxa"/>
          </w:tcPr>
          <w:p w14:paraId="3D53C914"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122" w:type="dxa"/>
          </w:tcPr>
          <w:p w14:paraId="5255EA64"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288" w:type="dxa"/>
          </w:tcPr>
          <w:p w14:paraId="450DEE45" w14:textId="77777777" w:rsidR="00C732E8" w:rsidRPr="00C732E8" w:rsidRDefault="00C732E8" w:rsidP="008243B2">
            <w:pPr>
              <w:widowControl/>
              <w:ind w:right="1"/>
              <w:jc w:val="both"/>
              <w:rPr>
                <w:rFonts w:ascii="Times New Roman" w:eastAsia="Times New Roman" w:hAnsi="Times New Roman" w:cs="Times New Roman"/>
                <w:b/>
                <w:color w:val="auto"/>
                <w:sz w:val="16"/>
                <w:szCs w:val="16"/>
                <w:lang w:val="en-US"/>
              </w:rPr>
            </w:pPr>
            <w:r w:rsidRPr="00C732E8">
              <w:rPr>
                <w:rFonts w:ascii="Times New Roman" w:eastAsia="Times New Roman" w:hAnsi="Times New Roman" w:cs="Times New Roman"/>
                <w:b/>
                <w:color w:val="auto"/>
                <w:sz w:val="16"/>
                <w:szCs w:val="16"/>
                <w:lang w:val="en-US"/>
              </w:rPr>
              <w:t>2</w:t>
            </w:r>
          </w:p>
        </w:tc>
        <w:tc>
          <w:tcPr>
            <w:tcW w:w="555" w:type="dxa"/>
          </w:tcPr>
          <w:p w14:paraId="427AB524"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093" w:type="dxa"/>
          </w:tcPr>
          <w:p w14:paraId="78840B61"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891" w:type="dxa"/>
          </w:tcPr>
          <w:p w14:paraId="7CB57841"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993" w:type="dxa"/>
          </w:tcPr>
          <w:p w14:paraId="58D344BB"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429" w:type="dxa"/>
          </w:tcPr>
          <w:p w14:paraId="3C00A229"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r>
      <w:tr w:rsidR="00C732E8" w:rsidRPr="00C732E8" w14:paraId="551CBDCB" w14:textId="77777777" w:rsidTr="00EB3806">
        <w:tblPrEx>
          <w:tblCellMar>
            <w:left w:w="70" w:type="dxa"/>
            <w:right w:w="70" w:type="dxa"/>
          </w:tblCellMar>
        </w:tblPrEx>
        <w:trPr>
          <w:trHeight w:val="320"/>
        </w:trPr>
        <w:tc>
          <w:tcPr>
            <w:tcW w:w="459" w:type="dxa"/>
          </w:tcPr>
          <w:p w14:paraId="32EB2C58" w14:textId="77777777" w:rsidR="00C732E8" w:rsidRPr="00C732E8" w:rsidRDefault="00C732E8" w:rsidP="008243B2">
            <w:pPr>
              <w:widowControl/>
              <w:ind w:right="1"/>
              <w:jc w:val="both"/>
              <w:rPr>
                <w:rFonts w:ascii="Times New Roman" w:eastAsia="Times New Roman" w:hAnsi="Times New Roman" w:cs="Times New Roman"/>
                <w:color w:val="auto"/>
                <w:sz w:val="16"/>
                <w:szCs w:val="16"/>
                <w:lang w:val="en-US"/>
              </w:rPr>
            </w:pPr>
            <w:r w:rsidRPr="00C732E8">
              <w:rPr>
                <w:rFonts w:ascii="Times New Roman" w:eastAsia="Times New Roman" w:hAnsi="Times New Roman" w:cs="Times New Roman"/>
                <w:color w:val="auto"/>
                <w:sz w:val="16"/>
                <w:szCs w:val="16"/>
                <w:lang w:val="en-US"/>
              </w:rPr>
              <w:t>57.</w:t>
            </w:r>
          </w:p>
        </w:tc>
        <w:tc>
          <w:tcPr>
            <w:tcW w:w="1350" w:type="dxa"/>
          </w:tcPr>
          <w:p w14:paraId="0310F57A" w14:textId="77777777" w:rsidR="00C732E8" w:rsidRPr="00C732E8" w:rsidRDefault="00C732E8" w:rsidP="008243B2">
            <w:pPr>
              <w:widowControl/>
              <w:ind w:right="1"/>
              <w:jc w:val="both"/>
              <w:rPr>
                <w:rFonts w:ascii="Times New Roman" w:eastAsia="Times New Roman" w:hAnsi="Times New Roman" w:cs="Times New Roman"/>
                <w:color w:val="auto"/>
                <w:sz w:val="16"/>
                <w:szCs w:val="16"/>
                <w:lang w:val="en-US"/>
              </w:rPr>
            </w:pPr>
          </w:p>
          <w:p w14:paraId="3CA60411"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rPr>
              <w:t>Тритий</w:t>
            </w:r>
            <w:proofErr w:type="spellEnd"/>
          </w:p>
        </w:tc>
        <w:tc>
          <w:tcPr>
            <w:tcW w:w="709" w:type="dxa"/>
          </w:tcPr>
          <w:p w14:paraId="47F6C33D" w14:textId="77777777" w:rsidR="00C732E8" w:rsidRPr="00C732E8" w:rsidRDefault="00C732E8" w:rsidP="008243B2">
            <w:pPr>
              <w:widowControl/>
              <w:ind w:right="1"/>
              <w:jc w:val="both"/>
              <w:rPr>
                <w:rFonts w:ascii="Times New Roman" w:eastAsia="Times New Roman" w:hAnsi="Times New Roman" w:cs="Times New Roman"/>
                <w:color w:val="auto"/>
                <w:sz w:val="16"/>
                <w:szCs w:val="16"/>
                <w:lang w:val="en-US"/>
              </w:rPr>
            </w:pPr>
            <w:proofErr w:type="spellStart"/>
            <w:r w:rsidRPr="00C732E8">
              <w:rPr>
                <w:rFonts w:ascii="Times New Roman" w:eastAsia="Times New Roman" w:hAnsi="Times New Roman" w:cs="Times New Roman"/>
                <w:color w:val="auto"/>
                <w:sz w:val="16"/>
                <w:szCs w:val="16"/>
                <w:lang w:val="en-US"/>
              </w:rPr>
              <w:t>Bq</w:t>
            </w:r>
            <w:proofErr w:type="spellEnd"/>
            <w:r w:rsidRPr="00C732E8">
              <w:rPr>
                <w:rFonts w:ascii="Times New Roman" w:eastAsia="Times New Roman" w:hAnsi="Times New Roman" w:cs="Times New Roman"/>
                <w:color w:val="auto"/>
                <w:sz w:val="16"/>
                <w:szCs w:val="16"/>
                <w:lang w:val="en-US"/>
              </w:rPr>
              <w:t>/l</w:t>
            </w:r>
          </w:p>
        </w:tc>
        <w:tc>
          <w:tcPr>
            <w:tcW w:w="1122" w:type="dxa"/>
          </w:tcPr>
          <w:p w14:paraId="60ACDB71"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Липсват протоколи</w:t>
            </w:r>
          </w:p>
        </w:tc>
        <w:tc>
          <w:tcPr>
            <w:tcW w:w="1288" w:type="dxa"/>
          </w:tcPr>
          <w:p w14:paraId="626B678C"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p>
        </w:tc>
        <w:tc>
          <w:tcPr>
            <w:tcW w:w="555" w:type="dxa"/>
          </w:tcPr>
          <w:p w14:paraId="4D705C78"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093" w:type="dxa"/>
          </w:tcPr>
          <w:p w14:paraId="6A985609"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891" w:type="dxa"/>
          </w:tcPr>
          <w:p w14:paraId="71298D6E"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993" w:type="dxa"/>
          </w:tcPr>
          <w:p w14:paraId="62239FF5"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429" w:type="dxa"/>
          </w:tcPr>
          <w:p w14:paraId="0BBC6288" w14:textId="77777777" w:rsidR="00C732E8" w:rsidRPr="00C732E8" w:rsidRDefault="00C732E8" w:rsidP="008243B2">
            <w:pPr>
              <w:widowControl/>
              <w:ind w:right="1"/>
              <w:jc w:val="both"/>
              <w:rPr>
                <w:rFonts w:ascii="Times New Roman" w:eastAsia="Times New Roman" w:hAnsi="Times New Roman" w:cs="Times New Roman"/>
                <w:color w:val="auto"/>
                <w:sz w:val="16"/>
                <w:szCs w:val="16"/>
                <w:lang w:val="en-US"/>
              </w:rPr>
            </w:pPr>
            <w:r w:rsidRPr="00C732E8">
              <w:rPr>
                <w:rFonts w:ascii="Times New Roman" w:eastAsia="Times New Roman" w:hAnsi="Times New Roman" w:cs="Times New Roman"/>
                <w:color w:val="auto"/>
                <w:sz w:val="16"/>
                <w:szCs w:val="16"/>
                <w:lang w:val="en-US"/>
              </w:rPr>
              <w:t>100</w:t>
            </w:r>
          </w:p>
        </w:tc>
      </w:tr>
      <w:tr w:rsidR="00C732E8" w:rsidRPr="00C732E8" w14:paraId="431C6326" w14:textId="77777777" w:rsidTr="00EB3806">
        <w:tblPrEx>
          <w:tblCellMar>
            <w:left w:w="70" w:type="dxa"/>
            <w:right w:w="70" w:type="dxa"/>
          </w:tblCellMar>
        </w:tblPrEx>
        <w:trPr>
          <w:trHeight w:val="300"/>
        </w:trPr>
        <w:tc>
          <w:tcPr>
            <w:tcW w:w="459" w:type="dxa"/>
          </w:tcPr>
          <w:p w14:paraId="4AA9EC0A"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350" w:type="dxa"/>
          </w:tcPr>
          <w:p w14:paraId="73D1068F"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Радий226</w:t>
            </w:r>
          </w:p>
        </w:tc>
        <w:tc>
          <w:tcPr>
            <w:tcW w:w="709" w:type="dxa"/>
          </w:tcPr>
          <w:p w14:paraId="34F58E5E"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lang w:val="en-US"/>
              </w:rPr>
              <w:t>Bq</w:t>
            </w:r>
            <w:proofErr w:type="spellEnd"/>
            <w:r w:rsidRPr="00C732E8">
              <w:rPr>
                <w:rFonts w:ascii="Times New Roman" w:eastAsia="Times New Roman" w:hAnsi="Times New Roman" w:cs="Times New Roman"/>
                <w:color w:val="auto"/>
                <w:sz w:val="16"/>
                <w:szCs w:val="16"/>
                <w:lang w:val="en-US"/>
              </w:rPr>
              <w:t>/l</w:t>
            </w:r>
          </w:p>
        </w:tc>
        <w:tc>
          <w:tcPr>
            <w:tcW w:w="1122" w:type="dxa"/>
          </w:tcPr>
          <w:p w14:paraId="4B636DB6"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Липсват протоколи</w:t>
            </w:r>
          </w:p>
        </w:tc>
        <w:tc>
          <w:tcPr>
            <w:tcW w:w="1288" w:type="dxa"/>
          </w:tcPr>
          <w:p w14:paraId="4074B67C"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p>
        </w:tc>
        <w:tc>
          <w:tcPr>
            <w:tcW w:w="555" w:type="dxa"/>
          </w:tcPr>
          <w:p w14:paraId="588984F1"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093" w:type="dxa"/>
          </w:tcPr>
          <w:p w14:paraId="2EBDFFD9"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891" w:type="dxa"/>
          </w:tcPr>
          <w:p w14:paraId="4A0CE9B2"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993" w:type="dxa"/>
          </w:tcPr>
          <w:p w14:paraId="6C6E1E8A"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429" w:type="dxa"/>
          </w:tcPr>
          <w:p w14:paraId="57967BE8" w14:textId="77777777" w:rsidR="00C732E8" w:rsidRPr="00C732E8" w:rsidRDefault="00C732E8" w:rsidP="008243B2">
            <w:pPr>
              <w:widowControl/>
              <w:ind w:right="1"/>
              <w:jc w:val="both"/>
              <w:rPr>
                <w:rFonts w:ascii="Times New Roman" w:eastAsia="Times New Roman" w:hAnsi="Times New Roman" w:cs="Times New Roman"/>
                <w:color w:val="auto"/>
                <w:sz w:val="16"/>
                <w:szCs w:val="16"/>
                <w:lang w:val="en-US"/>
              </w:rPr>
            </w:pPr>
            <w:r w:rsidRPr="00C732E8">
              <w:rPr>
                <w:rFonts w:ascii="Times New Roman" w:eastAsia="Times New Roman" w:hAnsi="Times New Roman" w:cs="Times New Roman"/>
                <w:color w:val="auto"/>
                <w:sz w:val="16"/>
                <w:szCs w:val="16"/>
                <w:lang w:val="en-US"/>
              </w:rPr>
              <w:t>0.15</w:t>
            </w:r>
          </w:p>
        </w:tc>
      </w:tr>
      <w:tr w:rsidR="00C732E8" w:rsidRPr="00C732E8" w14:paraId="63AA93D8" w14:textId="77777777" w:rsidTr="00EB3806">
        <w:tblPrEx>
          <w:tblCellMar>
            <w:left w:w="70" w:type="dxa"/>
            <w:right w:w="70" w:type="dxa"/>
          </w:tblCellMar>
        </w:tblPrEx>
        <w:trPr>
          <w:trHeight w:val="340"/>
        </w:trPr>
        <w:tc>
          <w:tcPr>
            <w:tcW w:w="459" w:type="dxa"/>
          </w:tcPr>
          <w:p w14:paraId="331489EA"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350" w:type="dxa"/>
          </w:tcPr>
          <w:p w14:paraId="35FB9912"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Естествен уран</w:t>
            </w:r>
          </w:p>
          <w:p w14:paraId="102C10D2" w14:textId="77777777" w:rsidR="00C732E8" w:rsidRPr="00C732E8" w:rsidRDefault="00C732E8" w:rsidP="008243B2">
            <w:pPr>
              <w:widowControl/>
              <w:ind w:right="1"/>
              <w:jc w:val="both"/>
              <w:rPr>
                <w:rFonts w:ascii="Times New Roman" w:eastAsia="Times New Roman" w:hAnsi="Times New Roman" w:cs="Times New Roman"/>
                <w:color w:val="auto"/>
                <w:sz w:val="16"/>
                <w:szCs w:val="16"/>
                <w:lang w:val="en-US"/>
              </w:rPr>
            </w:pPr>
          </w:p>
        </w:tc>
        <w:tc>
          <w:tcPr>
            <w:tcW w:w="709" w:type="dxa"/>
          </w:tcPr>
          <w:p w14:paraId="058E147F"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lang w:val="en-US"/>
              </w:rPr>
              <w:t>m</w:t>
            </w:r>
            <w:r w:rsidRPr="00C732E8">
              <w:rPr>
                <w:rFonts w:ascii="Times New Roman" w:eastAsia="Times New Roman" w:hAnsi="Times New Roman" w:cs="Times New Roman"/>
                <w:color w:val="auto"/>
                <w:sz w:val="16"/>
                <w:szCs w:val="16"/>
              </w:rPr>
              <w:t>g/l</w:t>
            </w:r>
          </w:p>
        </w:tc>
        <w:tc>
          <w:tcPr>
            <w:tcW w:w="1122" w:type="dxa"/>
          </w:tcPr>
          <w:p w14:paraId="36B4F533"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288" w:type="dxa"/>
          </w:tcPr>
          <w:p w14:paraId="572F6DAF"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r w:rsidRPr="00C732E8">
              <w:rPr>
                <w:rFonts w:ascii="Times New Roman" w:eastAsia="Times New Roman" w:hAnsi="Times New Roman" w:cs="Times New Roman"/>
                <w:b/>
                <w:color w:val="auto"/>
                <w:sz w:val="16"/>
                <w:szCs w:val="16"/>
              </w:rPr>
              <w:t>0.0010±0.0002</w:t>
            </w:r>
          </w:p>
        </w:tc>
        <w:tc>
          <w:tcPr>
            <w:tcW w:w="555" w:type="dxa"/>
          </w:tcPr>
          <w:p w14:paraId="518FA957"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093" w:type="dxa"/>
          </w:tcPr>
          <w:p w14:paraId="0F60557C"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891" w:type="dxa"/>
          </w:tcPr>
          <w:p w14:paraId="7DBC3894"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993" w:type="dxa"/>
          </w:tcPr>
          <w:p w14:paraId="38D3915C"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429" w:type="dxa"/>
          </w:tcPr>
          <w:p w14:paraId="277C392F" w14:textId="77777777" w:rsidR="00C732E8" w:rsidRPr="00C732E8" w:rsidRDefault="00C732E8" w:rsidP="008243B2">
            <w:pPr>
              <w:widowControl/>
              <w:ind w:right="1"/>
              <w:jc w:val="both"/>
              <w:rPr>
                <w:rFonts w:ascii="Times New Roman" w:eastAsia="Times New Roman" w:hAnsi="Times New Roman" w:cs="Times New Roman"/>
                <w:color w:val="auto"/>
                <w:sz w:val="16"/>
                <w:szCs w:val="16"/>
                <w:lang w:val="en-US"/>
              </w:rPr>
            </w:pPr>
            <w:r w:rsidRPr="00C732E8">
              <w:rPr>
                <w:rFonts w:ascii="Times New Roman" w:eastAsia="Times New Roman" w:hAnsi="Times New Roman" w:cs="Times New Roman"/>
                <w:color w:val="auto"/>
                <w:sz w:val="16"/>
                <w:szCs w:val="16"/>
                <w:lang w:val="en-US"/>
              </w:rPr>
              <w:t>0.06</w:t>
            </w:r>
          </w:p>
        </w:tc>
      </w:tr>
      <w:tr w:rsidR="00C732E8" w:rsidRPr="00C732E8" w14:paraId="4C6E27CB" w14:textId="77777777" w:rsidTr="00EB3806">
        <w:tblPrEx>
          <w:tblCellMar>
            <w:left w:w="70" w:type="dxa"/>
            <w:right w:w="70" w:type="dxa"/>
          </w:tblCellMar>
        </w:tblPrEx>
        <w:trPr>
          <w:trHeight w:val="380"/>
        </w:trPr>
        <w:tc>
          <w:tcPr>
            <w:tcW w:w="459" w:type="dxa"/>
          </w:tcPr>
          <w:p w14:paraId="21F6A228"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350" w:type="dxa"/>
          </w:tcPr>
          <w:p w14:paraId="0DB7A676"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Обща индикативна доза</w:t>
            </w:r>
          </w:p>
          <w:p w14:paraId="5979ACBF" w14:textId="77777777" w:rsidR="00C732E8" w:rsidRPr="00C732E8" w:rsidRDefault="00C732E8" w:rsidP="008243B2">
            <w:pPr>
              <w:widowControl/>
              <w:ind w:right="1"/>
              <w:jc w:val="both"/>
              <w:rPr>
                <w:rFonts w:ascii="Times New Roman" w:eastAsia="Times New Roman" w:hAnsi="Times New Roman" w:cs="Times New Roman"/>
                <w:color w:val="auto"/>
                <w:sz w:val="16"/>
                <w:szCs w:val="16"/>
                <w:lang w:val="en-US"/>
              </w:rPr>
            </w:pPr>
          </w:p>
        </w:tc>
        <w:tc>
          <w:tcPr>
            <w:tcW w:w="709" w:type="dxa"/>
          </w:tcPr>
          <w:p w14:paraId="2BE4F7DA" w14:textId="77777777" w:rsidR="00C732E8" w:rsidRPr="00C732E8" w:rsidRDefault="00C732E8" w:rsidP="008243B2">
            <w:pPr>
              <w:widowControl/>
              <w:ind w:right="1"/>
              <w:jc w:val="both"/>
              <w:rPr>
                <w:rFonts w:ascii="Times New Roman" w:eastAsia="Times New Roman" w:hAnsi="Times New Roman" w:cs="Times New Roman"/>
                <w:color w:val="auto"/>
                <w:sz w:val="16"/>
                <w:szCs w:val="16"/>
                <w:lang w:val="en-US"/>
              </w:rPr>
            </w:pPr>
            <w:proofErr w:type="spellStart"/>
            <w:r w:rsidRPr="00C732E8">
              <w:rPr>
                <w:rFonts w:ascii="Times New Roman" w:eastAsia="Times New Roman" w:hAnsi="Times New Roman" w:cs="Times New Roman"/>
                <w:color w:val="auto"/>
                <w:sz w:val="16"/>
                <w:szCs w:val="16"/>
                <w:lang w:val="en-US"/>
              </w:rPr>
              <w:t>mSv</w:t>
            </w:r>
            <w:proofErr w:type="spellEnd"/>
            <w:r w:rsidRPr="00C732E8">
              <w:rPr>
                <w:rFonts w:ascii="Times New Roman" w:eastAsia="Times New Roman" w:hAnsi="Times New Roman" w:cs="Times New Roman"/>
                <w:color w:val="auto"/>
                <w:sz w:val="16"/>
                <w:szCs w:val="16"/>
                <w:lang w:val="en-US"/>
              </w:rPr>
              <w:t>/year</w:t>
            </w:r>
          </w:p>
        </w:tc>
        <w:tc>
          <w:tcPr>
            <w:tcW w:w="1122" w:type="dxa"/>
          </w:tcPr>
          <w:p w14:paraId="0A051F38"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Липсват протоколи</w:t>
            </w:r>
          </w:p>
        </w:tc>
        <w:tc>
          <w:tcPr>
            <w:tcW w:w="1288" w:type="dxa"/>
          </w:tcPr>
          <w:p w14:paraId="018B6397"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p>
        </w:tc>
        <w:tc>
          <w:tcPr>
            <w:tcW w:w="555" w:type="dxa"/>
          </w:tcPr>
          <w:p w14:paraId="5B784CD4"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093" w:type="dxa"/>
          </w:tcPr>
          <w:p w14:paraId="31284AF7"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891" w:type="dxa"/>
          </w:tcPr>
          <w:p w14:paraId="71D0C4E3"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993" w:type="dxa"/>
          </w:tcPr>
          <w:p w14:paraId="711E2C87"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429" w:type="dxa"/>
          </w:tcPr>
          <w:p w14:paraId="2D9F1ED2" w14:textId="77777777" w:rsidR="00C732E8" w:rsidRPr="00C732E8" w:rsidRDefault="00C732E8" w:rsidP="008243B2">
            <w:pPr>
              <w:widowControl/>
              <w:ind w:right="1"/>
              <w:jc w:val="both"/>
              <w:rPr>
                <w:rFonts w:ascii="Times New Roman" w:eastAsia="Times New Roman" w:hAnsi="Times New Roman" w:cs="Times New Roman"/>
                <w:color w:val="auto"/>
                <w:sz w:val="16"/>
                <w:szCs w:val="16"/>
                <w:lang w:val="en-US"/>
              </w:rPr>
            </w:pPr>
            <w:r w:rsidRPr="00C732E8">
              <w:rPr>
                <w:rFonts w:ascii="Times New Roman" w:eastAsia="Times New Roman" w:hAnsi="Times New Roman" w:cs="Times New Roman"/>
                <w:color w:val="auto"/>
                <w:sz w:val="16"/>
                <w:szCs w:val="16"/>
                <w:lang w:val="en-US"/>
              </w:rPr>
              <w:t>0.10</w:t>
            </w:r>
          </w:p>
        </w:tc>
      </w:tr>
      <w:tr w:rsidR="00C732E8" w:rsidRPr="00C732E8" w14:paraId="45F727E4" w14:textId="77777777" w:rsidTr="00EB3806">
        <w:tblPrEx>
          <w:tblCellMar>
            <w:left w:w="70" w:type="dxa"/>
            <w:right w:w="70" w:type="dxa"/>
          </w:tblCellMar>
        </w:tblPrEx>
        <w:trPr>
          <w:trHeight w:val="450"/>
        </w:trPr>
        <w:tc>
          <w:tcPr>
            <w:tcW w:w="459" w:type="dxa"/>
          </w:tcPr>
          <w:p w14:paraId="38F977DB"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350" w:type="dxa"/>
          </w:tcPr>
          <w:p w14:paraId="5577CF9E"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r w:rsidRPr="00C732E8">
              <w:rPr>
                <w:rFonts w:ascii="Times New Roman" w:eastAsia="Times New Roman" w:hAnsi="Times New Roman" w:cs="Times New Roman"/>
                <w:color w:val="auto"/>
                <w:sz w:val="16"/>
                <w:szCs w:val="16"/>
              </w:rPr>
              <w:t xml:space="preserve">Обща </w:t>
            </w:r>
            <w:proofErr w:type="spellStart"/>
            <w:r w:rsidRPr="00C732E8">
              <w:rPr>
                <w:rFonts w:ascii="Times New Roman" w:eastAsia="Times New Roman" w:hAnsi="Times New Roman" w:cs="Times New Roman"/>
                <w:color w:val="auto"/>
                <w:sz w:val="16"/>
                <w:szCs w:val="16"/>
              </w:rPr>
              <w:t>бета-активност</w:t>
            </w:r>
            <w:proofErr w:type="spellEnd"/>
          </w:p>
        </w:tc>
        <w:tc>
          <w:tcPr>
            <w:tcW w:w="709" w:type="dxa"/>
          </w:tcPr>
          <w:p w14:paraId="7064D00A"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roofErr w:type="spellStart"/>
            <w:r w:rsidRPr="00C732E8">
              <w:rPr>
                <w:rFonts w:ascii="Times New Roman" w:eastAsia="Times New Roman" w:hAnsi="Times New Roman" w:cs="Times New Roman"/>
                <w:color w:val="auto"/>
                <w:sz w:val="16"/>
                <w:szCs w:val="16"/>
                <w:lang w:val="en-US"/>
              </w:rPr>
              <w:t>Bq</w:t>
            </w:r>
            <w:proofErr w:type="spellEnd"/>
            <w:r w:rsidRPr="00C732E8">
              <w:rPr>
                <w:rFonts w:ascii="Times New Roman" w:eastAsia="Times New Roman" w:hAnsi="Times New Roman" w:cs="Times New Roman"/>
                <w:color w:val="auto"/>
                <w:sz w:val="16"/>
                <w:szCs w:val="16"/>
                <w:lang w:val="en-US"/>
              </w:rPr>
              <w:t>/l</w:t>
            </w:r>
          </w:p>
        </w:tc>
        <w:tc>
          <w:tcPr>
            <w:tcW w:w="1122" w:type="dxa"/>
          </w:tcPr>
          <w:p w14:paraId="668E0232"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288" w:type="dxa"/>
          </w:tcPr>
          <w:p w14:paraId="70F72E06" w14:textId="77777777" w:rsidR="00C732E8" w:rsidRPr="00C732E8" w:rsidRDefault="00C732E8" w:rsidP="008243B2">
            <w:pPr>
              <w:widowControl/>
              <w:ind w:right="1"/>
              <w:jc w:val="both"/>
              <w:rPr>
                <w:rFonts w:ascii="Times New Roman" w:eastAsia="Times New Roman" w:hAnsi="Times New Roman" w:cs="Times New Roman"/>
                <w:b/>
                <w:color w:val="auto"/>
                <w:sz w:val="16"/>
                <w:szCs w:val="16"/>
              </w:rPr>
            </w:pPr>
            <w:r w:rsidRPr="00C732E8">
              <w:rPr>
                <w:rFonts w:ascii="Times New Roman" w:eastAsia="Times New Roman" w:hAnsi="Times New Roman" w:cs="Times New Roman"/>
                <w:b/>
                <w:color w:val="auto"/>
                <w:sz w:val="16"/>
                <w:szCs w:val="16"/>
              </w:rPr>
              <w:t>0.21±0.02</w:t>
            </w:r>
          </w:p>
        </w:tc>
        <w:tc>
          <w:tcPr>
            <w:tcW w:w="555" w:type="dxa"/>
          </w:tcPr>
          <w:p w14:paraId="55AD91AB"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093" w:type="dxa"/>
          </w:tcPr>
          <w:p w14:paraId="7EBA1FC3"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891" w:type="dxa"/>
          </w:tcPr>
          <w:p w14:paraId="45618974"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993" w:type="dxa"/>
          </w:tcPr>
          <w:p w14:paraId="49E30CAB" w14:textId="77777777" w:rsidR="00C732E8" w:rsidRPr="00C732E8" w:rsidRDefault="00C732E8" w:rsidP="008243B2">
            <w:pPr>
              <w:widowControl/>
              <w:ind w:right="1"/>
              <w:jc w:val="both"/>
              <w:rPr>
                <w:rFonts w:ascii="Times New Roman" w:eastAsia="Times New Roman" w:hAnsi="Times New Roman" w:cs="Times New Roman"/>
                <w:color w:val="auto"/>
                <w:sz w:val="16"/>
                <w:szCs w:val="16"/>
              </w:rPr>
            </w:pPr>
          </w:p>
        </w:tc>
        <w:tc>
          <w:tcPr>
            <w:tcW w:w="1429" w:type="dxa"/>
          </w:tcPr>
          <w:p w14:paraId="2669DAAF" w14:textId="77777777" w:rsidR="00C732E8" w:rsidRPr="00C732E8" w:rsidRDefault="00C732E8" w:rsidP="008243B2">
            <w:pPr>
              <w:widowControl/>
              <w:ind w:right="1"/>
              <w:jc w:val="both"/>
              <w:rPr>
                <w:rFonts w:ascii="Times New Roman" w:eastAsia="Times New Roman" w:hAnsi="Times New Roman" w:cs="Times New Roman"/>
                <w:color w:val="auto"/>
                <w:sz w:val="16"/>
                <w:szCs w:val="16"/>
                <w:lang w:val="en-US"/>
              </w:rPr>
            </w:pPr>
            <w:r w:rsidRPr="00C732E8">
              <w:rPr>
                <w:rFonts w:ascii="Times New Roman" w:eastAsia="Times New Roman" w:hAnsi="Times New Roman" w:cs="Times New Roman"/>
                <w:color w:val="auto"/>
                <w:sz w:val="16"/>
                <w:szCs w:val="16"/>
                <w:lang w:val="en-US"/>
              </w:rPr>
              <w:t>2.0</w:t>
            </w:r>
          </w:p>
        </w:tc>
      </w:tr>
    </w:tbl>
    <w:p w14:paraId="35C23823" w14:textId="77777777" w:rsidR="00C732E8" w:rsidRPr="00C732E8" w:rsidRDefault="00C732E8" w:rsidP="008243B2">
      <w:pPr>
        <w:widowControl/>
        <w:spacing w:after="200"/>
        <w:ind w:left="720" w:right="-208"/>
        <w:contextualSpacing/>
        <w:jc w:val="both"/>
        <w:rPr>
          <w:rFonts w:ascii="Times New Roman" w:eastAsia="Calibri" w:hAnsi="Times New Roman" w:cs="Arial"/>
          <w:color w:val="auto"/>
          <w:lang w:eastAsia="en-US"/>
        </w:rPr>
      </w:pPr>
    </w:p>
    <w:p w14:paraId="76F0562D" w14:textId="77777777" w:rsidR="00C732E8" w:rsidRPr="00C732E8" w:rsidRDefault="00C732E8" w:rsidP="008243B2">
      <w:pPr>
        <w:widowControl/>
        <w:numPr>
          <w:ilvl w:val="1"/>
          <w:numId w:val="34"/>
        </w:numPr>
        <w:spacing w:after="200"/>
        <w:ind w:right="-208"/>
        <w:contextualSpacing/>
        <w:jc w:val="both"/>
        <w:rPr>
          <w:rFonts w:ascii="Times New Roman" w:eastAsia="Calibri" w:hAnsi="Times New Roman" w:cs="Arial"/>
          <w:color w:val="auto"/>
          <w:lang w:eastAsia="en-US"/>
        </w:rPr>
      </w:pPr>
      <w:r w:rsidRPr="00C732E8">
        <w:rPr>
          <w:rFonts w:ascii="Times New Roman" w:eastAsia="Calibri" w:hAnsi="Times New Roman" w:cs="Arial"/>
          <w:color w:val="auto"/>
          <w:lang w:eastAsia="en-US"/>
        </w:rPr>
        <w:t>Технологична схема</w:t>
      </w:r>
    </w:p>
    <w:p w14:paraId="39EEAFEE" w14:textId="47239730" w:rsidR="0099266E" w:rsidRDefault="0099266E" w:rsidP="008243B2">
      <w:pPr>
        <w:ind w:right="1" w:firstLine="709"/>
        <w:jc w:val="both"/>
        <w:outlineLvl w:val="0"/>
        <w:rPr>
          <w:rFonts w:ascii="Times New Roman" w:hAnsi="Times New Roman"/>
        </w:rPr>
      </w:pPr>
      <w:bookmarkStart w:id="6" w:name="_Toc419872474"/>
      <w:r>
        <w:rPr>
          <w:rFonts w:ascii="Times New Roman" w:hAnsi="Times New Roman"/>
        </w:rPr>
        <w:t xml:space="preserve">Технологичната схема на ПСПВ </w:t>
      </w:r>
      <w:r w:rsidRPr="0099266E">
        <w:rPr>
          <w:rFonts w:ascii="Times New Roman" w:hAnsi="Times New Roman"/>
        </w:rPr>
        <w:t xml:space="preserve"> </w:t>
      </w:r>
      <w:r>
        <w:rPr>
          <w:rFonts w:ascii="Times New Roman" w:hAnsi="Times New Roman"/>
        </w:rPr>
        <w:t>е съобразена</w:t>
      </w:r>
      <w:r w:rsidRPr="0099266E">
        <w:rPr>
          <w:rFonts w:ascii="Times New Roman" w:hAnsi="Times New Roman"/>
        </w:rPr>
        <w:t xml:space="preserve"> с качества на суровата вода. Необходимостта от изграждане на пречиствателна станция се обуславя от отклоненията на качестват</w:t>
      </w:r>
      <w:r>
        <w:rPr>
          <w:rFonts w:ascii="Times New Roman" w:hAnsi="Times New Roman"/>
        </w:rPr>
        <w:t>а на суровата вода от стандарта по показателите</w:t>
      </w:r>
      <w:r w:rsidRPr="0099266E">
        <w:rPr>
          <w:rFonts w:ascii="Times New Roman" w:hAnsi="Times New Roman"/>
        </w:rPr>
        <w:t xml:space="preserve"> манган, </w:t>
      </w:r>
      <w:proofErr w:type="spellStart"/>
      <w:r w:rsidRPr="0099266E">
        <w:rPr>
          <w:rFonts w:ascii="Times New Roman" w:hAnsi="Times New Roman"/>
        </w:rPr>
        <w:t>нитрити</w:t>
      </w:r>
      <w:proofErr w:type="spellEnd"/>
      <w:r w:rsidRPr="0099266E">
        <w:rPr>
          <w:rFonts w:ascii="Times New Roman" w:hAnsi="Times New Roman"/>
        </w:rPr>
        <w:t xml:space="preserve">, фосфати, амониеви йони и желязо. Цветността надвишава препоръчителните </w:t>
      </w:r>
      <w:proofErr w:type="spellStart"/>
      <w:r w:rsidRPr="0099266E">
        <w:rPr>
          <w:rFonts w:ascii="Times New Roman" w:hAnsi="Times New Roman"/>
        </w:rPr>
        <w:t>стойностти</w:t>
      </w:r>
      <w:proofErr w:type="spellEnd"/>
      <w:r w:rsidRPr="0099266E">
        <w:rPr>
          <w:rFonts w:ascii="Times New Roman" w:hAnsi="Times New Roman"/>
        </w:rPr>
        <w:t>.</w:t>
      </w:r>
      <w:bookmarkEnd w:id="6"/>
      <w:r w:rsidRPr="0099266E">
        <w:rPr>
          <w:rFonts w:ascii="Times New Roman" w:hAnsi="Times New Roman"/>
        </w:rPr>
        <w:t xml:space="preserve"> </w:t>
      </w:r>
    </w:p>
    <w:p w14:paraId="7C9FCEC6" w14:textId="78DEEDDC" w:rsidR="00795B80" w:rsidRDefault="0099266E" w:rsidP="008243B2">
      <w:pPr>
        <w:ind w:right="1" w:firstLine="709"/>
        <w:jc w:val="both"/>
        <w:outlineLvl w:val="0"/>
        <w:rPr>
          <w:rFonts w:ascii="Times New Roman" w:hAnsi="Times New Roman"/>
        </w:rPr>
      </w:pPr>
      <w:bookmarkStart w:id="7" w:name="_Toc419872478"/>
      <w:r>
        <w:rPr>
          <w:rFonts w:ascii="Times New Roman" w:hAnsi="Times New Roman"/>
        </w:rPr>
        <w:t>Технологичната схема следва да предвижда</w:t>
      </w:r>
      <w:r w:rsidRPr="00D2255D">
        <w:rPr>
          <w:rFonts w:ascii="Times New Roman" w:hAnsi="Times New Roman"/>
        </w:rPr>
        <w:t xml:space="preserve"> аериране на суровата водата, обработка с </w:t>
      </w:r>
      <w:proofErr w:type="spellStart"/>
      <w:r w:rsidRPr="00D2255D">
        <w:rPr>
          <w:rFonts w:ascii="Times New Roman" w:hAnsi="Times New Roman"/>
        </w:rPr>
        <w:t>предокислител</w:t>
      </w:r>
      <w:proofErr w:type="spellEnd"/>
      <w:r w:rsidRPr="00D2255D">
        <w:rPr>
          <w:rFonts w:ascii="Times New Roman" w:hAnsi="Times New Roman"/>
        </w:rPr>
        <w:t xml:space="preserve"> калиев перманганат</w:t>
      </w:r>
      <w:r>
        <w:rPr>
          <w:rFonts w:ascii="Times New Roman" w:hAnsi="Times New Roman"/>
        </w:rPr>
        <w:t xml:space="preserve">, </w:t>
      </w:r>
      <w:r w:rsidRPr="00D2255D">
        <w:rPr>
          <w:rFonts w:ascii="Times New Roman" w:hAnsi="Times New Roman"/>
        </w:rPr>
        <w:t xml:space="preserve">обработка с коагулант </w:t>
      </w:r>
      <w:r w:rsidRPr="00D2255D">
        <w:rPr>
          <w:rFonts w:ascii="Times New Roman" w:hAnsi="Times New Roman"/>
          <w:lang w:val="en-US"/>
        </w:rPr>
        <w:t>FeCl</w:t>
      </w:r>
      <w:r w:rsidRPr="00D2255D">
        <w:rPr>
          <w:rFonts w:ascii="Times New Roman" w:hAnsi="Times New Roman"/>
          <w:vertAlign w:val="subscript"/>
          <w:lang w:val="en-US"/>
        </w:rPr>
        <w:t>3</w:t>
      </w:r>
      <w:r w:rsidRPr="00D2255D">
        <w:rPr>
          <w:rFonts w:ascii="Times New Roman" w:hAnsi="Times New Roman"/>
          <w:lang w:val="en-US"/>
        </w:rPr>
        <w:t xml:space="preserve">. </w:t>
      </w:r>
      <w:r>
        <w:rPr>
          <w:rFonts w:ascii="Times New Roman" w:hAnsi="Times New Roman"/>
        </w:rPr>
        <w:t>Филтрация на обработената с реагенти вода през</w:t>
      </w:r>
      <w:r w:rsidRPr="00D2255D">
        <w:rPr>
          <w:rFonts w:ascii="Times New Roman" w:hAnsi="Times New Roman"/>
        </w:rPr>
        <w:t xml:space="preserve"> пясъчни филтри. </w:t>
      </w:r>
      <w:r>
        <w:rPr>
          <w:rFonts w:ascii="Times New Roman" w:hAnsi="Times New Roman"/>
        </w:rPr>
        <w:t>Да</w:t>
      </w:r>
      <w:r w:rsidRPr="00D2255D">
        <w:rPr>
          <w:rFonts w:ascii="Times New Roman" w:hAnsi="Times New Roman"/>
        </w:rPr>
        <w:t xml:space="preserve"> се използва водно-въздушна промивка на филтърния пълнеж за регенерация. Обеззаразяването на водата </w:t>
      </w:r>
      <w:r>
        <w:rPr>
          <w:rFonts w:ascii="Times New Roman" w:hAnsi="Times New Roman"/>
        </w:rPr>
        <w:t xml:space="preserve">да се осъществи с натриев </w:t>
      </w:r>
      <w:proofErr w:type="spellStart"/>
      <w:r>
        <w:rPr>
          <w:rFonts w:ascii="Times New Roman" w:hAnsi="Times New Roman"/>
        </w:rPr>
        <w:t>хипохлорит</w:t>
      </w:r>
      <w:proofErr w:type="spellEnd"/>
      <w:r>
        <w:rPr>
          <w:rFonts w:ascii="Times New Roman" w:hAnsi="Times New Roman"/>
        </w:rPr>
        <w:t>. Да се предвиди</w:t>
      </w:r>
      <w:r w:rsidRPr="00D2255D">
        <w:rPr>
          <w:rFonts w:ascii="Times New Roman" w:hAnsi="Times New Roman"/>
        </w:rPr>
        <w:t xml:space="preserve"> в процеса на експлоатация в случай на формиране на подходящи условия пречиствателния процес от химично пречистване да премине в биологично третиране на суровата вода по метода БИОМАНГАН.</w:t>
      </w:r>
      <w:bookmarkEnd w:id="7"/>
    </w:p>
    <w:p w14:paraId="019D9988" w14:textId="77777777" w:rsidR="00795B80" w:rsidRDefault="00795B80" w:rsidP="008243B2">
      <w:pPr>
        <w:widowControl/>
        <w:spacing w:after="200"/>
        <w:ind w:right="-208"/>
        <w:contextualSpacing/>
        <w:jc w:val="both"/>
        <w:rPr>
          <w:rFonts w:ascii="Times New Roman" w:eastAsia="Calibri" w:hAnsi="Times New Roman" w:cs="Times New Roman"/>
          <w:color w:val="auto"/>
          <w:lang w:eastAsia="en-US"/>
        </w:rPr>
      </w:pPr>
    </w:p>
    <w:p w14:paraId="7D26F6C7" w14:textId="5050D09C" w:rsidR="00C732E8" w:rsidRPr="00E4627E" w:rsidRDefault="00BA4DFE" w:rsidP="008243B2">
      <w:pPr>
        <w:widowControl/>
        <w:spacing w:after="200"/>
        <w:ind w:right="-208" w:firstLine="709"/>
        <w:contextualSpacing/>
        <w:jc w:val="both"/>
        <w:rPr>
          <w:rFonts w:ascii="Times New Roman" w:eastAsia="Calibri" w:hAnsi="Times New Roman" w:cs="Times New Roman"/>
          <w:color w:val="auto"/>
          <w:lang w:eastAsia="en-US"/>
        </w:rPr>
      </w:pPr>
      <w:r w:rsidRPr="001F355B">
        <w:rPr>
          <w:rFonts w:ascii="Times New Roman" w:eastAsia="Calibri" w:hAnsi="Times New Roman" w:cs="Times New Roman"/>
          <w:color w:val="auto"/>
          <w:lang w:eastAsia="en-US"/>
        </w:rPr>
        <w:t>Да се изготви Технически проект за обект</w:t>
      </w:r>
      <w:r w:rsidR="00C732E8" w:rsidRPr="001F355B">
        <w:rPr>
          <w:rFonts w:ascii="Times New Roman" w:eastAsia="Calibri" w:hAnsi="Times New Roman" w:cs="Times New Roman"/>
          <w:color w:val="auto"/>
          <w:lang w:val="en-US" w:eastAsia="en-US"/>
        </w:rPr>
        <w:t>:</w:t>
      </w:r>
      <w:r w:rsidRPr="001F355B">
        <w:rPr>
          <w:rFonts w:ascii="Times New Roman" w:hAnsi="Times New Roman" w:cs="Times New Roman"/>
          <w:b/>
        </w:rPr>
        <w:t xml:space="preserve"> „Инженеринг - проектиране, строителство и авторски надзор на </w:t>
      </w:r>
      <w:proofErr w:type="spellStart"/>
      <w:r w:rsidRPr="001F355B">
        <w:rPr>
          <w:rFonts w:ascii="Times New Roman" w:hAnsi="Times New Roman" w:cs="Times New Roman"/>
          <w:b/>
        </w:rPr>
        <w:t>обезманганителна</w:t>
      </w:r>
      <w:proofErr w:type="spellEnd"/>
      <w:r w:rsidRPr="001F355B">
        <w:rPr>
          <w:rFonts w:ascii="Times New Roman" w:hAnsi="Times New Roman" w:cs="Times New Roman"/>
          <w:b/>
        </w:rPr>
        <w:t xml:space="preserve"> пречиствателна станция за питейни води за град Симеоновград“, прилагащ технологична схема за пречистване на суровата вода, съдържаща </w:t>
      </w:r>
      <w:r w:rsidRPr="00E4627E">
        <w:rPr>
          <w:rFonts w:ascii="Times New Roman" w:hAnsi="Times New Roman" w:cs="Times New Roman"/>
          <w:b/>
        </w:rPr>
        <w:t>следните съоръжения:</w:t>
      </w:r>
    </w:p>
    <w:p w14:paraId="4F144921" w14:textId="62AFD762" w:rsidR="001F355B" w:rsidRPr="00E4627E" w:rsidRDefault="001F355B" w:rsidP="008243B2">
      <w:pPr>
        <w:pStyle w:val="afe"/>
        <w:widowControl/>
        <w:numPr>
          <w:ilvl w:val="0"/>
          <w:numId w:val="35"/>
        </w:numPr>
        <w:spacing w:after="200"/>
        <w:ind w:right="-208"/>
        <w:jc w:val="both"/>
        <w:rPr>
          <w:rFonts w:ascii="Times New Roman" w:eastAsia="Calibri" w:hAnsi="Times New Roman" w:cs="Times New Roman"/>
          <w:color w:val="auto"/>
          <w:lang w:eastAsia="en-US"/>
        </w:rPr>
      </w:pPr>
      <w:r w:rsidRPr="00E4627E">
        <w:rPr>
          <w:rFonts w:ascii="Times New Roman" w:eastAsia="Calibri" w:hAnsi="Times New Roman" w:cs="Times New Roman"/>
          <w:color w:val="auto"/>
          <w:lang w:eastAsia="en-US"/>
        </w:rPr>
        <w:t xml:space="preserve">Входно и изходно измервателно устройство - ултразвуков </w:t>
      </w:r>
      <w:proofErr w:type="spellStart"/>
      <w:r w:rsidRPr="00E4627E">
        <w:rPr>
          <w:rFonts w:ascii="Times New Roman" w:eastAsia="Calibri" w:hAnsi="Times New Roman" w:cs="Times New Roman"/>
          <w:color w:val="auto"/>
          <w:lang w:eastAsia="en-US"/>
        </w:rPr>
        <w:t>разходомер</w:t>
      </w:r>
      <w:proofErr w:type="spellEnd"/>
      <w:r w:rsidRPr="00E4627E">
        <w:rPr>
          <w:rFonts w:ascii="Times New Roman" w:eastAsia="Calibri" w:hAnsi="Times New Roman" w:cs="Times New Roman"/>
          <w:color w:val="auto"/>
          <w:lang w:eastAsia="en-US"/>
        </w:rPr>
        <w:t xml:space="preserve">, монтиран на тръбопровод. </w:t>
      </w:r>
    </w:p>
    <w:p w14:paraId="5AD62900" w14:textId="47FDEC5C" w:rsidR="00C732E8" w:rsidRPr="00E4627E" w:rsidRDefault="001F355B" w:rsidP="008243B2">
      <w:pPr>
        <w:pStyle w:val="afe"/>
        <w:widowControl/>
        <w:numPr>
          <w:ilvl w:val="0"/>
          <w:numId w:val="35"/>
        </w:numPr>
        <w:spacing w:after="200"/>
        <w:ind w:right="-208"/>
        <w:jc w:val="both"/>
        <w:rPr>
          <w:rFonts w:ascii="Times New Roman" w:eastAsia="Calibri" w:hAnsi="Times New Roman" w:cs="Times New Roman"/>
          <w:color w:val="auto"/>
          <w:lang w:eastAsia="en-US"/>
        </w:rPr>
      </w:pPr>
      <w:r w:rsidRPr="00E4627E">
        <w:rPr>
          <w:rFonts w:ascii="Times New Roman" w:eastAsia="Calibri" w:hAnsi="Times New Roman" w:cs="Times New Roman"/>
          <w:color w:val="auto"/>
          <w:lang w:eastAsia="en-US"/>
        </w:rPr>
        <w:t>А</w:t>
      </w:r>
      <w:r w:rsidR="00C732E8" w:rsidRPr="00E4627E">
        <w:rPr>
          <w:rFonts w:ascii="Times New Roman" w:eastAsia="Calibri" w:hAnsi="Times New Roman" w:cs="Times New Roman"/>
          <w:color w:val="auto"/>
          <w:lang w:eastAsia="en-US"/>
        </w:rPr>
        <w:t>ератор тип "Гъба"</w:t>
      </w:r>
    </w:p>
    <w:p w14:paraId="4535EF4C" w14:textId="4B7EC570" w:rsidR="001F355B" w:rsidRPr="00E4627E" w:rsidRDefault="001F355B" w:rsidP="008243B2">
      <w:pPr>
        <w:pStyle w:val="afe"/>
        <w:widowControl/>
        <w:numPr>
          <w:ilvl w:val="0"/>
          <w:numId w:val="35"/>
        </w:numPr>
        <w:spacing w:after="200"/>
        <w:ind w:right="-208"/>
        <w:jc w:val="both"/>
        <w:rPr>
          <w:rFonts w:ascii="Times New Roman" w:eastAsia="Calibri" w:hAnsi="Times New Roman" w:cs="Times New Roman"/>
          <w:color w:val="auto"/>
          <w:lang w:eastAsia="en-US"/>
        </w:rPr>
      </w:pPr>
      <w:r w:rsidRPr="00E4627E">
        <w:rPr>
          <w:rFonts w:ascii="Times New Roman" w:eastAsia="Calibri" w:hAnsi="Times New Roman" w:cs="Times New Roman"/>
          <w:color w:val="auto"/>
          <w:lang w:eastAsia="en-US"/>
        </w:rPr>
        <w:t>Приемен резервоар и помпена група за сурова вода;</w:t>
      </w:r>
    </w:p>
    <w:p w14:paraId="64EFD6D0" w14:textId="6D4D1046" w:rsidR="00C732E8" w:rsidRPr="00E4627E" w:rsidRDefault="001F355B" w:rsidP="008243B2">
      <w:pPr>
        <w:pStyle w:val="afe"/>
        <w:widowControl/>
        <w:numPr>
          <w:ilvl w:val="0"/>
          <w:numId w:val="35"/>
        </w:numPr>
        <w:spacing w:after="200"/>
        <w:ind w:right="-208"/>
        <w:jc w:val="both"/>
        <w:rPr>
          <w:rFonts w:ascii="Times New Roman" w:eastAsia="Calibri" w:hAnsi="Times New Roman" w:cs="Times New Roman"/>
          <w:color w:val="auto"/>
          <w:lang w:eastAsia="en-US"/>
        </w:rPr>
      </w:pPr>
      <w:r w:rsidRPr="00E4627E">
        <w:rPr>
          <w:rFonts w:ascii="Times New Roman" w:eastAsia="Calibri" w:hAnsi="Times New Roman" w:cs="Times New Roman"/>
          <w:color w:val="auto"/>
          <w:lang w:eastAsia="en-US"/>
        </w:rPr>
        <w:t>С</w:t>
      </w:r>
      <w:r w:rsidR="00C732E8" w:rsidRPr="00E4627E">
        <w:rPr>
          <w:rFonts w:ascii="Times New Roman" w:eastAsia="Calibri" w:hAnsi="Times New Roman" w:cs="Times New Roman"/>
          <w:color w:val="auto"/>
          <w:lang w:eastAsia="en-US"/>
        </w:rPr>
        <w:t>татичен смесител</w:t>
      </w:r>
      <w:r w:rsidRPr="00E4627E">
        <w:rPr>
          <w:rFonts w:ascii="Times New Roman" w:eastAsia="Calibri" w:hAnsi="Times New Roman" w:cs="Times New Roman"/>
          <w:color w:val="auto"/>
          <w:lang w:eastAsia="en-US"/>
        </w:rPr>
        <w:t xml:space="preserve"> за смесването </w:t>
      </w:r>
      <w:r w:rsidR="00DE3446" w:rsidRPr="00E4627E">
        <w:rPr>
          <w:rFonts w:ascii="Times New Roman" w:eastAsia="Calibri" w:hAnsi="Times New Roman" w:cs="Times New Roman"/>
          <w:color w:val="auto"/>
          <w:lang w:eastAsia="en-US"/>
        </w:rPr>
        <w:t>на третираната вода с коагулант, калиев перманганат и натриев</w:t>
      </w:r>
      <w:r w:rsidRPr="00E4627E">
        <w:rPr>
          <w:rFonts w:ascii="Times New Roman" w:eastAsia="Calibri" w:hAnsi="Times New Roman" w:cs="Times New Roman"/>
          <w:color w:val="auto"/>
          <w:lang w:eastAsia="en-US"/>
        </w:rPr>
        <w:t xml:space="preserve"> </w:t>
      </w:r>
      <w:proofErr w:type="spellStart"/>
      <w:r w:rsidRPr="00E4627E">
        <w:rPr>
          <w:rFonts w:ascii="Times New Roman" w:eastAsia="Calibri" w:hAnsi="Times New Roman" w:cs="Times New Roman"/>
          <w:color w:val="auto"/>
          <w:lang w:eastAsia="en-US"/>
        </w:rPr>
        <w:t>хипохлорит</w:t>
      </w:r>
      <w:proofErr w:type="spellEnd"/>
      <w:r w:rsidRPr="00E4627E">
        <w:rPr>
          <w:rFonts w:ascii="Times New Roman" w:eastAsia="Calibri" w:hAnsi="Times New Roman" w:cs="Times New Roman"/>
          <w:color w:val="auto"/>
          <w:lang w:eastAsia="en-US"/>
        </w:rPr>
        <w:t>.</w:t>
      </w:r>
      <w:r w:rsidR="00C732E8" w:rsidRPr="00E4627E">
        <w:rPr>
          <w:rFonts w:ascii="Times New Roman" w:eastAsia="Calibri" w:hAnsi="Times New Roman" w:cs="Times New Roman"/>
          <w:color w:val="auto"/>
          <w:lang w:eastAsia="en-US"/>
        </w:rPr>
        <w:t>;</w:t>
      </w:r>
    </w:p>
    <w:p w14:paraId="6010E664" w14:textId="1058DC22" w:rsidR="00C732E8" w:rsidRPr="00E4627E" w:rsidRDefault="001F355B" w:rsidP="008243B2">
      <w:pPr>
        <w:pStyle w:val="afe"/>
        <w:widowControl/>
        <w:numPr>
          <w:ilvl w:val="0"/>
          <w:numId w:val="35"/>
        </w:numPr>
        <w:spacing w:after="200"/>
        <w:ind w:right="-208"/>
        <w:jc w:val="both"/>
        <w:rPr>
          <w:rFonts w:ascii="Times New Roman" w:eastAsia="Calibri" w:hAnsi="Times New Roman" w:cs="Times New Roman"/>
          <w:color w:val="auto"/>
          <w:lang w:eastAsia="en-US"/>
        </w:rPr>
      </w:pPr>
      <w:proofErr w:type="spellStart"/>
      <w:r w:rsidRPr="00E4627E">
        <w:rPr>
          <w:rFonts w:ascii="Times New Roman" w:eastAsia="Calibri" w:hAnsi="Times New Roman" w:cs="Times New Roman"/>
          <w:color w:val="auto"/>
          <w:lang w:eastAsia="en-US"/>
        </w:rPr>
        <w:t>Р</w:t>
      </w:r>
      <w:r w:rsidR="00C732E8" w:rsidRPr="00E4627E">
        <w:rPr>
          <w:rFonts w:ascii="Times New Roman" w:eastAsia="Calibri" w:hAnsi="Times New Roman" w:cs="Times New Roman"/>
          <w:color w:val="auto"/>
          <w:lang w:eastAsia="en-US"/>
        </w:rPr>
        <w:t>еагентно</w:t>
      </w:r>
      <w:proofErr w:type="spellEnd"/>
      <w:r w:rsidR="00C732E8" w:rsidRPr="00E4627E">
        <w:rPr>
          <w:rFonts w:ascii="Times New Roman" w:eastAsia="Calibri" w:hAnsi="Times New Roman" w:cs="Times New Roman"/>
          <w:color w:val="auto"/>
          <w:lang w:eastAsia="en-US"/>
        </w:rPr>
        <w:t xml:space="preserve"> стопанство, включващо съдове за приготвяне на разтвор от калиев </w:t>
      </w:r>
      <w:proofErr w:type="spellStart"/>
      <w:r w:rsidR="00C732E8" w:rsidRPr="00E4627E">
        <w:rPr>
          <w:rFonts w:ascii="Times New Roman" w:eastAsia="Calibri" w:hAnsi="Times New Roman" w:cs="Times New Roman"/>
          <w:color w:val="auto"/>
          <w:lang w:eastAsia="en-US"/>
        </w:rPr>
        <w:t>пермантанат</w:t>
      </w:r>
      <w:proofErr w:type="spellEnd"/>
      <w:r w:rsidR="00C732E8" w:rsidRPr="00E4627E">
        <w:rPr>
          <w:rFonts w:ascii="Times New Roman" w:eastAsia="Calibri" w:hAnsi="Times New Roman" w:cs="Times New Roman"/>
          <w:color w:val="auto"/>
          <w:lang w:eastAsia="en-US"/>
        </w:rPr>
        <w:t xml:space="preserve"> и </w:t>
      </w:r>
      <w:proofErr w:type="spellStart"/>
      <w:r w:rsidR="00C732E8" w:rsidRPr="00E4627E">
        <w:rPr>
          <w:rFonts w:ascii="Times New Roman" w:eastAsia="Calibri" w:hAnsi="Times New Roman" w:cs="Times New Roman"/>
          <w:color w:val="auto"/>
          <w:lang w:eastAsia="en-US"/>
        </w:rPr>
        <w:t>дозаторни</w:t>
      </w:r>
      <w:proofErr w:type="spellEnd"/>
      <w:r w:rsidR="00C732E8" w:rsidRPr="00E4627E">
        <w:rPr>
          <w:rFonts w:ascii="Times New Roman" w:eastAsia="Calibri" w:hAnsi="Times New Roman" w:cs="Times New Roman"/>
          <w:color w:val="auto"/>
          <w:lang w:eastAsia="en-US"/>
        </w:rPr>
        <w:t xml:space="preserve"> помпи за дозирането му, както и съд и </w:t>
      </w:r>
      <w:proofErr w:type="spellStart"/>
      <w:r w:rsidR="00C732E8" w:rsidRPr="00E4627E">
        <w:rPr>
          <w:rFonts w:ascii="Times New Roman" w:eastAsia="Calibri" w:hAnsi="Times New Roman" w:cs="Times New Roman"/>
          <w:color w:val="auto"/>
          <w:lang w:eastAsia="en-US"/>
        </w:rPr>
        <w:t>дозаторни</w:t>
      </w:r>
      <w:proofErr w:type="spellEnd"/>
      <w:r w:rsidR="00C732E8" w:rsidRPr="00E4627E">
        <w:rPr>
          <w:rFonts w:ascii="Times New Roman" w:eastAsia="Calibri" w:hAnsi="Times New Roman" w:cs="Times New Roman"/>
          <w:color w:val="auto"/>
          <w:lang w:eastAsia="en-US"/>
        </w:rPr>
        <w:t xml:space="preserve"> помпи за натриев </w:t>
      </w:r>
      <w:proofErr w:type="spellStart"/>
      <w:r w:rsidR="00C732E8" w:rsidRPr="00E4627E">
        <w:rPr>
          <w:rFonts w:ascii="Times New Roman" w:eastAsia="Calibri" w:hAnsi="Times New Roman" w:cs="Times New Roman"/>
          <w:color w:val="auto"/>
          <w:lang w:eastAsia="en-US"/>
        </w:rPr>
        <w:t>хипохлорит</w:t>
      </w:r>
      <w:proofErr w:type="spellEnd"/>
      <w:r w:rsidR="00C732E8" w:rsidRPr="00E4627E">
        <w:rPr>
          <w:rFonts w:ascii="Times New Roman" w:eastAsia="Calibri" w:hAnsi="Times New Roman" w:cs="Times New Roman"/>
          <w:color w:val="auto"/>
          <w:lang w:eastAsia="en-US"/>
        </w:rPr>
        <w:t xml:space="preserve"> за дезинфекция на водата, съдове за коагулант железен </w:t>
      </w:r>
      <w:proofErr w:type="spellStart"/>
      <w:r w:rsidR="00C732E8" w:rsidRPr="00E4627E">
        <w:rPr>
          <w:rFonts w:ascii="Times New Roman" w:eastAsia="Calibri" w:hAnsi="Times New Roman" w:cs="Times New Roman"/>
          <w:color w:val="auto"/>
          <w:lang w:eastAsia="en-US"/>
        </w:rPr>
        <w:t>трихлорид</w:t>
      </w:r>
      <w:proofErr w:type="spellEnd"/>
      <w:r w:rsidR="00C732E8" w:rsidRPr="00E4627E">
        <w:rPr>
          <w:rFonts w:ascii="Times New Roman" w:eastAsia="Calibri" w:hAnsi="Times New Roman" w:cs="Times New Roman"/>
          <w:color w:val="auto"/>
          <w:lang w:eastAsia="en-US"/>
        </w:rPr>
        <w:t xml:space="preserve"> и </w:t>
      </w:r>
      <w:proofErr w:type="spellStart"/>
      <w:r w:rsidR="00C732E8" w:rsidRPr="00E4627E">
        <w:rPr>
          <w:rFonts w:ascii="Times New Roman" w:eastAsia="Calibri" w:hAnsi="Times New Roman" w:cs="Times New Roman"/>
          <w:color w:val="auto"/>
          <w:lang w:eastAsia="en-US"/>
        </w:rPr>
        <w:t>дозаторни</w:t>
      </w:r>
      <w:proofErr w:type="spellEnd"/>
      <w:r w:rsidR="00C732E8" w:rsidRPr="00E4627E">
        <w:rPr>
          <w:rFonts w:ascii="Times New Roman" w:eastAsia="Calibri" w:hAnsi="Times New Roman" w:cs="Times New Roman"/>
          <w:color w:val="auto"/>
          <w:lang w:eastAsia="en-US"/>
        </w:rPr>
        <w:t xml:space="preserve"> помпи;</w:t>
      </w:r>
    </w:p>
    <w:p w14:paraId="5070DDD9" w14:textId="0EC5C984" w:rsidR="00C732E8" w:rsidRPr="00E4627E" w:rsidRDefault="001F355B" w:rsidP="008243B2">
      <w:pPr>
        <w:pStyle w:val="afe"/>
        <w:widowControl/>
        <w:numPr>
          <w:ilvl w:val="0"/>
          <w:numId w:val="35"/>
        </w:numPr>
        <w:spacing w:after="200"/>
        <w:ind w:right="-208"/>
        <w:jc w:val="both"/>
        <w:rPr>
          <w:rFonts w:ascii="Times New Roman" w:eastAsia="Calibri" w:hAnsi="Times New Roman" w:cs="Times New Roman"/>
          <w:color w:val="auto"/>
          <w:lang w:eastAsia="en-US"/>
        </w:rPr>
      </w:pPr>
      <w:r w:rsidRPr="00E4627E">
        <w:rPr>
          <w:rFonts w:ascii="Times New Roman" w:eastAsia="Calibri" w:hAnsi="Times New Roman" w:cs="Times New Roman"/>
          <w:color w:val="auto"/>
          <w:lang w:eastAsia="en-US"/>
        </w:rPr>
        <w:t>Ф</w:t>
      </w:r>
      <w:r w:rsidR="00C732E8" w:rsidRPr="00E4627E">
        <w:rPr>
          <w:rFonts w:ascii="Times New Roman" w:eastAsia="Calibri" w:hAnsi="Times New Roman" w:cs="Times New Roman"/>
          <w:color w:val="auto"/>
          <w:lang w:eastAsia="en-US"/>
        </w:rPr>
        <w:t>абрично произведени напорни пясъчни филтри вертикални за водно-въздушна промивка, позволяващи поетапното им</w:t>
      </w:r>
      <w:r w:rsidRPr="00E4627E">
        <w:rPr>
          <w:rFonts w:ascii="Times New Roman" w:eastAsia="Calibri" w:hAnsi="Times New Roman" w:cs="Times New Roman"/>
          <w:color w:val="auto"/>
          <w:lang w:eastAsia="en-US"/>
        </w:rPr>
        <w:t xml:space="preserve"> монтиране и пускане в действие, минимум 3 броя.</w:t>
      </w:r>
      <w:r w:rsidR="00C732E8" w:rsidRPr="00E4627E">
        <w:rPr>
          <w:rFonts w:ascii="Times New Roman" w:eastAsia="Calibri" w:hAnsi="Times New Roman" w:cs="Times New Roman"/>
          <w:color w:val="auto"/>
          <w:lang w:eastAsia="en-US"/>
        </w:rPr>
        <w:t xml:space="preserve">  </w:t>
      </w:r>
    </w:p>
    <w:p w14:paraId="038399C5" w14:textId="77777777" w:rsidR="002909F4" w:rsidRPr="00E4627E" w:rsidRDefault="001F355B" w:rsidP="008243B2">
      <w:pPr>
        <w:widowControl/>
        <w:ind w:right="1" w:firstLine="709"/>
        <w:jc w:val="both"/>
        <w:rPr>
          <w:rFonts w:ascii="Times New Roman" w:eastAsia="Calibri" w:hAnsi="Times New Roman" w:cs="Arial"/>
          <w:color w:val="auto"/>
          <w:highlight w:val="cyan"/>
          <w:lang w:eastAsia="en-US"/>
        </w:rPr>
      </w:pPr>
      <w:r w:rsidRPr="00E4627E">
        <w:rPr>
          <w:rFonts w:ascii="Times New Roman" w:eastAsia="Times New Roman" w:hAnsi="Times New Roman" w:cs="Times New Roman"/>
          <w:color w:val="auto"/>
        </w:rPr>
        <w:t xml:space="preserve">За третирането на технологичните </w:t>
      </w:r>
      <w:proofErr w:type="spellStart"/>
      <w:r w:rsidRPr="00E4627E">
        <w:rPr>
          <w:rFonts w:ascii="Times New Roman" w:eastAsia="Times New Roman" w:hAnsi="Times New Roman" w:cs="Times New Roman"/>
          <w:color w:val="auto"/>
        </w:rPr>
        <w:t>отпадъни</w:t>
      </w:r>
      <w:proofErr w:type="spellEnd"/>
      <w:r w:rsidRPr="00E4627E">
        <w:rPr>
          <w:rFonts w:ascii="Times New Roman" w:eastAsia="Times New Roman" w:hAnsi="Times New Roman" w:cs="Times New Roman"/>
          <w:color w:val="auto"/>
        </w:rPr>
        <w:t xml:space="preserve"> води, формирани от промивката на филтрите да се предвиди</w:t>
      </w:r>
      <w:r w:rsidR="002909F4" w:rsidRPr="00E4627E">
        <w:rPr>
          <w:rFonts w:ascii="Times New Roman" w:eastAsia="Times New Roman" w:hAnsi="Times New Roman" w:cs="Times New Roman"/>
          <w:color w:val="auto"/>
        </w:rPr>
        <w:t>:</w:t>
      </w:r>
      <w:r w:rsidRPr="00E4627E">
        <w:rPr>
          <w:rFonts w:ascii="Times New Roman" w:eastAsia="Calibri" w:hAnsi="Times New Roman" w:cs="Arial"/>
          <w:color w:val="auto"/>
          <w:lang w:eastAsia="en-US"/>
        </w:rPr>
        <w:t xml:space="preserve"> </w:t>
      </w:r>
    </w:p>
    <w:p w14:paraId="48F7D170" w14:textId="67144638" w:rsidR="002909F4" w:rsidRPr="00E4627E" w:rsidRDefault="002909F4" w:rsidP="008243B2">
      <w:pPr>
        <w:pStyle w:val="afe"/>
        <w:widowControl/>
        <w:numPr>
          <w:ilvl w:val="0"/>
          <w:numId w:val="35"/>
        </w:numPr>
        <w:spacing w:after="200"/>
        <w:ind w:right="-208"/>
        <w:jc w:val="both"/>
        <w:rPr>
          <w:rFonts w:ascii="Times New Roman" w:eastAsia="Calibri" w:hAnsi="Times New Roman" w:cs="Times New Roman"/>
          <w:color w:val="auto"/>
          <w:lang w:eastAsia="en-US"/>
        </w:rPr>
      </w:pPr>
      <w:proofErr w:type="spellStart"/>
      <w:r w:rsidRPr="00E4627E">
        <w:rPr>
          <w:rFonts w:ascii="Times New Roman" w:eastAsia="Calibri" w:hAnsi="Times New Roman" w:cs="Times New Roman"/>
          <w:color w:val="auto"/>
          <w:lang w:eastAsia="en-US"/>
        </w:rPr>
        <w:t>П</w:t>
      </w:r>
      <w:r w:rsidR="00C732E8" w:rsidRPr="00E4627E">
        <w:rPr>
          <w:rFonts w:ascii="Times New Roman" w:eastAsia="Calibri" w:hAnsi="Times New Roman" w:cs="Times New Roman"/>
          <w:color w:val="auto"/>
          <w:lang w:eastAsia="en-US"/>
        </w:rPr>
        <w:t>ясъкозад</w:t>
      </w:r>
      <w:r w:rsidRPr="00E4627E">
        <w:rPr>
          <w:rFonts w:ascii="Times New Roman" w:eastAsia="Calibri" w:hAnsi="Times New Roman" w:cs="Times New Roman"/>
          <w:color w:val="auto"/>
          <w:lang w:eastAsia="en-US"/>
        </w:rPr>
        <w:t>ържател</w:t>
      </w:r>
      <w:proofErr w:type="spellEnd"/>
      <w:r w:rsidRPr="00E4627E">
        <w:rPr>
          <w:rFonts w:ascii="Times New Roman" w:eastAsia="Calibri" w:hAnsi="Times New Roman" w:cs="Times New Roman"/>
          <w:color w:val="auto"/>
          <w:lang w:eastAsia="en-US"/>
        </w:rPr>
        <w:t>;</w:t>
      </w:r>
      <w:r w:rsidR="00C732E8" w:rsidRPr="00E4627E">
        <w:rPr>
          <w:rFonts w:ascii="Times New Roman" w:eastAsia="Calibri" w:hAnsi="Times New Roman" w:cs="Times New Roman"/>
          <w:color w:val="auto"/>
          <w:lang w:eastAsia="en-US"/>
        </w:rPr>
        <w:t xml:space="preserve"> </w:t>
      </w:r>
    </w:p>
    <w:p w14:paraId="7DEDC260" w14:textId="0E7090E9" w:rsidR="002909F4" w:rsidRPr="00E4627E" w:rsidRDefault="002909F4" w:rsidP="008243B2">
      <w:pPr>
        <w:pStyle w:val="afe"/>
        <w:widowControl/>
        <w:numPr>
          <w:ilvl w:val="0"/>
          <w:numId w:val="35"/>
        </w:numPr>
        <w:spacing w:after="200"/>
        <w:ind w:right="-208"/>
        <w:jc w:val="both"/>
        <w:rPr>
          <w:rFonts w:ascii="Times New Roman" w:eastAsia="Calibri" w:hAnsi="Times New Roman" w:cs="Times New Roman"/>
          <w:color w:val="auto"/>
          <w:lang w:eastAsia="en-US"/>
        </w:rPr>
      </w:pPr>
      <w:r w:rsidRPr="00E4627E">
        <w:rPr>
          <w:rFonts w:ascii="Times New Roman" w:eastAsia="Calibri" w:hAnsi="Times New Roman" w:cs="Times New Roman"/>
          <w:color w:val="auto"/>
          <w:lang w:eastAsia="en-US"/>
        </w:rPr>
        <w:t>И</w:t>
      </w:r>
      <w:r w:rsidR="00C732E8" w:rsidRPr="00E4627E">
        <w:rPr>
          <w:rFonts w:ascii="Times New Roman" w:eastAsia="Calibri" w:hAnsi="Times New Roman" w:cs="Times New Roman"/>
          <w:color w:val="auto"/>
          <w:lang w:eastAsia="en-US"/>
        </w:rPr>
        <w:t xml:space="preserve">зравнител и </w:t>
      </w:r>
      <w:r w:rsidRPr="00E4627E">
        <w:rPr>
          <w:rFonts w:ascii="Times New Roman" w:eastAsia="Calibri" w:hAnsi="Times New Roman" w:cs="Times New Roman"/>
          <w:color w:val="auto"/>
          <w:lang w:eastAsia="en-US"/>
        </w:rPr>
        <w:t>утаител;</w:t>
      </w:r>
      <w:r w:rsidR="00C732E8" w:rsidRPr="00E4627E">
        <w:rPr>
          <w:rFonts w:ascii="Times New Roman" w:eastAsia="Calibri" w:hAnsi="Times New Roman" w:cs="Times New Roman"/>
          <w:color w:val="auto"/>
          <w:lang w:eastAsia="en-US"/>
        </w:rPr>
        <w:t xml:space="preserve"> </w:t>
      </w:r>
    </w:p>
    <w:p w14:paraId="49F00F6A" w14:textId="08537B6E" w:rsidR="002909F4" w:rsidRPr="00E4627E" w:rsidRDefault="002909F4" w:rsidP="008243B2">
      <w:pPr>
        <w:pStyle w:val="afe"/>
        <w:widowControl/>
        <w:numPr>
          <w:ilvl w:val="0"/>
          <w:numId w:val="35"/>
        </w:numPr>
        <w:spacing w:after="200"/>
        <w:ind w:right="-208"/>
        <w:jc w:val="both"/>
        <w:rPr>
          <w:rFonts w:ascii="Times New Roman" w:eastAsia="Calibri" w:hAnsi="Times New Roman" w:cs="Times New Roman"/>
          <w:color w:val="auto"/>
          <w:lang w:eastAsia="en-US"/>
        </w:rPr>
      </w:pPr>
      <w:r w:rsidRPr="00E4627E">
        <w:rPr>
          <w:rFonts w:ascii="Times New Roman" w:eastAsia="Calibri" w:hAnsi="Times New Roman" w:cs="Times New Roman"/>
          <w:color w:val="auto"/>
          <w:lang w:eastAsia="en-US"/>
        </w:rPr>
        <w:t>Гравитачен уплътнител</w:t>
      </w:r>
      <w:r w:rsidR="00C732E8" w:rsidRPr="00E4627E">
        <w:rPr>
          <w:rFonts w:ascii="Times New Roman" w:eastAsia="Calibri" w:hAnsi="Times New Roman" w:cs="Times New Roman"/>
          <w:color w:val="auto"/>
          <w:lang w:eastAsia="en-US"/>
        </w:rPr>
        <w:t xml:space="preserve"> с </w:t>
      </w:r>
      <w:r w:rsidRPr="00E4627E">
        <w:rPr>
          <w:rFonts w:ascii="Times New Roman" w:eastAsia="Calibri" w:hAnsi="Times New Roman" w:cs="Times New Roman"/>
          <w:color w:val="auto"/>
          <w:lang w:eastAsia="en-US"/>
        </w:rPr>
        <w:t>чистач със централно задвижване;</w:t>
      </w:r>
      <w:r w:rsidR="00C732E8" w:rsidRPr="00E4627E">
        <w:rPr>
          <w:rFonts w:ascii="Times New Roman" w:eastAsia="Calibri" w:hAnsi="Times New Roman" w:cs="Times New Roman"/>
          <w:color w:val="auto"/>
          <w:lang w:eastAsia="en-US"/>
        </w:rPr>
        <w:t xml:space="preserve"> </w:t>
      </w:r>
    </w:p>
    <w:p w14:paraId="1D69D7F1" w14:textId="5F9A52DC" w:rsidR="002909F4" w:rsidRPr="00E4627E" w:rsidRDefault="002909F4" w:rsidP="008243B2">
      <w:pPr>
        <w:pStyle w:val="afe"/>
        <w:widowControl/>
        <w:numPr>
          <w:ilvl w:val="0"/>
          <w:numId w:val="35"/>
        </w:numPr>
        <w:spacing w:after="200"/>
        <w:ind w:right="-208"/>
        <w:jc w:val="both"/>
        <w:rPr>
          <w:rFonts w:ascii="Times New Roman" w:eastAsia="Calibri" w:hAnsi="Times New Roman" w:cs="Times New Roman"/>
          <w:color w:val="auto"/>
          <w:lang w:eastAsia="en-US"/>
        </w:rPr>
      </w:pPr>
      <w:proofErr w:type="spellStart"/>
      <w:r w:rsidRPr="00E4627E">
        <w:rPr>
          <w:rFonts w:ascii="Times New Roman" w:eastAsia="Calibri" w:hAnsi="Times New Roman" w:cs="Times New Roman"/>
          <w:color w:val="auto"/>
          <w:lang w:eastAsia="en-US"/>
        </w:rPr>
        <w:t>И</w:t>
      </w:r>
      <w:r w:rsidR="00C732E8" w:rsidRPr="00E4627E">
        <w:rPr>
          <w:rFonts w:ascii="Times New Roman" w:eastAsia="Calibri" w:hAnsi="Times New Roman" w:cs="Times New Roman"/>
          <w:color w:val="auto"/>
          <w:lang w:eastAsia="en-US"/>
        </w:rPr>
        <w:t>зсушителни</w:t>
      </w:r>
      <w:proofErr w:type="spellEnd"/>
      <w:r w:rsidR="00C732E8" w:rsidRPr="00E4627E">
        <w:rPr>
          <w:rFonts w:ascii="Times New Roman" w:eastAsia="Calibri" w:hAnsi="Times New Roman" w:cs="Times New Roman"/>
          <w:color w:val="auto"/>
          <w:lang w:eastAsia="en-US"/>
        </w:rPr>
        <w:t xml:space="preserve"> полета. </w:t>
      </w:r>
    </w:p>
    <w:p w14:paraId="639155AF" w14:textId="4153CEB0" w:rsidR="00C732E8" w:rsidRPr="00ED61EC" w:rsidRDefault="00ED61EC" w:rsidP="008243B2">
      <w:pPr>
        <w:widowControl/>
        <w:ind w:firstLine="708"/>
        <w:jc w:val="both"/>
        <w:rPr>
          <w:rFonts w:ascii="Times New Roman" w:eastAsia="Times New Roman" w:hAnsi="Times New Roman" w:cs="Times New Roman"/>
          <w:color w:val="auto"/>
        </w:rPr>
      </w:pPr>
      <w:r w:rsidRPr="00ED61EC">
        <w:rPr>
          <w:rFonts w:ascii="Times New Roman" w:eastAsia="Times New Roman" w:hAnsi="Times New Roman" w:cs="Times New Roman"/>
          <w:color w:val="auto"/>
        </w:rPr>
        <w:t xml:space="preserve">Да се предвиди </w:t>
      </w:r>
      <w:r w:rsidR="00C732E8" w:rsidRPr="00ED61EC">
        <w:rPr>
          <w:rFonts w:ascii="Times New Roman" w:eastAsia="Times New Roman" w:hAnsi="Times New Roman" w:cs="Times New Roman"/>
          <w:color w:val="auto"/>
        </w:rPr>
        <w:t xml:space="preserve">измерване на вход и изход на станцията на следните показатели: количество, </w:t>
      </w:r>
      <w:proofErr w:type="spellStart"/>
      <w:r w:rsidR="00C732E8" w:rsidRPr="00ED61EC">
        <w:rPr>
          <w:rFonts w:ascii="Times New Roman" w:eastAsia="Times New Roman" w:hAnsi="Times New Roman" w:cs="Times New Roman"/>
          <w:color w:val="auto"/>
        </w:rPr>
        <w:t>мътност</w:t>
      </w:r>
      <w:proofErr w:type="spellEnd"/>
      <w:r w:rsidR="00C732E8" w:rsidRPr="00ED61EC">
        <w:rPr>
          <w:rFonts w:ascii="Times New Roman" w:eastAsia="Times New Roman" w:hAnsi="Times New Roman" w:cs="Times New Roman"/>
          <w:color w:val="auto"/>
        </w:rPr>
        <w:t xml:space="preserve">, </w:t>
      </w:r>
      <w:proofErr w:type="spellStart"/>
      <w:r w:rsidR="00C732E8" w:rsidRPr="00ED61EC">
        <w:rPr>
          <w:rFonts w:ascii="Times New Roman" w:eastAsia="Times New Roman" w:hAnsi="Times New Roman" w:cs="Times New Roman"/>
          <w:color w:val="auto"/>
        </w:rPr>
        <w:t>рН</w:t>
      </w:r>
      <w:proofErr w:type="spellEnd"/>
      <w:r w:rsidR="00C732E8" w:rsidRPr="00ED61EC">
        <w:rPr>
          <w:rFonts w:ascii="Times New Roman" w:eastAsia="Times New Roman" w:hAnsi="Times New Roman" w:cs="Times New Roman"/>
          <w:color w:val="auto"/>
        </w:rPr>
        <w:t xml:space="preserve">, </w:t>
      </w:r>
      <w:proofErr w:type="spellStart"/>
      <w:r w:rsidR="00C732E8" w:rsidRPr="00ED61EC">
        <w:rPr>
          <w:rFonts w:ascii="Times New Roman" w:eastAsia="Times New Roman" w:hAnsi="Times New Roman" w:cs="Times New Roman"/>
          <w:color w:val="auto"/>
        </w:rPr>
        <w:t>редокспотенциал</w:t>
      </w:r>
      <w:proofErr w:type="spellEnd"/>
      <w:r w:rsidR="00C732E8" w:rsidRPr="00ED61EC">
        <w:rPr>
          <w:rFonts w:ascii="Times New Roman" w:eastAsia="Times New Roman" w:hAnsi="Times New Roman" w:cs="Times New Roman"/>
          <w:color w:val="auto"/>
        </w:rPr>
        <w:t>, температура, налягане.</w:t>
      </w:r>
    </w:p>
    <w:p w14:paraId="3C29B76E" w14:textId="77777777" w:rsidR="00ED61EC" w:rsidRPr="00ED61EC" w:rsidRDefault="00ED61EC" w:rsidP="008243B2">
      <w:pPr>
        <w:widowControl/>
        <w:ind w:firstLine="708"/>
        <w:jc w:val="both"/>
        <w:rPr>
          <w:rFonts w:ascii="Times New Roman" w:eastAsia="Times New Roman" w:hAnsi="Times New Roman" w:cs="Times New Roman"/>
          <w:color w:val="auto"/>
        </w:rPr>
      </w:pPr>
      <w:r w:rsidRPr="00ED61EC">
        <w:rPr>
          <w:rFonts w:ascii="Times New Roman" w:eastAsia="Times New Roman" w:hAnsi="Times New Roman" w:cs="Times New Roman"/>
          <w:color w:val="auto"/>
        </w:rPr>
        <w:t>Да се предвид</w:t>
      </w:r>
      <w:r w:rsidR="00C732E8" w:rsidRPr="00ED61EC">
        <w:rPr>
          <w:rFonts w:ascii="Times New Roman" w:eastAsia="Times New Roman" w:hAnsi="Times New Roman" w:cs="Times New Roman"/>
          <w:color w:val="auto"/>
        </w:rPr>
        <w:t xml:space="preserve"> автоматизиране на промивния процес на напорните филтри. </w:t>
      </w:r>
    </w:p>
    <w:p w14:paraId="11A92644" w14:textId="77777777" w:rsidR="00ED61EC" w:rsidRPr="00ED61EC" w:rsidRDefault="00C732E8" w:rsidP="008243B2">
      <w:pPr>
        <w:widowControl/>
        <w:ind w:firstLine="708"/>
        <w:jc w:val="both"/>
        <w:rPr>
          <w:rFonts w:ascii="Times New Roman" w:eastAsia="Times New Roman" w:hAnsi="Times New Roman" w:cs="Times New Roman"/>
          <w:color w:val="auto"/>
        </w:rPr>
      </w:pPr>
      <w:r w:rsidRPr="00ED61EC">
        <w:rPr>
          <w:rFonts w:ascii="Times New Roman" w:eastAsia="Times New Roman" w:hAnsi="Times New Roman" w:cs="Times New Roman"/>
          <w:color w:val="auto"/>
        </w:rPr>
        <w:t xml:space="preserve">Управлението на помпи </w:t>
      </w:r>
      <w:r w:rsidR="00ED61EC" w:rsidRPr="00ED61EC">
        <w:rPr>
          <w:rFonts w:ascii="Times New Roman" w:eastAsia="Times New Roman" w:hAnsi="Times New Roman" w:cs="Times New Roman"/>
          <w:color w:val="auto"/>
        </w:rPr>
        <w:t xml:space="preserve">да </w:t>
      </w:r>
      <w:r w:rsidRPr="00ED61EC">
        <w:rPr>
          <w:rFonts w:ascii="Times New Roman" w:eastAsia="Times New Roman" w:hAnsi="Times New Roman" w:cs="Times New Roman"/>
          <w:color w:val="auto"/>
        </w:rPr>
        <w:t>се извършва по ниво с поредна смяна на работни и резервни аг</w:t>
      </w:r>
      <w:r w:rsidR="00ED61EC" w:rsidRPr="00ED61EC">
        <w:rPr>
          <w:rFonts w:ascii="Times New Roman" w:eastAsia="Times New Roman" w:hAnsi="Times New Roman" w:cs="Times New Roman"/>
          <w:color w:val="auto"/>
        </w:rPr>
        <w:t xml:space="preserve">регати. </w:t>
      </w:r>
    </w:p>
    <w:p w14:paraId="5990FFA7" w14:textId="43A4504B" w:rsidR="00C732E8" w:rsidRPr="00C732E8" w:rsidRDefault="00ED61EC" w:rsidP="008243B2">
      <w:pPr>
        <w:widowControl/>
        <w:ind w:firstLine="708"/>
        <w:jc w:val="both"/>
        <w:rPr>
          <w:rFonts w:ascii="Times New Roman" w:eastAsia="Times New Roman" w:hAnsi="Times New Roman" w:cs="Times New Roman"/>
          <w:color w:val="auto"/>
        </w:rPr>
      </w:pPr>
      <w:r w:rsidRPr="00ED61EC">
        <w:rPr>
          <w:rFonts w:ascii="Times New Roman" w:eastAsia="Times New Roman" w:hAnsi="Times New Roman" w:cs="Times New Roman"/>
          <w:color w:val="auto"/>
        </w:rPr>
        <w:t>Да се предвиди</w:t>
      </w:r>
      <w:r w:rsidR="00C732E8" w:rsidRPr="00ED61EC">
        <w:rPr>
          <w:rFonts w:ascii="Times New Roman" w:eastAsia="Times New Roman" w:hAnsi="Times New Roman" w:cs="Times New Roman"/>
          <w:color w:val="auto"/>
        </w:rPr>
        <w:t xml:space="preserve"> автоматична </w:t>
      </w:r>
      <w:proofErr w:type="spellStart"/>
      <w:r w:rsidR="00C732E8" w:rsidRPr="00ED61EC">
        <w:rPr>
          <w:rFonts w:ascii="Times New Roman" w:eastAsia="Times New Roman" w:hAnsi="Times New Roman" w:cs="Times New Roman"/>
          <w:color w:val="auto"/>
        </w:rPr>
        <w:t>п</w:t>
      </w:r>
      <w:r w:rsidRPr="00ED61EC">
        <w:rPr>
          <w:rFonts w:ascii="Times New Roman" w:eastAsia="Times New Roman" w:hAnsi="Times New Roman" w:cs="Times New Roman"/>
          <w:color w:val="auto"/>
        </w:rPr>
        <w:t>робовземна</w:t>
      </w:r>
      <w:proofErr w:type="spellEnd"/>
      <w:r w:rsidRPr="00ED61EC">
        <w:rPr>
          <w:rFonts w:ascii="Times New Roman" w:eastAsia="Times New Roman" w:hAnsi="Times New Roman" w:cs="Times New Roman"/>
          <w:color w:val="auto"/>
        </w:rPr>
        <w:t xml:space="preserve"> станция на вход ПСПВ</w:t>
      </w:r>
      <w:r w:rsidR="00C732E8" w:rsidRPr="00ED61EC">
        <w:rPr>
          <w:rFonts w:ascii="Times New Roman" w:eastAsia="Times New Roman" w:hAnsi="Times New Roman" w:cs="Times New Roman"/>
          <w:color w:val="auto"/>
        </w:rPr>
        <w:t xml:space="preserve">. </w:t>
      </w:r>
    </w:p>
    <w:p w14:paraId="48C86A56" w14:textId="5C12A663" w:rsidR="00D41FD9" w:rsidRDefault="00D41FD9" w:rsidP="008243B2">
      <w:pPr>
        <w:pStyle w:val="1"/>
        <w:shd w:val="clear" w:color="auto" w:fill="auto"/>
        <w:spacing w:before="0" w:line="240" w:lineRule="auto"/>
        <w:ind w:firstLine="0"/>
        <w:jc w:val="both"/>
        <w:rPr>
          <w:b w:val="0"/>
          <w:sz w:val="24"/>
          <w:szCs w:val="24"/>
          <w:highlight w:val="magenta"/>
        </w:rPr>
      </w:pPr>
    </w:p>
    <w:p w14:paraId="5FD3C34D" w14:textId="1FD49E26" w:rsidR="00D45E96" w:rsidRPr="00EE7260" w:rsidRDefault="00D45E96" w:rsidP="008243B2">
      <w:pPr>
        <w:pStyle w:val="1"/>
        <w:numPr>
          <w:ilvl w:val="0"/>
          <w:numId w:val="29"/>
        </w:numPr>
        <w:shd w:val="clear" w:color="auto" w:fill="auto"/>
        <w:spacing w:before="0" w:after="120" w:line="240" w:lineRule="auto"/>
        <w:ind w:left="0" w:firstLine="426"/>
        <w:jc w:val="both"/>
        <w:rPr>
          <w:sz w:val="24"/>
          <w:szCs w:val="24"/>
        </w:rPr>
      </w:pPr>
      <w:r w:rsidRPr="00EE7260">
        <w:rPr>
          <w:sz w:val="24"/>
          <w:szCs w:val="24"/>
        </w:rPr>
        <w:t xml:space="preserve">ИЗИСКВАНИЯ КЪМ </w:t>
      </w:r>
      <w:r w:rsidR="00ED61EC" w:rsidRPr="00EE7260">
        <w:rPr>
          <w:sz w:val="24"/>
          <w:szCs w:val="24"/>
        </w:rPr>
        <w:t>КОМПЛЕКСНИЯ</w:t>
      </w:r>
      <w:r w:rsidR="00785D98" w:rsidRPr="00EE7260">
        <w:rPr>
          <w:sz w:val="24"/>
          <w:szCs w:val="24"/>
        </w:rPr>
        <w:t xml:space="preserve"> </w:t>
      </w:r>
      <w:r w:rsidRPr="00EE7260">
        <w:rPr>
          <w:sz w:val="24"/>
          <w:szCs w:val="24"/>
        </w:rPr>
        <w:t>ПРОЕКТ</w:t>
      </w:r>
    </w:p>
    <w:p w14:paraId="34270154" w14:textId="404DA77B" w:rsidR="00ED61EC" w:rsidRDefault="00D45E96" w:rsidP="008243B2">
      <w:pPr>
        <w:pStyle w:val="1"/>
        <w:shd w:val="clear" w:color="auto" w:fill="auto"/>
        <w:spacing w:before="0" w:after="0" w:line="240" w:lineRule="auto"/>
        <w:ind w:left="23" w:firstLine="692"/>
        <w:jc w:val="both"/>
      </w:pPr>
      <w:r w:rsidRPr="00EE7260">
        <w:rPr>
          <w:b w:val="0"/>
          <w:sz w:val="24"/>
          <w:szCs w:val="24"/>
        </w:rPr>
        <w:t xml:space="preserve">Част от предмета на настоящата поръчка е изготвяне на </w:t>
      </w:r>
      <w:r w:rsidR="00ED61EC" w:rsidRPr="00EE7260">
        <w:rPr>
          <w:b w:val="0"/>
          <w:sz w:val="24"/>
          <w:szCs w:val="24"/>
        </w:rPr>
        <w:t>комплексен проект за инвестиционна инициатива по реда на чл. 150 от ЗУТ, включваща разработване на ПУП-ПЗ и инвестиционен проект във фази Технически проект</w:t>
      </w:r>
      <w:r w:rsidRPr="00EE7260">
        <w:rPr>
          <w:b w:val="0"/>
          <w:sz w:val="24"/>
          <w:szCs w:val="24"/>
        </w:rPr>
        <w:t xml:space="preserve"> </w:t>
      </w:r>
      <w:r w:rsidR="00ED61EC" w:rsidRPr="00EE7260">
        <w:rPr>
          <w:b w:val="0"/>
          <w:sz w:val="24"/>
          <w:szCs w:val="24"/>
        </w:rPr>
        <w:t xml:space="preserve">за обект: </w:t>
      </w:r>
      <w:r w:rsidR="00ED61EC" w:rsidRPr="00EE7260">
        <w:t xml:space="preserve">„Инженеринг - проектиране, строителство и авторски надзор на </w:t>
      </w:r>
      <w:proofErr w:type="spellStart"/>
      <w:r w:rsidR="00ED61EC" w:rsidRPr="00EE7260">
        <w:t>обезманганителна</w:t>
      </w:r>
      <w:proofErr w:type="spellEnd"/>
      <w:r w:rsidR="00ED61EC" w:rsidRPr="00EE7260">
        <w:t xml:space="preserve"> пречиствателна станция за питейни води за град Симеоновград“.</w:t>
      </w:r>
    </w:p>
    <w:p w14:paraId="60F6215D" w14:textId="77777777" w:rsidR="0016616E" w:rsidRDefault="0016616E" w:rsidP="008243B2">
      <w:pPr>
        <w:pStyle w:val="1"/>
        <w:shd w:val="clear" w:color="auto" w:fill="auto"/>
        <w:spacing w:before="0" w:after="0" w:line="240" w:lineRule="auto"/>
        <w:ind w:left="23" w:firstLine="692"/>
        <w:jc w:val="both"/>
      </w:pPr>
    </w:p>
    <w:p w14:paraId="4FB3E651" w14:textId="09DD4E3B" w:rsidR="00ED61EC" w:rsidRPr="00F20B6B" w:rsidRDefault="00ED61EC" w:rsidP="008243B2">
      <w:pPr>
        <w:pStyle w:val="1"/>
        <w:shd w:val="clear" w:color="auto" w:fill="auto"/>
        <w:spacing w:before="0" w:after="0" w:line="240" w:lineRule="auto"/>
        <w:ind w:left="23" w:firstLine="692"/>
        <w:jc w:val="both"/>
      </w:pPr>
      <w:r w:rsidRPr="00F20B6B">
        <w:t xml:space="preserve">Изисквания към ПУП </w:t>
      </w:r>
      <w:r w:rsidR="0016616E" w:rsidRPr="00F20B6B">
        <w:t>–</w:t>
      </w:r>
      <w:r w:rsidRPr="00F20B6B">
        <w:t xml:space="preserve"> ПЗ</w:t>
      </w:r>
    </w:p>
    <w:p w14:paraId="3B725EEC" w14:textId="04F8F0FA" w:rsidR="00C81B7B" w:rsidRPr="00F20B6B" w:rsidRDefault="00C81B7B" w:rsidP="008243B2">
      <w:pPr>
        <w:pStyle w:val="1"/>
        <w:shd w:val="clear" w:color="auto" w:fill="auto"/>
        <w:spacing w:before="0" w:after="0" w:line="240" w:lineRule="auto"/>
        <w:ind w:left="20" w:right="20" w:firstLine="689"/>
        <w:jc w:val="both"/>
        <w:rPr>
          <w:b w:val="0"/>
          <w:sz w:val="24"/>
          <w:szCs w:val="24"/>
        </w:rPr>
      </w:pPr>
      <w:r w:rsidRPr="00F20B6B">
        <w:rPr>
          <w:b w:val="0"/>
          <w:sz w:val="24"/>
          <w:szCs w:val="24"/>
        </w:rPr>
        <w:t xml:space="preserve">В </w:t>
      </w:r>
      <w:proofErr w:type="spellStart"/>
      <w:r w:rsidRPr="00F20B6B">
        <w:rPr>
          <w:b w:val="0"/>
          <w:sz w:val="24"/>
          <w:szCs w:val="24"/>
        </w:rPr>
        <w:t>устройственият</w:t>
      </w:r>
      <w:proofErr w:type="spellEnd"/>
      <w:r w:rsidRPr="00F20B6B">
        <w:rPr>
          <w:b w:val="0"/>
          <w:sz w:val="24"/>
          <w:szCs w:val="24"/>
        </w:rPr>
        <w:t xml:space="preserve"> проект да се отразят: </w:t>
      </w:r>
    </w:p>
    <w:p w14:paraId="4E77EFE7" w14:textId="77777777" w:rsidR="00C81B7B" w:rsidRPr="00F20B6B" w:rsidRDefault="00C81B7B" w:rsidP="008243B2">
      <w:pPr>
        <w:pStyle w:val="1"/>
        <w:shd w:val="clear" w:color="auto" w:fill="auto"/>
        <w:spacing w:before="0" w:after="0" w:line="240" w:lineRule="auto"/>
        <w:ind w:left="20" w:right="20" w:firstLine="689"/>
        <w:jc w:val="both"/>
        <w:rPr>
          <w:b w:val="0"/>
          <w:sz w:val="24"/>
          <w:szCs w:val="24"/>
        </w:rPr>
      </w:pPr>
    </w:p>
    <w:p w14:paraId="033A8BC5" w14:textId="1FCF5605" w:rsidR="00C81B7B" w:rsidRPr="00F20B6B" w:rsidRDefault="00C81B7B" w:rsidP="008243B2">
      <w:pPr>
        <w:pStyle w:val="1"/>
        <w:shd w:val="clear" w:color="auto" w:fill="auto"/>
        <w:spacing w:before="0" w:after="0" w:line="240" w:lineRule="auto"/>
        <w:ind w:left="20" w:right="20" w:firstLine="689"/>
        <w:jc w:val="both"/>
        <w:rPr>
          <w:b w:val="0"/>
          <w:sz w:val="24"/>
          <w:szCs w:val="24"/>
        </w:rPr>
      </w:pPr>
      <w:r w:rsidRPr="00F20B6B">
        <w:rPr>
          <w:b w:val="0"/>
          <w:sz w:val="24"/>
          <w:szCs w:val="24"/>
        </w:rPr>
        <w:t xml:space="preserve">Техническият материал към проекта за ПУП- ПЗ се оформя в обяснителна записка, която съдържа обща част - цел и задачи, териториален обхват и съдържателна част, включваща: </w:t>
      </w:r>
    </w:p>
    <w:p w14:paraId="7810A921" w14:textId="0BFF40FC" w:rsidR="00C81B7B" w:rsidRPr="00F20B6B" w:rsidRDefault="00C81B7B" w:rsidP="008243B2">
      <w:pPr>
        <w:pStyle w:val="1"/>
        <w:numPr>
          <w:ilvl w:val="0"/>
          <w:numId w:val="36"/>
        </w:numPr>
        <w:shd w:val="clear" w:color="auto" w:fill="auto"/>
        <w:spacing w:before="0" w:after="0" w:line="240" w:lineRule="auto"/>
        <w:ind w:right="20"/>
        <w:jc w:val="both"/>
        <w:rPr>
          <w:b w:val="0"/>
          <w:sz w:val="24"/>
          <w:szCs w:val="24"/>
        </w:rPr>
      </w:pPr>
      <w:r w:rsidRPr="00F20B6B">
        <w:rPr>
          <w:b w:val="0"/>
          <w:sz w:val="24"/>
          <w:szCs w:val="24"/>
        </w:rPr>
        <w:t>Границите и номерата на поземления имот за изграждане на ПСПВ и съседните имоти;</w:t>
      </w:r>
    </w:p>
    <w:p w14:paraId="32356067" w14:textId="35C1656B" w:rsidR="00C81B7B" w:rsidRPr="00F20B6B" w:rsidRDefault="00C81B7B" w:rsidP="008243B2">
      <w:pPr>
        <w:pStyle w:val="1"/>
        <w:numPr>
          <w:ilvl w:val="0"/>
          <w:numId w:val="36"/>
        </w:numPr>
        <w:shd w:val="clear" w:color="auto" w:fill="auto"/>
        <w:spacing w:before="0" w:after="0" w:line="240" w:lineRule="auto"/>
        <w:ind w:right="20"/>
        <w:jc w:val="both"/>
        <w:rPr>
          <w:b w:val="0"/>
          <w:sz w:val="24"/>
          <w:szCs w:val="24"/>
        </w:rPr>
      </w:pPr>
      <w:r w:rsidRPr="00F20B6B">
        <w:rPr>
          <w:b w:val="0"/>
          <w:sz w:val="24"/>
          <w:szCs w:val="24"/>
        </w:rPr>
        <w:t xml:space="preserve">баланс на територията; </w:t>
      </w:r>
    </w:p>
    <w:p w14:paraId="0C1B45D8" w14:textId="77777777" w:rsidR="00C81B7B" w:rsidRPr="00F20B6B" w:rsidRDefault="00C81B7B" w:rsidP="008243B2">
      <w:pPr>
        <w:pStyle w:val="1"/>
        <w:numPr>
          <w:ilvl w:val="0"/>
          <w:numId w:val="36"/>
        </w:numPr>
        <w:shd w:val="clear" w:color="auto" w:fill="auto"/>
        <w:spacing w:before="0" w:after="0" w:line="240" w:lineRule="auto"/>
        <w:ind w:right="20"/>
        <w:jc w:val="both"/>
        <w:rPr>
          <w:b w:val="0"/>
          <w:sz w:val="24"/>
          <w:szCs w:val="24"/>
        </w:rPr>
      </w:pPr>
      <w:r w:rsidRPr="00F20B6B">
        <w:rPr>
          <w:b w:val="0"/>
          <w:sz w:val="24"/>
          <w:szCs w:val="24"/>
        </w:rPr>
        <w:t xml:space="preserve">Трасетата на техническата инфраструктура; </w:t>
      </w:r>
    </w:p>
    <w:p w14:paraId="50D5BC5D" w14:textId="77777777" w:rsidR="00C81B7B" w:rsidRPr="00F20B6B" w:rsidRDefault="00C81B7B" w:rsidP="008243B2">
      <w:pPr>
        <w:pStyle w:val="1"/>
        <w:shd w:val="clear" w:color="auto" w:fill="auto"/>
        <w:spacing w:before="0" w:after="0" w:line="240" w:lineRule="auto"/>
        <w:ind w:left="1429" w:right="20" w:firstLine="0"/>
        <w:jc w:val="both"/>
        <w:rPr>
          <w:b w:val="0"/>
          <w:sz w:val="24"/>
          <w:szCs w:val="24"/>
        </w:rPr>
      </w:pPr>
    </w:p>
    <w:p w14:paraId="46871654" w14:textId="670A9D11" w:rsidR="0016616E" w:rsidRPr="00F20B6B" w:rsidRDefault="00C81B7B" w:rsidP="008243B2">
      <w:pPr>
        <w:pStyle w:val="1"/>
        <w:shd w:val="clear" w:color="auto" w:fill="auto"/>
        <w:spacing w:before="0" w:after="0" w:line="240" w:lineRule="auto"/>
        <w:ind w:left="20" w:right="20" w:firstLine="689"/>
        <w:jc w:val="both"/>
        <w:rPr>
          <w:b w:val="0"/>
          <w:sz w:val="24"/>
          <w:szCs w:val="24"/>
        </w:rPr>
      </w:pPr>
      <w:r w:rsidRPr="00F20B6B">
        <w:rPr>
          <w:b w:val="0"/>
          <w:sz w:val="24"/>
          <w:szCs w:val="24"/>
        </w:rPr>
        <w:t xml:space="preserve">Проектът за ПУП- </w:t>
      </w:r>
      <w:r w:rsidR="003B219A" w:rsidRPr="00F20B6B">
        <w:rPr>
          <w:b w:val="0"/>
          <w:sz w:val="24"/>
          <w:szCs w:val="24"/>
        </w:rPr>
        <w:t>ПЗ</w:t>
      </w:r>
      <w:r w:rsidRPr="00F20B6B">
        <w:rPr>
          <w:b w:val="0"/>
          <w:sz w:val="24"/>
          <w:szCs w:val="24"/>
        </w:rPr>
        <w:t xml:space="preserve"> да се съгласува по реда на ЗУТ и се съобрази с действащото законодателство.</w:t>
      </w:r>
    </w:p>
    <w:p w14:paraId="16DE75FF" w14:textId="653E39AC" w:rsidR="00D45E96" w:rsidRPr="00CD30C7" w:rsidRDefault="00D45E96" w:rsidP="008243B2">
      <w:pPr>
        <w:pStyle w:val="1"/>
        <w:shd w:val="clear" w:color="auto" w:fill="auto"/>
        <w:spacing w:before="0" w:after="240" w:line="240" w:lineRule="auto"/>
        <w:ind w:left="23" w:firstLine="686"/>
        <w:jc w:val="both"/>
        <w:rPr>
          <w:sz w:val="24"/>
          <w:szCs w:val="24"/>
        </w:rPr>
      </w:pPr>
      <w:r w:rsidRPr="00F20B6B">
        <w:rPr>
          <w:sz w:val="24"/>
          <w:szCs w:val="24"/>
        </w:rPr>
        <w:t xml:space="preserve">Общи изисквания за </w:t>
      </w:r>
      <w:r w:rsidR="00ED61EC" w:rsidRPr="00F20B6B">
        <w:rPr>
          <w:sz w:val="24"/>
          <w:szCs w:val="24"/>
        </w:rPr>
        <w:t>техническия</w:t>
      </w:r>
      <w:r w:rsidRPr="00F20B6B">
        <w:rPr>
          <w:sz w:val="24"/>
          <w:szCs w:val="24"/>
        </w:rPr>
        <w:t xml:space="preserve"> проект</w:t>
      </w:r>
    </w:p>
    <w:p w14:paraId="6F6185DC" w14:textId="71F45E24" w:rsidR="00D45E96" w:rsidRPr="00CD30C7" w:rsidRDefault="00D45E96" w:rsidP="008243B2">
      <w:pPr>
        <w:pStyle w:val="1"/>
        <w:shd w:val="clear" w:color="auto" w:fill="auto"/>
        <w:spacing w:before="0" w:after="0" w:line="240" w:lineRule="auto"/>
        <w:ind w:left="20" w:right="20" w:firstLine="689"/>
        <w:jc w:val="both"/>
        <w:rPr>
          <w:b w:val="0"/>
          <w:sz w:val="24"/>
          <w:szCs w:val="24"/>
        </w:rPr>
      </w:pPr>
      <w:r w:rsidRPr="00CD30C7">
        <w:rPr>
          <w:b w:val="0"/>
          <w:sz w:val="24"/>
          <w:szCs w:val="24"/>
        </w:rPr>
        <w:t xml:space="preserve">Разработването на </w:t>
      </w:r>
      <w:r w:rsidR="0016616E" w:rsidRPr="00CD30C7">
        <w:rPr>
          <w:b w:val="0"/>
          <w:sz w:val="24"/>
          <w:szCs w:val="24"/>
        </w:rPr>
        <w:t>техническия проект</w:t>
      </w:r>
      <w:r w:rsidRPr="00CD30C7">
        <w:rPr>
          <w:b w:val="0"/>
          <w:sz w:val="24"/>
          <w:szCs w:val="24"/>
        </w:rPr>
        <w:t xml:space="preserve"> за отделните компоненти на инвестиционен проект </w:t>
      </w:r>
      <w:r w:rsidR="0016616E" w:rsidRPr="00CD30C7">
        <w:rPr>
          <w:sz w:val="24"/>
          <w:szCs w:val="24"/>
        </w:rPr>
        <w:t xml:space="preserve">„Инженеринг - проектиране, строителство и авторски надзор на </w:t>
      </w:r>
      <w:proofErr w:type="spellStart"/>
      <w:r w:rsidR="0016616E" w:rsidRPr="00CD30C7">
        <w:rPr>
          <w:sz w:val="24"/>
          <w:szCs w:val="24"/>
        </w:rPr>
        <w:t>обезманганителна</w:t>
      </w:r>
      <w:proofErr w:type="spellEnd"/>
      <w:r w:rsidR="0016616E" w:rsidRPr="00CD30C7">
        <w:rPr>
          <w:sz w:val="24"/>
          <w:szCs w:val="24"/>
        </w:rPr>
        <w:t xml:space="preserve"> пречиствателна станция за питейни води за град Симеоновград“</w:t>
      </w:r>
      <w:r w:rsidRPr="00CD30C7">
        <w:rPr>
          <w:b w:val="0"/>
          <w:sz w:val="24"/>
          <w:szCs w:val="24"/>
        </w:rPr>
        <w:t>, трябва да бъде в съответствие с изискванията на Наредба № 4 от 21 май 2001 г. за обхвата и съдържанието на инвестиционните проекти към Закона за устройство на територията.</w:t>
      </w:r>
    </w:p>
    <w:p w14:paraId="0B593B0B" w14:textId="77777777" w:rsidR="00C85C52" w:rsidRPr="00CD30C7" w:rsidRDefault="00C85C52" w:rsidP="008243B2">
      <w:pPr>
        <w:pStyle w:val="1"/>
        <w:shd w:val="clear" w:color="auto" w:fill="auto"/>
        <w:spacing w:before="0" w:after="0" w:line="240" w:lineRule="auto"/>
        <w:ind w:left="20" w:right="20" w:firstLine="689"/>
        <w:jc w:val="both"/>
        <w:rPr>
          <w:b w:val="0"/>
          <w:sz w:val="24"/>
          <w:szCs w:val="24"/>
        </w:rPr>
      </w:pPr>
    </w:p>
    <w:p w14:paraId="793ABAAF" w14:textId="0B29655E" w:rsidR="00C85C52" w:rsidRPr="00CD30C7" w:rsidRDefault="00C85C52" w:rsidP="008243B2">
      <w:pPr>
        <w:pStyle w:val="1"/>
        <w:shd w:val="clear" w:color="auto" w:fill="auto"/>
        <w:spacing w:before="0" w:after="10" w:line="240" w:lineRule="auto"/>
        <w:ind w:left="20" w:firstLine="700"/>
        <w:jc w:val="both"/>
        <w:rPr>
          <w:sz w:val="24"/>
          <w:szCs w:val="24"/>
        </w:rPr>
      </w:pPr>
      <w:r w:rsidRPr="00CD30C7">
        <w:rPr>
          <w:sz w:val="24"/>
          <w:szCs w:val="24"/>
        </w:rPr>
        <w:t xml:space="preserve">При проектирането на </w:t>
      </w:r>
      <w:r w:rsidR="0016616E" w:rsidRPr="00CD30C7">
        <w:rPr>
          <w:sz w:val="24"/>
          <w:szCs w:val="24"/>
        </w:rPr>
        <w:t>техническия</w:t>
      </w:r>
      <w:r w:rsidRPr="00CD30C7">
        <w:rPr>
          <w:sz w:val="24"/>
          <w:szCs w:val="24"/>
        </w:rPr>
        <w:t xml:space="preserve"> проект на </w:t>
      </w:r>
      <w:r w:rsidR="0016616E" w:rsidRPr="00CD30C7">
        <w:rPr>
          <w:sz w:val="24"/>
          <w:szCs w:val="24"/>
        </w:rPr>
        <w:t>ПСПВ</w:t>
      </w:r>
      <w:r w:rsidRPr="00CD30C7">
        <w:rPr>
          <w:sz w:val="24"/>
          <w:szCs w:val="24"/>
        </w:rPr>
        <w:t xml:space="preserve"> следва да се спазват следните изисквания:</w:t>
      </w:r>
    </w:p>
    <w:p w14:paraId="5D18B36C" w14:textId="77777777" w:rsidR="00C85C52" w:rsidRPr="00CD30C7" w:rsidRDefault="00C85C52" w:rsidP="008243B2">
      <w:pPr>
        <w:pStyle w:val="1"/>
        <w:shd w:val="clear" w:color="auto" w:fill="auto"/>
        <w:spacing w:before="0" w:after="10" w:line="240" w:lineRule="auto"/>
        <w:ind w:left="20" w:firstLine="700"/>
        <w:jc w:val="both"/>
        <w:rPr>
          <w:b w:val="0"/>
          <w:sz w:val="24"/>
          <w:szCs w:val="24"/>
        </w:rPr>
      </w:pPr>
    </w:p>
    <w:p w14:paraId="17A82D26" w14:textId="77777777" w:rsidR="00C85C52" w:rsidRPr="00CD30C7" w:rsidRDefault="00C85C52" w:rsidP="008243B2">
      <w:pPr>
        <w:pStyle w:val="1"/>
        <w:numPr>
          <w:ilvl w:val="0"/>
          <w:numId w:val="2"/>
        </w:numPr>
        <w:shd w:val="clear" w:color="auto" w:fill="auto"/>
        <w:tabs>
          <w:tab w:val="left" w:pos="851"/>
        </w:tabs>
        <w:spacing w:before="0" w:after="0" w:line="240" w:lineRule="auto"/>
        <w:ind w:left="20" w:right="20" w:firstLine="700"/>
        <w:jc w:val="both"/>
        <w:rPr>
          <w:b w:val="0"/>
          <w:sz w:val="24"/>
          <w:szCs w:val="24"/>
        </w:rPr>
      </w:pPr>
      <w:r w:rsidRPr="00CD30C7">
        <w:rPr>
          <w:b w:val="0"/>
          <w:sz w:val="24"/>
          <w:szCs w:val="24"/>
        </w:rPr>
        <w:t>Нормативните изисквания при проектирането на видовете строителни конструкции;</w:t>
      </w:r>
    </w:p>
    <w:p w14:paraId="29D8C866" w14:textId="2F0A7FE8" w:rsidR="00C85C52" w:rsidRPr="00CD30C7" w:rsidRDefault="00C85C52" w:rsidP="008243B2">
      <w:pPr>
        <w:pStyle w:val="1"/>
        <w:numPr>
          <w:ilvl w:val="0"/>
          <w:numId w:val="2"/>
        </w:numPr>
        <w:shd w:val="clear" w:color="auto" w:fill="auto"/>
        <w:tabs>
          <w:tab w:val="left" w:pos="851"/>
        </w:tabs>
        <w:spacing w:before="0" w:after="0" w:line="240" w:lineRule="auto"/>
        <w:ind w:left="20" w:right="20" w:firstLine="700"/>
        <w:jc w:val="both"/>
        <w:rPr>
          <w:b w:val="0"/>
          <w:sz w:val="24"/>
          <w:szCs w:val="24"/>
        </w:rPr>
      </w:pPr>
      <w:r w:rsidRPr="00CD30C7">
        <w:rPr>
          <w:b w:val="0"/>
          <w:sz w:val="24"/>
          <w:szCs w:val="24"/>
        </w:rPr>
        <w:t xml:space="preserve">Постигане на пречиствателен ефект на </w:t>
      </w:r>
      <w:r w:rsidR="0016616E" w:rsidRPr="00CD30C7">
        <w:rPr>
          <w:b w:val="0"/>
          <w:sz w:val="24"/>
          <w:szCs w:val="24"/>
        </w:rPr>
        <w:t xml:space="preserve">ПСПВ </w:t>
      </w:r>
      <w:r w:rsidRPr="00CD30C7">
        <w:rPr>
          <w:b w:val="0"/>
          <w:sz w:val="24"/>
          <w:szCs w:val="24"/>
        </w:rPr>
        <w:t xml:space="preserve">за предвижданото хидравлично натоварване на пречиствателната станция и осигуряващ нормативните изисквания </w:t>
      </w:r>
      <w:r w:rsidR="0016616E" w:rsidRPr="00CD30C7">
        <w:rPr>
          <w:b w:val="0"/>
          <w:sz w:val="24"/>
          <w:szCs w:val="24"/>
        </w:rPr>
        <w:t>за качеството на водите, предназначени за питейно – битови нужди</w:t>
      </w:r>
      <w:r w:rsidRPr="00CD30C7">
        <w:rPr>
          <w:b w:val="0"/>
          <w:sz w:val="24"/>
          <w:szCs w:val="24"/>
        </w:rPr>
        <w:t>;</w:t>
      </w:r>
    </w:p>
    <w:p w14:paraId="7C8CB05E" w14:textId="5397404A" w:rsidR="00C85C52" w:rsidRPr="00CD30C7" w:rsidRDefault="00C85C52" w:rsidP="008243B2">
      <w:pPr>
        <w:pStyle w:val="1"/>
        <w:numPr>
          <w:ilvl w:val="0"/>
          <w:numId w:val="2"/>
        </w:numPr>
        <w:shd w:val="clear" w:color="auto" w:fill="auto"/>
        <w:tabs>
          <w:tab w:val="left" w:pos="851"/>
        </w:tabs>
        <w:spacing w:before="0" w:after="0" w:line="240" w:lineRule="auto"/>
        <w:ind w:left="20" w:right="20" w:firstLine="700"/>
        <w:jc w:val="both"/>
        <w:rPr>
          <w:b w:val="0"/>
          <w:sz w:val="24"/>
          <w:szCs w:val="24"/>
        </w:rPr>
      </w:pPr>
      <w:r w:rsidRPr="00CD30C7">
        <w:rPr>
          <w:b w:val="0"/>
          <w:sz w:val="24"/>
          <w:szCs w:val="24"/>
        </w:rPr>
        <w:t xml:space="preserve">Нормативните изисквания за осигуряване на здравословни и безопасни условия на труд на персонала на </w:t>
      </w:r>
      <w:r w:rsidR="0016616E" w:rsidRPr="00CD30C7">
        <w:rPr>
          <w:b w:val="0"/>
          <w:sz w:val="24"/>
          <w:szCs w:val="24"/>
        </w:rPr>
        <w:t>ПСПВ</w:t>
      </w:r>
      <w:r w:rsidRPr="00CD30C7">
        <w:rPr>
          <w:b w:val="0"/>
          <w:sz w:val="24"/>
          <w:szCs w:val="24"/>
        </w:rPr>
        <w:t>, регламентирани със Закона за здравословни и безопасни условия на труд и Наредба № 9 за осигуряване на здравословни и безопасни условия на труд при експлоатацията и поддържането на водоснабдителните и канализационните системи;</w:t>
      </w:r>
    </w:p>
    <w:p w14:paraId="3C56F2A5" w14:textId="77777777" w:rsidR="00C85C52" w:rsidRPr="00CD30C7" w:rsidRDefault="00C85C52" w:rsidP="008243B2">
      <w:pPr>
        <w:pStyle w:val="1"/>
        <w:numPr>
          <w:ilvl w:val="0"/>
          <w:numId w:val="2"/>
        </w:numPr>
        <w:shd w:val="clear" w:color="auto" w:fill="auto"/>
        <w:tabs>
          <w:tab w:val="left" w:pos="851"/>
        </w:tabs>
        <w:spacing w:before="0" w:after="0" w:line="240" w:lineRule="auto"/>
        <w:ind w:left="20" w:right="20" w:firstLine="700"/>
        <w:jc w:val="both"/>
        <w:rPr>
          <w:b w:val="0"/>
          <w:sz w:val="24"/>
          <w:szCs w:val="24"/>
        </w:rPr>
      </w:pPr>
      <w:r w:rsidRPr="00CD30C7">
        <w:rPr>
          <w:b w:val="0"/>
          <w:sz w:val="24"/>
          <w:szCs w:val="24"/>
        </w:rPr>
        <w:t>Предвиждане на необходимите технически мерки срещу вредни въздействия върху околната среда (вредни миризми, шум, токсични вещества, аерозоли и пяна и др.);</w:t>
      </w:r>
    </w:p>
    <w:p w14:paraId="6EA77E61" w14:textId="77777777" w:rsidR="00C85C52" w:rsidRPr="00CD30C7" w:rsidRDefault="00C85C52" w:rsidP="008243B2">
      <w:pPr>
        <w:pStyle w:val="1"/>
        <w:numPr>
          <w:ilvl w:val="0"/>
          <w:numId w:val="2"/>
        </w:numPr>
        <w:shd w:val="clear" w:color="auto" w:fill="auto"/>
        <w:tabs>
          <w:tab w:val="left" w:pos="851"/>
        </w:tabs>
        <w:spacing w:before="0" w:after="0" w:line="240" w:lineRule="auto"/>
        <w:ind w:left="20" w:right="20" w:firstLine="700"/>
        <w:jc w:val="both"/>
        <w:rPr>
          <w:b w:val="0"/>
          <w:sz w:val="24"/>
          <w:szCs w:val="24"/>
        </w:rPr>
      </w:pPr>
      <w:r w:rsidRPr="00CD30C7">
        <w:rPr>
          <w:b w:val="0"/>
          <w:sz w:val="24"/>
          <w:szCs w:val="24"/>
        </w:rPr>
        <w:t xml:space="preserve">Осигуряване на </w:t>
      </w:r>
      <w:proofErr w:type="spellStart"/>
      <w:r w:rsidRPr="00CD30C7">
        <w:rPr>
          <w:b w:val="0"/>
          <w:sz w:val="24"/>
          <w:szCs w:val="24"/>
        </w:rPr>
        <w:t>водонепропускливост</w:t>
      </w:r>
      <w:proofErr w:type="spellEnd"/>
      <w:r w:rsidRPr="00CD30C7">
        <w:rPr>
          <w:b w:val="0"/>
          <w:sz w:val="24"/>
          <w:szCs w:val="24"/>
        </w:rPr>
        <w:t xml:space="preserve"> и </w:t>
      </w:r>
      <w:proofErr w:type="spellStart"/>
      <w:r w:rsidRPr="00CD30C7">
        <w:rPr>
          <w:b w:val="0"/>
          <w:sz w:val="24"/>
          <w:szCs w:val="24"/>
        </w:rPr>
        <w:t>газонепропускливост</w:t>
      </w:r>
      <w:proofErr w:type="spellEnd"/>
      <w:r w:rsidRPr="00CD30C7">
        <w:rPr>
          <w:b w:val="0"/>
          <w:sz w:val="24"/>
          <w:szCs w:val="24"/>
        </w:rPr>
        <w:t xml:space="preserve"> на съответните съоръжения и системи;</w:t>
      </w:r>
    </w:p>
    <w:p w14:paraId="2AA8324C" w14:textId="77777777" w:rsidR="00C85C52" w:rsidRPr="00CD30C7" w:rsidRDefault="00C85C52" w:rsidP="008243B2">
      <w:pPr>
        <w:pStyle w:val="1"/>
        <w:numPr>
          <w:ilvl w:val="0"/>
          <w:numId w:val="2"/>
        </w:numPr>
        <w:shd w:val="clear" w:color="auto" w:fill="auto"/>
        <w:tabs>
          <w:tab w:val="left" w:pos="851"/>
        </w:tabs>
        <w:spacing w:before="0" w:after="0" w:line="240" w:lineRule="auto"/>
        <w:ind w:left="20" w:right="20" w:firstLine="700"/>
        <w:jc w:val="both"/>
        <w:rPr>
          <w:b w:val="0"/>
          <w:sz w:val="24"/>
          <w:szCs w:val="24"/>
        </w:rPr>
      </w:pPr>
      <w:r w:rsidRPr="00CD30C7">
        <w:rPr>
          <w:b w:val="0"/>
          <w:sz w:val="24"/>
          <w:szCs w:val="24"/>
        </w:rPr>
        <w:t>Намаляване до възможния минимум на количеството на отпадъчните продукти и тяхното безопасно оползотворяване и обезвреждане при спазване изискванията нормативните актове за управление на отпадъците;</w:t>
      </w:r>
    </w:p>
    <w:p w14:paraId="119E462F" w14:textId="77777777" w:rsidR="00C85C52" w:rsidRPr="00CD30C7" w:rsidRDefault="00C85C52" w:rsidP="008243B2">
      <w:pPr>
        <w:pStyle w:val="1"/>
        <w:numPr>
          <w:ilvl w:val="0"/>
          <w:numId w:val="2"/>
        </w:numPr>
        <w:shd w:val="clear" w:color="auto" w:fill="auto"/>
        <w:tabs>
          <w:tab w:val="left" w:pos="851"/>
        </w:tabs>
        <w:spacing w:before="0" w:after="0" w:line="240" w:lineRule="auto"/>
        <w:ind w:left="20" w:right="20" w:firstLine="700"/>
        <w:jc w:val="both"/>
        <w:rPr>
          <w:b w:val="0"/>
          <w:sz w:val="24"/>
          <w:szCs w:val="24"/>
        </w:rPr>
      </w:pPr>
      <w:r w:rsidRPr="00CD30C7">
        <w:rPr>
          <w:b w:val="0"/>
          <w:sz w:val="24"/>
          <w:szCs w:val="24"/>
        </w:rPr>
        <w:t>Постигане на ефективност по отношение на общите разходи (капитални и експлоатационни);</w:t>
      </w:r>
    </w:p>
    <w:p w14:paraId="7FF731DE" w14:textId="77777777" w:rsidR="00C85C52" w:rsidRPr="0016616E" w:rsidRDefault="00C85C52" w:rsidP="008243B2">
      <w:pPr>
        <w:pStyle w:val="1"/>
        <w:numPr>
          <w:ilvl w:val="0"/>
          <w:numId w:val="2"/>
        </w:numPr>
        <w:shd w:val="clear" w:color="auto" w:fill="auto"/>
        <w:tabs>
          <w:tab w:val="left" w:pos="851"/>
        </w:tabs>
        <w:spacing w:before="0" w:after="0" w:line="240" w:lineRule="auto"/>
        <w:ind w:left="20" w:right="20" w:firstLine="700"/>
        <w:jc w:val="both"/>
        <w:rPr>
          <w:b w:val="0"/>
          <w:sz w:val="24"/>
          <w:szCs w:val="24"/>
        </w:rPr>
      </w:pPr>
      <w:r w:rsidRPr="0016616E">
        <w:rPr>
          <w:b w:val="0"/>
          <w:sz w:val="24"/>
          <w:szCs w:val="24"/>
        </w:rPr>
        <w:t xml:space="preserve">Прилагане на </w:t>
      </w:r>
      <w:proofErr w:type="spellStart"/>
      <w:r w:rsidRPr="0016616E">
        <w:rPr>
          <w:b w:val="0"/>
          <w:sz w:val="24"/>
          <w:szCs w:val="24"/>
        </w:rPr>
        <w:t>енергоефективни</w:t>
      </w:r>
      <w:proofErr w:type="spellEnd"/>
      <w:r w:rsidRPr="0016616E">
        <w:rPr>
          <w:b w:val="0"/>
          <w:sz w:val="24"/>
          <w:szCs w:val="24"/>
        </w:rPr>
        <w:t xml:space="preserve"> мерки при строителството и експлоатацията.</w:t>
      </w:r>
    </w:p>
    <w:p w14:paraId="06669E1B" w14:textId="77777777" w:rsidR="00C85C52" w:rsidRPr="0016616E" w:rsidRDefault="00C85C52" w:rsidP="008243B2">
      <w:pPr>
        <w:pStyle w:val="1"/>
        <w:numPr>
          <w:ilvl w:val="0"/>
          <w:numId w:val="2"/>
        </w:numPr>
        <w:shd w:val="clear" w:color="auto" w:fill="auto"/>
        <w:tabs>
          <w:tab w:val="left" w:pos="851"/>
        </w:tabs>
        <w:spacing w:before="0" w:after="0" w:line="240" w:lineRule="auto"/>
        <w:ind w:left="20" w:right="20" w:firstLine="700"/>
        <w:jc w:val="both"/>
        <w:rPr>
          <w:b w:val="0"/>
          <w:sz w:val="24"/>
          <w:szCs w:val="24"/>
        </w:rPr>
      </w:pPr>
      <w:r w:rsidRPr="0016616E">
        <w:rPr>
          <w:b w:val="0"/>
          <w:sz w:val="24"/>
          <w:szCs w:val="24"/>
        </w:rPr>
        <w:t xml:space="preserve">За осъществяване на оперативен контрол и управление на процесите в пречиствателната станция да се проектира автоматизирана диспечерна система - SCADA, базирана на съвременни </w:t>
      </w:r>
      <w:proofErr w:type="spellStart"/>
      <w:r w:rsidRPr="0016616E">
        <w:rPr>
          <w:b w:val="0"/>
          <w:sz w:val="24"/>
          <w:szCs w:val="24"/>
        </w:rPr>
        <w:t>симулационни</w:t>
      </w:r>
      <w:proofErr w:type="spellEnd"/>
      <w:r w:rsidRPr="0016616E">
        <w:rPr>
          <w:b w:val="0"/>
          <w:sz w:val="24"/>
          <w:szCs w:val="24"/>
        </w:rPr>
        <w:t xml:space="preserve"> модели на технологичните процеси и съответни програмни продукти, прилагани в световната практика;</w:t>
      </w:r>
    </w:p>
    <w:p w14:paraId="3C70D9A2" w14:textId="77777777" w:rsidR="00F20B6B" w:rsidRDefault="00C85C52" w:rsidP="00F20B6B">
      <w:pPr>
        <w:pStyle w:val="1"/>
        <w:numPr>
          <w:ilvl w:val="0"/>
          <w:numId w:val="2"/>
        </w:numPr>
        <w:shd w:val="clear" w:color="auto" w:fill="auto"/>
        <w:tabs>
          <w:tab w:val="left" w:pos="851"/>
        </w:tabs>
        <w:spacing w:before="0" w:after="0" w:line="240" w:lineRule="auto"/>
        <w:ind w:left="20" w:right="20" w:firstLine="700"/>
        <w:jc w:val="both"/>
        <w:rPr>
          <w:b w:val="0"/>
          <w:sz w:val="24"/>
          <w:szCs w:val="24"/>
        </w:rPr>
      </w:pPr>
      <w:r w:rsidRPr="0016616E">
        <w:rPr>
          <w:b w:val="0"/>
          <w:sz w:val="24"/>
          <w:szCs w:val="24"/>
        </w:rPr>
        <w:t xml:space="preserve">Материалите за техническите съоръжения на пречиствателната станция трябва да бъдат устойчиви срещу корозия от веществата, съдържащи се в </w:t>
      </w:r>
      <w:r w:rsidR="0016616E" w:rsidRPr="0016616E">
        <w:rPr>
          <w:b w:val="0"/>
          <w:sz w:val="24"/>
          <w:szCs w:val="24"/>
        </w:rPr>
        <w:t>природните</w:t>
      </w:r>
      <w:r w:rsidRPr="0016616E">
        <w:rPr>
          <w:b w:val="0"/>
          <w:sz w:val="24"/>
          <w:szCs w:val="24"/>
        </w:rPr>
        <w:t xml:space="preserve"> води и утайките, както и срещу корозия от аерозолите, газ</w:t>
      </w:r>
      <w:r w:rsidR="0016616E" w:rsidRPr="0016616E">
        <w:rPr>
          <w:b w:val="0"/>
          <w:sz w:val="24"/>
          <w:szCs w:val="24"/>
        </w:rPr>
        <w:t xml:space="preserve">ове </w:t>
      </w:r>
      <w:r w:rsidRPr="0016616E">
        <w:rPr>
          <w:b w:val="0"/>
          <w:sz w:val="24"/>
          <w:szCs w:val="24"/>
        </w:rPr>
        <w:t xml:space="preserve">и атмосферните влияния (микроклимата). Металните части на парапети, стълби, стъпала, площадки, скари, носещи конструкции и свързващите ги елементи (гайки, болтове, </w:t>
      </w:r>
      <w:proofErr w:type="spellStart"/>
      <w:r w:rsidRPr="0016616E">
        <w:rPr>
          <w:b w:val="0"/>
          <w:sz w:val="24"/>
          <w:szCs w:val="24"/>
        </w:rPr>
        <w:t>подложни</w:t>
      </w:r>
      <w:proofErr w:type="spellEnd"/>
      <w:r w:rsidRPr="0016616E">
        <w:rPr>
          <w:b w:val="0"/>
          <w:sz w:val="24"/>
          <w:szCs w:val="24"/>
        </w:rPr>
        <w:t xml:space="preserve"> шайби и винтове), които са в контакт с вода или </w:t>
      </w:r>
      <w:proofErr w:type="spellStart"/>
      <w:r w:rsidRPr="0016616E">
        <w:rPr>
          <w:b w:val="0"/>
          <w:sz w:val="24"/>
          <w:szCs w:val="24"/>
        </w:rPr>
        <w:t>корозионна</w:t>
      </w:r>
      <w:proofErr w:type="spellEnd"/>
      <w:r w:rsidRPr="0016616E">
        <w:rPr>
          <w:b w:val="0"/>
          <w:sz w:val="24"/>
          <w:szCs w:val="24"/>
        </w:rPr>
        <w:t xml:space="preserve"> атмосфера, трябва да бъдат от </w:t>
      </w:r>
      <w:proofErr w:type="spellStart"/>
      <w:r w:rsidRPr="0016616E">
        <w:rPr>
          <w:b w:val="0"/>
          <w:sz w:val="24"/>
          <w:szCs w:val="24"/>
        </w:rPr>
        <w:t>корозионно</w:t>
      </w:r>
      <w:proofErr w:type="spellEnd"/>
      <w:r w:rsidRPr="0016616E">
        <w:rPr>
          <w:b w:val="0"/>
          <w:sz w:val="24"/>
          <w:szCs w:val="24"/>
        </w:rPr>
        <w:t xml:space="preserve"> устойчива (неръждаема) стомана от клас А2 или А4, съгласно изискванията в БДС EN12255-1, освен ако се докаже необходимостта от </w:t>
      </w:r>
      <w:r w:rsidRPr="0016616E">
        <w:rPr>
          <w:b w:val="0"/>
          <w:sz w:val="24"/>
          <w:szCs w:val="24"/>
        </w:rPr>
        <w:lastRenderedPageBreak/>
        <w:t>използването на високоякостен материал, който не е посочен в класовете А2 или А4;</w:t>
      </w:r>
    </w:p>
    <w:p w14:paraId="1535906C" w14:textId="749CBFA4" w:rsidR="00C85C52" w:rsidRPr="00F20B6B" w:rsidRDefault="00C85C52" w:rsidP="00F20B6B">
      <w:pPr>
        <w:pStyle w:val="1"/>
        <w:numPr>
          <w:ilvl w:val="0"/>
          <w:numId w:val="2"/>
        </w:numPr>
        <w:shd w:val="clear" w:color="auto" w:fill="auto"/>
        <w:tabs>
          <w:tab w:val="left" w:pos="851"/>
        </w:tabs>
        <w:spacing w:before="0" w:after="0" w:line="240" w:lineRule="auto"/>
        <w:ind w:left="20" w:right="20" w:firstLine="700"/>
        <w:jc w:val="both"/>
        <w:rPr>
          <w:b w:val="0"/>
          <w:sz w:val="24"/>
          <w:szCs w:val="24"/>
        </w:rPr>
      </w:pPr>
      <w:r w:rsidRPr="00F20B6B">
        <w:rPr>
          <w:b w:val="0"/>
          <w:sz w:val="24"/>
          <w:szCs w:val="24"/>
        </w:rPr>
        <w:t xml:space="preserve">Предвиждане на експлоатационен срок на </w:t>
      </w:r>
      <w:r w:rsidR="0016616E" w:rsidRPr="00F20B6B">
        <w:rPr>
          <w:b w:val="0"/>
          <w:sz w:val="24"/>
          <w:szCs w:val="24"/>
        </w:rPr>
        <w:t>ПСПВ</w:t>
      </w:r>
      <w:r w:rsidRPr="00F20B6B">
        <w:rPr>
          <w:b w:val="0"/>
          <w:sz w:val="24"/>
          <w:szCs w:val="24"/>
        </w:rPr>
        <w:t xml:space="preserve"> от минимум 2</w:t>
      </w:r>
      <w:r w:rsidR="003B219A" w:rsidRPr="00F20B6B">
        <w:rPr>
          <w:b w:val="0"/>
          <w:sz w:val="24"/>
          <w:szCs w:val="24"/>
        </w:rPr>
        <w:t>5</w:t>
      </w:r>
      <w:r w:rsidRPr="00F20B6B">
        <w:rPr>
          <w:b w:val="0"/>
          <w:sz w:val="24"/>
          <w:szCs w:val="24"/>
        </w:rPr>
        <w:t xml:space="preserve"> г. относно гарантиране на технологичните параметри на пречиствателната станция и осигуряване на дълготрайност на конструкциите на сградите и съоръженията, като се отчи</w:t>
      </w:r>
      <w:r w:rsidR="0016616E" w:rsidRPr="00F20B6B">
        <w:rPr>
          <w:b w:val="0"/>
          <w:sz w:val="24"/>
          <w:szCs w:val="24"/>
        </w:rPr>
        <w:t>тат бъдещи разширения и промени;</w:t>
      </w:r>
    </w:p>
    <w:p w14:paraId="01A95979" w14:textId="7873E20E" w:rsidR="00D45E96" w:rsidRPr="0016616E" w:rsidRDefault="00D45E96" w:rsidP="008243B2">
      <w:pPr>
        <w:pStyle w:val="1"/>
        <w:shd w:val="clear" w:color="auto" w:fill="auto"/>
        <w:spacing w:before="0" w:after="0" w:line="240" w:lineRule="auto"/>
        <w:ind w:left="20" w:firstLine="689"/>
        <w:jc w:val="both"/>
        <w:rPr>
          <w:b w:val="0"/>
          <w:sz w:val="24"/>
          <w:szCs w:val="24"/>
        </w:rPr>
      </w:pPr>
      <w:r w:rsidRPr="0016616E">
        <w:rPr>
          <w:b w:val="0"/>
          <w:sz w:val="24"/>
          <w:szCs w:val="24"/>
        </w:rPr>
        <w:t>Инвестиционният проект</w:t>
      </w:r>
      <w:r w:rsidR="00C03CB2" w:rsidRPr="0016616E">
        <w:rPr>
          <w:b w:val="0"/>
          <w:sz w:val="24"/>
          <w:szCs w:val="24"/>
          <w:lang w:val="en-US"/>
        </w:rPr>
        <w:t xml:space="preserve"> </w:t>
      </w:r>
      <w:r w:rsidRPr="0016616E">
        <w:rPr>
          <w:b w:val="0"/>
          <w:sz w:val="24"/>
          <w:szCs w:val="24"/>
        </w:rPr>
        <w:t>трябва да предвижда изпълнението на всички видове строително-монтажни работи и дейности, необходими за реализацията на строежа, в т.ч. подробно и точно изяснени в количествено и качествено отношение строително-монтажни работи, материали, оборудване и изделия необходими за изграждането на строежа.</w:t>
      </w:r>
    </w:p>
    <w:p w14:paraId="58DA1AD9" w14:textId="77777777" w:rsidR="00D45E96" w:rsidRPr="0016616E" w:rsidRDefault="00D45E96" w:rsidP="008243B2">
      <w:pPr>
        <w:pStyle w:val="1"/>
        <w:shd w:val="clear" w:color="auto" w:fill="auto"/>
        <w:spacing w:before="0" w:after="0" w:line="240" w:lineRule="auto"/>
        <w:ind w:left="20" w:right="20" w:firstLine="689"/>
        <w:jc w:val="both"/>
        <w:rPr>
          <w:b w:val="0"/>
          <w:sz w:val="24"/>
          <w:szCs w:val="24"/>
        </w:rPr>
      </w:pPr>
      <w:r w:rsidRPr="0016616E">
        <w:rPr>
          <w:b w:val="0"/>
          <w:sz w:val="24"/>
          <w:szCs w:val="24"/>
        </w:rPr>
        <w:t>В инвестиционния проект трябва да се предвидят висококачествени и синхронизирани с БДС материали, оборудване и изделия, осигурени със съответните сертификати, декларации за произход и разрешения за влагане в строителството, съгласно изискванията на Закона за техническите изисквания към продукти и подзаконовите нормативни актове към него.</w:t>
      </w:r>
    </w:p>
    <w:p w14:paraId="4244D0E6" w14:textId="77777777" w:rsidR="00D45E96" w:rsidRPr="0016616E" w:rsidRDefault="00D45E96" w:rsidP="008243B2">
      <w:pPr>
        <w:pStyle w:val="1"/>
        <w:shd w:val="clear" w:color="auto" w:fill="auto"/>
        <w:spacing w:before="0" w:after="0" w:line="240" w:lineRule="auto"/>
        <w:ind w:left="20" w:right="20" w:firstLine="689"/>
        <w:jc w:val="both"/>
        <w:rPr>
          <w:b w:val="0"/>
          <w:sz w:val="24"/>
          <w:szCs w:val="24"/>
        </w:rPr>
      </w:pPr>
      <w:r w:rsidRPr="0016616E">
        <w:rPr>
          <w:b w:val="0"/>
          <w:sz w:val="24"/>
          <w:szCs w:val="24"/>
        </w:rPr>
        <w:t>Обяснителните записки следва да изясняват и обосновават приетите технически решения, да цитират нормативните документи, използвани при проектирането и строителството, инструкциите за изпълнение, изпитания и експлоатация.</w:t>
      </w:r>
    </w:p>
    <w:p w14:paraId="650ED33B" w14:textId="77777777" w:rsidR="00D45E96" w:rsidRPr="00F20B6B" w:rsidRDefault="00D45E96" w:rsidP="008243B2">
      <w:pPr>
        <w:pStyle w:val="1"/>
        <w:shd w:val="clear" w:color="auto" w:fill="auto"/>
        <w:spacing w:before="0" w:after="0" w:line="240" w:lineRule="auto"/>
        <w:ind w:left="20" w:right="20" w:firstLine="700"/>
        <w:jc w:val="both"/>
        <w:rPr>
          <w:b w:val="0"/>
          <w:sz w:val="24"/>
          <w:szCs w:val="24"/>
        </w:rPr>
      </w:pPr>
      <w:r w:rsidRPr="0016616E">
        <w:rPr>
          <w:b w:val="0"/>
          <w:sz w:val="24"/>
          <w:szCs w:val="24"/>
        </w:rPr>
        <w:t xml:space="preserve">Обяснителните записки към отделните части на инвестиционния проект, освен изискванията на Наредба № 4 от 2001 г. за обхвата и съдържанието на инвестиционните проекти, следва да съдържат и раздели по организация и изпълнение на строителството и БХТПБ и Пожарна </w:t>
      </w:r>
      <w:r w:rsidR="005B3F97" w:rsidRPr="0016616E">
        <w:rPr>
          <w:b w:val="0"/>
          <w:sz w:val="24"/>
          <w:szCs w:val="24"/>
        </w:rPr>
        <w:t>безопасност</w:t>
      </w:r>
      <w:r w:rsidRPr="0016616E">
        <w:rPr>
          <w:b w:val="0"/>
          <w:sz w:val="24"/>
          <w:szCs w:val="24"/>
        </w:rPr>
        <w:t xml:space="preserve">, които да залегнат като основа при разработката на части ПОИС и План за </w:t>
      </w:r>
      <w:r w:rsidRPr="00F20B6B">
        <w:rPr>
          <w:b w:val="0"/>
          <w:sz w:val="24"/>
          <w:szCs w:val="24"/>
        </w:rPr>
        <w:t xml:space="preserve">безопасност и здраве (ПБЗ) и Пожарна </w:t>
      </w:r>
      <w:r w:rsidR="005B3F97" w:rsidRPr="00F20B6B">
        <w:rPr>
          <w:b w:val="0"/>
          <w:sz w:val="24"/>
          <w:szCs w:val="24"/>
        </w:rPr>
        <w:t>безопасност</w:t>
      </w:r>
      <w:r w:rsidRPr="00F20B6B">
        <w:rPr>
          <w:b w:val="0"/>
          <w:sz w:val="24"/>
          <w:szCs w:val="24"/>
        </w:rPr>
        <w:t xml:space="preserve"> (ПБ).</w:t>
      </w:r>
    </w:p>
    <w:p w14:paraId="04CA69CF" w14:textId="77777777" w:rsidR="00D45E96" w:rsidRPr="0016616E" w:rsidRDefault="00260D23" w:rsidP="008243B2">
      <w:pPr>
        <w:pStyle w:val="1"/>
        <w:shd w:val="clear" w:color="auto" w:fill="auto"/>
        <w:spacing w:before="0" w:after="0" w:line="240" w:lineRule="auto"/>
        <w:ind w:left="20" w:right="20" w:firstLine="689"/>
        <w:jc w:val="both"/>
        <w:rPr>
          <w:b w:val="0"/>
          <w:sz w:val="24"/>
          <w:szCs w:val="24"/>
        </w:rPr>
      </w:pPr>
      <w:r w:rsidRPr="00F20B6B">
        <w:rPr>
          <w:b w:val="0"/>
          <w:sz w:val="24"/>
          <w:szCs w:val="24"/>
        </w:rPr>
        <w:t>Ч</w:t>
      </w:r>
      <w:r w:rsidR="00D45E96" w:rsidRPr="00F20B6B">
        <w:rPr>
          <w:b w:val="0"/>
          <w:sz w:val="24"/>
          <w:szCs w:val="24"/>
        </w:rPr>
        <w:t>ертежи</w:t>
      </w:r>
      <w:r w:rsidRPr="00F20B6B">
        <w:rPr>
          <w:b w:val="0"/>
          <w:sz w:val="24"/>
          <w:szCs w:val="24"/>
        </w:rPr>
        <w:t>те</w:t>
      </w:r>
      <w:r w:rsidR="00D45E96" w:rsidRPr="00F20B6B">
        <w:rPr>
          <w:b w:val="0"/>
          <w:sz w:val="24"/>
          <w:szCs w:val="24"/>
        </w:rPr>
        <w:t xml:space="preserve"> да бъдат изготвени на в .</w:t>
      </w:r>
      <w:proofErr w:type="spellStart"/>
      <w:r w:rsidR="00D45E96" w:rsidRPr="00F20B6B">
        <w:rPr>
          <w:b w:val="0"/>
          <w:sz w:val="24"/>
          <w:szCs w:val="24"/>
        </w:rPr>
        <w:t>dwg</w:t>
      </w:r>
      <w:proofErr w:type="spellEnd"/>
      <w:r w:rsidR="00D45E96" w:rsidRPr="00F20B6B">
        <w:rPr>
          <w:b w:val="0"/>
          <w:sz w:val="24"/>
          <w:szCs w:val="24"/>
        </w:rPr>
        <w:t xml:space="preserve">, в подходящи мащаби. Чертежите да се </w:t>
      </w:r>
      <w:r w:rsidRPr="00F20B6B">
        <w:rPr>
          <w:b w:val="0"/>
          <w:sz w:val="24"/>
          <w:szCs w:val="24"/>
        </w:rPr>
        <w:t xml:space="preserve">изготвят </w:t>
      </w:r>
      <w:r w:rsidR="00D45E96" w:rsidRPr="00F20B6B">
        <w:rPr>
          <w:b w:val="0"/>
          <w:sz w:val="24"/>
          <w:szCs w:val="24"/>
        </w:rPr>
        <w:t>в стандартни формати (от А4 до А0).</w:t>
      </w:r>
      <w:r w:rsidR="00D45E96" w:rsidRPr="0016616E">
        <w:rPr>
          <w:b w:val="0"/>
          <w:sz w:val="24"/>
          <w:szCs w:val="24"/>
        </w:rPr>
        <w:t xml:space="preserve"> </w:t>
      </w:r>
    </w:p>
    <w:p w14:paraId="6449E8D6" w14:textId="77777777" w:rsidR="00D45E96" w:rsidRPr="0016616E" w:rsidRDefault="00D45E96" w:rsidP="008243B2">
      <w:pPr>
        <w:pStyle w:val="1"/>
        <w:shd w:val="clear" w:color="auto" w:fill="auto"/>
        <w:spacing w:before="0" w:after="0" w:line="240" w:lineRule="auto"/>
        <w:ind w:left="20" w:right="20" w:firstLine="689"/>
        <w:jc w:val="both"/>
        <w:rPr>
          <w:b w:val="0"/>
          <w:sz w:val="24"/>
          <w:szCs w:val="24"/>
        </w:rPr>
      </w:pPr>
      <w:r w:rsidRPr="0016616E">
        <w:rPr>
          <w:b w:val="0"/>
          <w:sz w:val="24"/>
          <w:szCs w:val="24"/>
        </w:rPr>
        <w:t>Всяка част на инвестиционния проект трябва да съдържа и количествен</w:t>
      </w:r>
      <w:r w:rsidR="00573174" w:rsidRPr="0016616E">
        <w:rPr>
          <w:b w:val="0"/>
          <w:sz w:val="24"/>
          <w:szCs w:val="24"/>
        </w:rPr>
        <w:t>о-стойностна</w:t>
      </w:r>
      <w:r w:rsidRPr="0016616E">
        <w:rPr>
          <w:b w:val="0"/>
          <w:sz w:val="24"/>
          <w:szCs w:val="24"/>
        </w:rPr>
        <w:t xml:space="preserve"> сметка за необходимите за реализацията ѝ строително - монтажни работи, както и самостоятелна спецификация на необходимите материали и оборудване.</w:t>
      </w:r>
    </w:p>
    <w:p w14:paraId="02765441" w14:textId="77777777" w:rsidR="00D45E96" w:rsidRPr="0016616E" w:rsidRDefault="009D46DC" w:rsidP="008243B2">
      <w:pPr>
        <w:pStyle w:val="1"/>
        <w:shd w:val="clear" w:color="auto" w:fill="auto"/>
        <w:spacing w:before="0" w:after="0" w:line="240" w:lineRule="auto"/>
        <w:ind w:left="20" w:right="20" w:firstLine="689"/>
        <w:jc w:val="both"/>
        <w:rPr>
          <w:b w:val="0"/>
          <w:sz w:val="24"/>
          <w:szCs w:val="24"/>
        </w:rPr>
      </w:pPr>
      <w:r w:rsidRPr="0016616E">
        <w:rPr>
          <w:b w:val="0"/>
          <w:sz w:val="24"/>
          <w:szCs w:val="24"/>
        </w:rPr>
        <w:t xml:space="preserve">Количествено-стойностните </w:t>
      </w:r>
      <w:r w:rsidR="00D45E96" w:rsidRPr="0016616E">
        <w:rPr>
          <w:b w:val="0"/>
          <w:sz w:val="24"/>
          <w:szCs w:val="24"/>
        </w:rPr>
        <w:t xml:space="preserve">сметки да бъдат изготвени по УСН и ТНС с Building </w:t>
      </w:r>
      <w:proofErr w:type="spellStart"/>
      <w:r w:rsidR="00D45E96" w:rsidRPr="0016616E">
        <w:rPr>
          <w:b w:val="0"/>
          <w:sz w:val="24"/>
          <w:szCs w:val="24"/>
        </w:rPr>
        <w:t>manager</w:t>
      </w:r>
      <w:proofErr w:type="spellEnd"/>
      <w:r w:rsidR="00D45E96" w:rsidRPr="0016616E">
        <w:rPr>
          <w:b w:val="0"/>
          <w:sz w:val="24"/>
          <w:szCs w:val="24"/>
        </w:rPr>
        <w:t xml:space="preserve">, </w:t>
      </w:r>
      <w:proofErr w:type="spellStart"/>
      <w:r w:rsidR="00D45E96" w:rsidRPr="0016616E">
        <w:rPr>
          <w:b w:val="0"/>
          <w:sz w:val="24"/>
          <w:szCs w:val="24"/>
        </w:rPr>
        <w:t>Гауди</w:t>
      </w:r>
      <w:proofErr w:type="spellEnd"/>
      <w:r w:rsidR="00D45E96" w:rsidRPr="0016616E">
        <w:rPr>
          <w:b w:val="0"/>
          <w:sz w:val="24"/>
          <w:szCs w:val="24"/>
        </w:rPr>
        <w:t xml:space="preserve"> план или друг еквивалентен програмен продукт, като отделните позиции да бъдат обозначени със съответните шифри.</w:t>
      </w:r>
    </w:p>
    <w:p w14:paraId="108AF46B" w14:textId="77777777" w:rsidR="00D45E96" w:rsidRPr="00371AFA" w:rsidRDefault="00D45E96" w:rsidP="008243B2">
      <w:pPr>
        <w:pStyle w:val="1"/>
        <w:shd w:val="clear" w:color="auto" w:fill="auto"/>
        <w:spacing w:before="0" w:after="0" w:line="240" w:lineRule="auto"/>
        <w:ind w:right="20" w:firstLine="0"/>
        <w:jc w:val="both"/>
        <w:rPr>
          <w:b w:val="0"/>
          <w:sz w:val="24"/>
          <w:szCs w:val="24"/>
          <w:highlight w:val="magenta"/>
        </w:rPr>
      </w:pPr>
    </w:p>
    <w:p w14:paraId="3DCF6632" w14:textId="10B76B23" w:rsidR="00D45E96" w:rsidRPr="00EE7260" w:rsidRDefault="00D45E96" w:rsidP="008243B2">
      <w:pPr>
        <w:pStyle w:val="1"/>
        <w:shd w:val="clear" w:color="auto" w:fill="auto"/>
        <w:spacing w:before="0" w:after="0" w:line="240" w:lineRule="auto"/>
        <w:ind w:left="20" w:firstLine="689"/>
        <w:jc w:val="both"/>
        <w:rPr>
          <w:sz w:val="24"/>
          <w:szCs w:val="24"/>
        </w:rPr>
      </w:pPr>
      <w:r w:rsidRPr="00EE7260">
        <w:rPr>
          <w:sz w:val="24"/>
          <w:szCs w:val="24"/>
        </w:rPr>
        <w:t xml:space="preserve">Обща обяснителна записка на </w:t>
      </w:r>
      <w:r w:rsidR="00EE7260">
        <w:rPr>
          <w:sz w:val="24"/>
          <w:szCs w:val="24"/>
        </w:rPr>
        <w:t>техническия</w:t>
      </w:r>
      <w:r w:rsidRPr="00EE7260">
        <w:rPr>
          <w:sz w:val="24"/>
          <w:szCs w:val="24"/>
        </w:rPr>
        <w:t xml:space="preserve"> проект:</w:t>
      </w:r>
    </w:p>
    <w:p w14:paraId="589054EB" w14:textId="77777777" w:rsidR="00D45E96" w:rsidRPr="00EE7260" w:rsidRDefault="00D45E96" w:rsidP="008243B2">
      <w:pPr>
        <w:pStyle w:val="1"/>
        <w:shd w:val="clear" w:color="auto" w:fill="auto"/>
        <w:spacing w:before="0" w:after="0" w:line="240" w:lineRule="auto"/>
        <w:ind w:firstLine="0"/>
        <w:jc w:val="both"/>
        <w:rPr>
          <w:b w:val="0"/>
          <w:sz w:val="24"/>
          <w:szCs w:val="24"/>
        </w:rPr>
      </w:pPr>
    </w:p>
    <w:p w14:paraId="3416A386" w14:textId="13339EC1" w:rsidR="00D45E96" w:rsidRPr="00EE7260" w:rsidRDefault="00D45E96" w:rsidP="008243B2">
      <w:pPr>
        <w:pStyle w:val="1"/>
        <w:shd w:val="clear" w:color="auto" w:fill="auto"/>
        <w:spacing w:before="0" w:after="0" w:line="240" w:lineRule="auto"/>
        <w:ind w:left="20" w:right="20" w:firstLine="689"/>
        <w:jc w:val="both"/>
        <w:rPr>
          <w:b w:val="0"/>
          <w:sz w:val="24"/>
          <w:szCs w:val="24"/>
        </w:rPr>
      </w:pPr>
      <w:r w:rsidRPr="00EE7260">
        <w:rPr>
          <w:b w:val="0"/>
          <w:sz w:val="24"/>
          <w:szCs w:val="24"/>
        </w:rPr>
        <w:t xml:space="preserve">Общата обяснителна записка към </w:t>
      </w:r>
      <w:r w:rsidR="00EE7260">
        <w:rPr>
          <w:b w:val="0"/>
          <w:sz w:val="24"/>
          <w:szCs w:val="24"/>
        </w:rPr>
        <w:t>техническия</w:t>
      </w:r>
      <w:r w:rsidRPr="00EE7260">
        <w:rPr>
          <w:b w:val="0"/>
          <w:sz w:val="24"/>
          <w:szCs w:val="24"/>
        </w:rPr>
        <w:t xml:space="preserve"> проект трябва да съдържа подробна обяснителна записка с приложени документи, представени със заданието за проектиране.</w:t>
      </w:r>
    </w:p>
    <w:p w14:paraId="638C1196" w14:textId="77777777" w:rsidR="00D45E96" w:rsidRPr="00EE7260" w:rsidRDefault="00D45E96" w:rsidP="008243B2">
      <w:pPr>
        <w:pStyle w:val="1"/>
        <w:shd w:val="clear" w:color="auto" w:fill="auto"/>
        <w:spacing w:before="0" w:after="0" w:line="240" w:lineRule="auto"/>
        <w:ind w:left="20" w:firstLine="689"/>
        <w:jc w:val="both"/>
        <w:rPr>
          <w:b w:val="0"/>
          <w:sz w:val="24"/>
          <w:szCs w:val="24"/>
        </w:rPr>
      </w:pPr>
      <w:r w:rsidRPr="00EE7260">
        <w:rPr>
          <w:b w:val="0"/>
          <w:sz w:val="24"/>
          <w:szCs w:val="24"/>
        </w:rPr>
        <w:t>В общата обяснителна записка трябва да се посочат:</w:t>
      </w:r>
    </w:p>
    <w:p w14:paraId="0F8B9364" w14:textId="77777777" w:rsidR="00D45E96" w:rsidRPr="00EE7260" w:rsidRDefault="00D45E96" w:rsidP="008243B2">
      <w:pPr>
        <w:pStyle w:val="1"/>
        <w:numPr>
          <w:ilvl w:val="0"/>
          <w:numId w:val="23"/>
        </w:numPr>
        <w:shd w:val="clear" w:color="auto" w:fill="auto"/>
        <w:spacing w:before="0" w:after="0" w:line="240" w:lineRule="auto"/>
        <w:ind w:left="0" w:firstLine="851"/>
        <w:jc w:val="both"/>
        <w:rPr>
          <w:b w:val="0"/>
          <w:sz w:val="24"/>
          <w:szCs w:val="24"/>
        </w:rPr>
      </w:pPr>
      <w:r w:rsidRPr="00EE7260">
        <w:rPr>
          <w:b w:val="0"/>
          <w:sz w:val="24"/>
          <w:szCs w:val="24"/>
        </w:rPr>
        <w:t xml:space="preserve">основанието за изработване на проекта (договор за </w:t>
      </w:r>
      <w:r w:rsidR="00E674F0" w:rsidRPr="00EE7260">
        <w:rPr>
          <w:b w:val="0"/>
          <w:sz w:val="24"/>
          <w:szCs w:val="24"/>
        </w:rPr>
        <w:t xml:space="preserve">инженеринг – </w:t>
      </w:r>
      <w:r w:rsidRPr="00EE7260">
        <w:rPr>
          <w:b w:val="0"/>
          <w:sz w:val="24"/>
          <w:szCs w:val="24"/>
        </w:rPr>
        <w:t>проектиране</w:t>
      </w:r>
      <w:r w:rsidR="00E674F0" w:rsidRPr="00EE7260">
        <w:rPr>
          <w:b w:val="0"/>
          <w:sz w:val="24"/>
          <w:szCs w:val="24"/>
        </w:rPr>
        <w:t xml:space="preserve"> и строителство</w:t>
      </w:r>
      <w:r w:rsidRPr="00EE7260">
        <w:rPr>
          <w:b w:val="0"/>
          <w:sz w:val="24"/>
          <w:szCs w:val="24"/>
        </w:rPr>
        <w:t>);</w:t>
      </w:r>
    </w:p>
    <w:p w14:paraId="78A22C61" w14:textId="77777777" w:rsidR="00D45E96" w:rsidRPr="00EE7260" w:rsidRDefault="00D45E96" w:rsidP="008243B2">
      <w:pPr>
        <w:pStyle w:val="1"/>
        <w:numPr>
          <w:ilvl w:val="0"/>
          <w:numId w:val="23"/>
        </w:numPr>
        <w:shd w:val="clear" w:color="auto" w:fill="auto"/>
        <w:spacing w:before="0" w:after="0" w:line="240" w:lineRule="auto"/>
        <w:ind w:left="0" w:firstLine="851"/>
        <w:jc w:val="both"/>
        <w:rPr>
          <w:b w:val="0"/>
          <w:sz w:val="24"/>
          <w:szCs w:val="24"/>
        </w:rPr>
      </w:pPr>
      <w:r w:rsidRPr="00EE7260">
        <w:rPr>
          <w:b w:val="0"/>
          <w:sz w:val="24"/>
          <w:szCs w:val="24"/>
        </w:rPr>
        <w:t>кратка характеристика на получените изходни данни, както и данни и документи, необходими за следващата фаза на проектиране;</w:t>
      </w:r>
    </w:p>
    <w:p w14:paraId="008D8944" w14:textId="77777777" w:rsidR="00D45E96" w:rsidRPr="00EE7260" w:rsidRDefault="00D45E96" w:rsidP="008243B2">
      <w:pPr>
        <w:pStyle w:val="1"/>
        <w:numPr>
          <w:ilvl w:val="0"/>
          <w:numId w:val="23"/>
        </w:numPr>
        <w:shd w:val="clear" w:color="auto" w:fill="auto"/>
        <w:spacing w:before="0" w:after="0" w:line="240" w:lineRule="auto"/>
        <w:ind w:left="0" w:firstLine="851"/>
        <w:jc w:val="both"/>
        <w:rPr>
          <w:b w:val="0"/>
          <w:sz w:val="24"/>
          <w:szCs w:val="24"/>
        </w:rPr>
      </w:pPr>
      <w:r w:rsidRPr="00EE7260">
        <w:rPr>
          <w:b w:val="0"/>
          <w:sz w:val="24"/>
          <w:szCs w:val="24"/>
        </w:rPr>
        <w:t>видът на строителството - СМР, доставка и монтаж</w:t>
      </w:r>
      <w:r w:rsidR="00B92CFE" w:rsidRPr="00EE7260">
        <w:rPr>
          <w:b w:val="0"/>
          <w:sz w:val="24"/>
          <w:szCs w:val="24"/>
        </w:rPr>
        <w:t>;</w:t>
      </w:r>
    </w:p>
    <w:p w14:paraId="50D7AB47" w14:textId="77777777" w:rsidR="00D45E96" w:rsidRPr="00EE7260" w:rsidRDefault="00D45E96" w:rsidP="008243B2">
      <w:pPr>
        <w:pStyle w:val="1"/>
        <w:numPr>
          <w:ilvl w:val="0"/>
          <w:numId w:val="23"/>
        </w:numPr>
        <w:shd w:val="clear" w:color="auto" w:fill="auto"/>
        <w:spacing w:before="0" w:after="0" w:line="240" w:lineRule="auto"/>
        <w:ind w:left="0" w:firstLine="851"/>
        <w:jc w:val="both"/>
        <w:rPr>
          <w:b w:val="0"/>
          <w:sz w:val="24"/>
          <w:szCs w:val="24"/>
        </w:rPr>
      </w:pPr>
      <w:r w:rsidRPr="00EE7260">
        <w:rPr>
          <w:b w:val="0"/>
          <w:sz w:val="24"/>
          <w:szCs w:val="24"/>
        </w:rPr>
        <w:t xml:space="preserve">описание на особеностите на околната среда, релефа, инженерно- геоложките, </w:t>
      </w:r>
      <w:proofErr w:type="spellStart"/>
      <w:r w:rsidRPr="00EE7260">
        <w:rPr>
          <w:b w:val="0"/>
          <w:sz w:val="24"/>
          <w:szCs w:val="24"/>
        </w:rPr>
        <w:t>хидро-геоложките</w:t>
      </w:r>
      <w:proofErr w:type="spellEnd"/>
      <w:r w:rsidRPr="00EE7260">
        <w:rPr>
          <w:b w:val="0"/>
          <w:sz w:val="24"/>
          <w:szCs w:val="24"/>
        </w:rPr>
        <w:t xml:space="preserve">, геотехническите, климатичните и други инженерни условия, сеизмичността на района, спазването на санитарно - хигиенните изисквания и характеристика на съществуващите железопътни и/или пътни връзки, съществуващите подземни и надземни проводи (топло-снабдителни, електроснабдителни, водоснабдителни, канализационни, </w:t>
      </w:r>
      <w:proofErr w:type="spellStart"/>
      <w:r w:rsidRPr="00EE7260">
        <w:rPr>
          <w:b w:val="0"/>
          <w:sz w:val="24"/>
          <w:szCs w:val="24"/>
        </w:rPr>
        <w:t>газоснабдителни</w:t>
      </w:r>
      <w:proofErr w:type="spellEnd"/>
      <w:r w:rsidRPr="00EE7260">
        <w:rPr>
          <w:b w:val="0"/>
          <w:sz w:val="24"/>
          <w:szCs w:val="24"/>
        </w:rPr>
        <w:t>, съобщителни и др.);</w:t>
      </w:r>
    </w:p>
    <w:p w14:paraId="7CD297C2" w14:textId="77777777" w:rsidR="00D45E96" w:rsidRPr="00EE7260" w:rsidRDefault="00D45E96" w:rsidP="008243B2">
      <w:pPr>
        <w:pStyle w:val="1"/>
        <w:numPr>
          <w:ilvl w:val="0"/>
          <w:numId w:val="23"/>
        </w:numPr>
        <w:shd w:val="clear" w:color="auto" w:fill="auto"/>
        <w:spacing w:before="0" w:after="0" w:line="240" w:lineRule="auto"/>
        <w:ind w:left="0" w:firstLine="851"/>
        <w:jc w:val="both"/>
        <w:rPr>
          <w:b w:val="0"/>
          <w:sz w:val="24"/>
          <w:szCs w:val="24"/>
        </w:rPr>
      </w:pPr>
      <w:r w:rsidRPr="00EE7260">
        <w:rPr>
          <w:b w:val="0"/>
          <w:sz w:val="24"/>
          <w:szCs w:val="24"/>
        </w:rPr>
        <w:t>постиженията на проекта по отношение на конструктивните, инсталационните и други решения, ефективността от експлоатацията на обекта и неговите подобекти;</w:t>
      </w:r>
    </w:p>
    <w:p w14:paraId="3614F865" w14:textId="77777777" w:rsidR="00D45E96" w:rsidRPr="00EE7260" w:rsidRDefault="00D45E96" w:rsidP="008243B2">
      <w:pPr>
        <w:pStyle w:val="1"/>
        <w:numPr>
          <w:ilvl w:val="0"/>
          <w:numId w:val="23"/>
        </w:numPr>
        <w:shd w:val="clear" w:color="auto" w:fill="auto"/>
        <w:spacing w:before="0" w:after="0" w:line="240" w:lineRule="auto"/>
        <w:ind w:left="0" w:firstLine="851"/>
        <w:jc w:val="both"/>
        <w:rPr>
          <w:b w:val="0"/>
          <w:sz w:val="24"/>
          <w:szCs w:val="24"/>
        </w:rPr>
      </w:pPr>
      <w:r w:rsidRPr="00EE7260">
        <w:rPr>
          <w:b w:val="0"/>
          <w:sz w:val="24"/>
          <w:szCs w:val="24"/>
        </w:rPr>
        <w:t>направените допустими отклонения от техническите норми и стандарти по проектирането по частите на проекта, както и на писмените разрешения за тези отклонения от съответните органи с приложени копия от разрешителните документи, ако има такива;</w:t>
      </w:r>
    </w:p>
    <w:p w14:paraId="5D8A0B8A" w14:textId="77777777" w:rsidR="00D45E96" w:rsidRPr="00EE7260" w:rsidRDefault="00D45E96" w:rsidP="008243B2">
      <w:pPr>
        <w:pStyle w:val="1"/>
        <w:numPr>
          <w:ilvl w:val="0"/>
          <w:numId w:val="23"/>
        </w:numPr>
        <w:shd w:val="clear" w:color="auto" w:fill="auto"/>
        <w:spacing w:before="0" w:after="0" w:line="240" w:lineRule="auto"/>
        <w:ind w:left="0" w:firstLine="851"/>
        <w:jc w:val="both"/>
        <w:rPr>
          <w:b w:val="0"/>
          <w:sz w:val="24"/>
          <w:szCs w:val="24"/>
        </w:rPr>
      </w:pPr>
      <w:r w:rsidRPr="00EE7260">
        <w:rPr>
          <w:b w:val="0"/>
          <w:sz w:val="24"/>
          <w:szCs w:val="24"/>
        </w:rPr>
        <w:t>сроковете за изграждане на обекта като цяло и на неговите подобекти;</w:t>
      </w:r>
    </w:p>
    <w:p w14:paraId="13E9869A" w14:textId="77777777" w:rsidR="00260D23" w:rsidRPr="00EE7260" w:rsidRDefault="00260D23" w:rsidP="008243B2">
      <w:pPr>
        <w:pStyle w:val="1"/>
        <w:numPr>
          <w:ilvl w:val="0"/>
          <w:numId w:val="23"/>
        </w:numPr>
        <w:shd w:val="clear" w:color="auto" w:fill="auto"/>
        <w:spacing w:before="0" w:after="0" w:line="240" w:lineRule="auto"/>
        <w:ind w:left="0" w:firstLine="851"/>
        <w:jc w:val="both"/>
        <w:rPr>
          <w:b w:val="0"/>
          <w:sz w:val="24"/>
          <w:szCs w:val="24"/>
        </w:rPr>
      </w:pPr>
      <w:r w:rsidRPr="00EE7260">
        <w:rPr>
          <w:b w:val="0"/>
          <w:sz w:val="24"/>
          <w:szCs w:val="24"/>
        </w:rPr>
        <w:t xml:space="preserve">подробни инструкции за монтаж, </w:t>
      </w:r>
      <w:r w:rsidR="007F1981" w:rsidRPr="00EE7260">
        <w:rPr>
          <w:b w:val="0"/>
          <w:sz w:val="24"/>
          <w:szCs w:val="24"/>
        </w:rPr>
        <w:t xml:space="preserve">програмиране, </w:t>
      </w:r>
      <w:r w:rsidRPr="00EE7260">
        <w:rPr>
          <w:b w:val="0"/>
          <w:sz w:val="24"/>
          <w:szCs w:val="24"/>
        </w:rPr>
        <w:t xml:space="preserve">поддръжка и ремонт на </w:t>
      </w:r>
      <w:r w:rsidRPr="00EE7260">
        <w:rPr>
          <w:b w:val="0"/>
          <w:sz w:val="24"/>
          <w:szCs w:val="24"/>
        </w:rPr>
        <w:lastRenderedPageBreak/>
        <w:t>съоръженията и обучението на експлоатационния персонал</w:t>
      </w:r>
      <w:r w:rsidR="007F1981" w:rsidRPr="00EE7260">
        <w:rPr>
          <w:b w:val="0"/>
          <w:sz w:val="24"/>
          <w:szCs w:val="24"/>
        </w:rPr>
        <w:t>.</w:t>
      </w:r>
    </w:p>
    <w:p w14:paraId="00DD70C8" w14:textId="1F9F1C7D" w:rsidR="00D45E96" w:rsidRPr="00EE7260" w:rsidRDefault="00D45E96" w:rsidP="008243B2">
      <w:pPr>
        <w:pStyle w:val="1"/>
        <w:shd w:val="clear" w:color="auto" w:fill="auto"/>
        <w:spacing w:before="0" w:after="240" w:line="240" w:lineRule="auto"/>
        <w:ind w:left="20" w:right="20" w:firstLine="700"/>
        <w:jc w:val="both"/>
        <w:rPr>
          <w:b w:val="0"/>
          <w:sz w:val="24"/>
          <w:szCs w:val="24"/>
        </w:rPr>
      </w:pPr>
      <w:r w:rsidRPr="00F20B6B">
        <w:rPr>
          <w:b w:val="0"/>
          <w:sz w:val="24"/>
          <w:szCs w:val="24"/>
        </w:rPr>
        <w:t xml:space="preserve">Всички проектни части да се изготвят в </w:t>
      </w:r>
      <w:r w:rsidR="00EE24DE" w:rsidRPr="00F20B6B">
        <w:rPr>
          <w:b w:val="0"/>
          <w:sz w:val="24"/>
          <w:szCs w:val="24"/>
        </w:rPr>
        <w:t>5</w:t>
      </w:r>
      <w:r w:rsidRPr="00F20B6B">
        <w:rPr>
          <w:b w:val="0"/>
          <w:sz w:val="24"/>
          <w:szCs w:val="24"/>
        </w:rPr>
        <w:t xml:space="preserve"> (</w:t>
      </w:r>
      <w:r w:rsidR="00EE24DE" w:rsidRPr="00F20B6B">
        <w:rPr>
          <w:b w:val="0"/>
          <w:sz w:val="24"/>
          <w:szCs w:val="24"/>
        </w:rPr>
        <w:t>пет</w:t>
      </w:r>
      <w:r w:rsidRPr="00F20B6B">
        <w:rPr>
          <w:b w:val="0"/>
          <w:sz w:val="24"/>
          <w:szCs w:val="24"/>
        </w:rPr>
        <w:t>) екземпляра на хартиен носител и 2 (два) екземпляра на електронен носител</w:t>
      </w:r>
      <w:r w:rsidR="00CD51A1" w:rsidRPr="00F20B6B">
        <w:rPr>
          <w:b w:val="0"/>
          <w:sz w:val="24"/>
          <w:szCs w:val="24"/>
        </w:rPr>
        <w:t xml:space="preserve"> в MS WORD, MS EXCEL и .</w:t>
      </w:r>
      <w:proofErr w:type="spellStart"/>
      <w:r w:rsidR="00CD51A1" w:rsidRPr="00F20B6B">
        <w:rPr>
          <w:b w:val="0"/>
          <w:sz w:val="24"/>
          <w:szCs w:val="24"/>
        </w:rPr>
        <w:t>dwg</w:t>
      </w:r>
      <w:proofErr w:type="spellEnd"/>
      <w:r w:rsidR="00CD51A1" w:rsidRPr="00F20B6B">
        <w:rPr>
          <w:b w:val="0"/>
          <w:sz w:val="24"/>
          <w:szCs w:val="24"/>
        </w:rPr>
        <w:t xml:space="preserve"> формат</w:t>
      </w:r>
      <w:r w:rsidRPr="00F20B6B">
        <w:rPr>
          <w:b w:val="0"/>
          <w:sz w:val="24"/>
          <w:szCs w:val="24"/>
        </w:rPr>
        <w:t>.</w:t>
      </w:r>
    </w:p>
    <w:p w14:paraId="4A3C49ED" w14:textId="77777777" w:rsidR="00D45E96" w:rsidRPr="00EE7260" w:rsidRDefault="00D45E96" w:rsidP="008243B2">
      <w:pPr>
        <w:pStyle w:val="1"/>
        <w:shd w:val="clear" w:color="auto" w:fill="auto"/>
        <w:spacing w:before="0" w:after="0" w:line="240" w:lineRule="auto"/>
        <w:ind w:left="20" w:firstLine="700"/>
        <w:jc w:val="both"/>
        <w:rPr>
          <w:b w:val="0"/>
          <w:sz w:val="24"/>
          <w:szCs w:val="24"/>
        </w:rPr>
      </w:pPr>
      <w:r w:rsidRPr="00EE7260">
        <w:rPr>
          <w:b w:val="0"/>
          <w:sz w:val="24"/>
          <w:szCs w:val="24"/>
        </w:rPr>
        <w:t>Обхват и съдържание на инвестиционния проект.</w:t>
      </w:r>
    </w:p>
    <w:p w14:paraId="2DDCCFFA" w14:textId="4CC585D7" w:rsidR="00D45E96" w:rsidRPr="00EE7260" w:rsidRDefault="00D45E96" w:rsidP="008243B2">
      <w:pPr>
        <w:pStyle w:val="1"/>
        <w:shd w:val="clear" w:color="auto" w:fill="auto"/>
        <w:spacing w:before="0" w:line="240" w:lineRule="auto"/>
        <w:ind w:left="20" w:right="20" w:firstLine="700"/>
        <w:jc w:val="both"/>
        <w:rPr>
          <w:b w:val="0"/>
          <w:sz w:val="24"/>
          <w:szCs w:val="24"/>
        </w:rPr>
      </w:pPr>
      <w:r w:rsidRPr="00EE7260">
        <w:rPr>
          <w:b w:val="0"/>
          <w:sz w:val="24"/>
          <w:szCs w:val="24"/>
        </w:rPr>
        <w:t xml:space="preserve">Техническата документация трябва да обхваща обяснителни записки и изчисления по следните части на </w:t>
      </w:r>
      <w:r w:rsidR="002C7D00">
        <w:rPr>
          <w:b w:val="0"/>
          <w:sz w:val="24"/>
          <w:szCs w:val="24"/>
        </w:rPr>
        <w:t>техническите</w:t>
      </w:r>
      <w:r w:rsidRPr="00EE7260">
        <w:rPr>
          <w:b w:val="0"/>
          <w:sz w:val="24"/>
          <w:szCs w:val="24"/>
        </w:rPr>
        <w:t xml:space="preserve"> проекти:</w:t>
      </w:r>
    </w:p>
    <w:p w14:paraId="7B774122" w14:textId="77777777" w:rsidR="00623BC5" w:rsidRPr="00EE7260" w:rsidRDefault="00623BC5" w:rsidP="00623BC5">
      <w:pPr>
        <w:pStyle w:val="1"/>
        <w:shd w:val="clear" w:color="auto" w:fill="auto"/>
        <w:spacing w:before="0" w:after="0" w:line="240" w:lineRule="auto"/>
        <w:ind w:left="20" w:firstLine="720"/>
        <w:jc w:val="both"/>
        <w:rPr>
          <w:b w:val="0"/>
          <w:sz w:val="24"/>
          <w:szCs w:val="24"/>
        </w:rPr>
      </w:pPr>
      <w:r w:rsidRPr="00EE7260">
        <w:rPr>
          <w:b w:val="0"/>
          <w:sz w:val="24"/>
          <w:szCs w:val="24"/>
        </w:rPr>
        <w:t>Част „Технологична“;</w:t>
      </w:r>
    </w:p>
    <w:p w14:paraId="0B237653" w14:textId="77777777" w:rsidR="00D45E96" w:rsidRPr="00EE7260" w:rsidRDefault="00D45E96" w:rsidP="008243B2">
      <w:pPr>
        <w:pStyle w:val="1"/>
        <w:shd w:val="clear" w:color="auto" w:fill="auto"/>
        <w:spacing w:before="0" w:after="0" w:line="240" w:lineRule="auto"/>
        <w:ind w:left="20" w:firstLine="700"/>
        <w:jc w:val="both"/>
        <w:rPr>
          <w:b w:val="0"/>
          <w:sz w:val="24"/>
          <w:szCs w:val="24"/>
        </w:rPr>
      </w:pPr>
      <w:r w:rsidRPr="00EE7260">
        <w:rPr>
          <w:b w:val="0"/>
          <w:sz w:val="24"/>
          <w:szCs w:val="24"/>
        </w:rPr>
        <w:t>Част „Архитектура”</w:t>
      </w:r>
      <w:r w:rsidR="00805A93" w:rsidRPr="00EE7260">
        <w:rPr>
          <w:b w:val="0"/>
          <w:sz w:val="24"/>
          <w:szCs w:val="24"/>
        </w:rPr>
        <w:t>;</w:t>
      </w:r>
    </w:p>
    <w:p w14:paraId="6A7F1316" w14:textId="77777777" w:rsidR="00D45E96" w:rsidRPr="00EE7260" w:rsidRDefault="00D45E96" w:rsidP="008243B2">
      <w:pPr>
        <w:pStyle w:val="1"/>
        <w:shd w:val="clear" w:color="auto" w:fill="auto"/>
        <w:spacing w:before="0" w:after="0" w:line="240" w:lineRule="auto"/>
        <w:ind w:left="20" w:firstLine="700"/>
        <w:jc w:val="both"/>
        <w:rPr>
          <w:b w:val="0"/>
          <w:sz w:val="24"/>
          <w:szCs w:val="24"/>
        </w:rPr>
      </w:pPr>
      <w:r w:rsidRPr="00EE7260">
        <w:rPr>
          <w:b w:val="0"/>
          <w:sz w:val="24"/>
          <w:szCs w:val="24"/>
        </w:rPr>
        <w:t>Част „Конструктивна“</w:t>
      </w:r>
      <w:r w:rsidR="00805A93" w:rsidRPr="00EE7260">
        <w:rPr>
          <w:b w:val="0"/>
          <w:sz w:val="24"/>
          <w:szCs w:val="24"/>
        </w:rPr>
        <w:t>;</w:t>
      </w:r>
    </w:p>
    <w:p w14:paraId="280C1107" w14:textId="595DD41F" w:rsidR="00D45E96" w:rsidRPr="00EE7260" w:rsidRDefault="00D45E96" w:rsidP="008243B2">
      <w:pPr>
        <w:pStyle w:val="1"/>
        <w:shd w:val="clear" w:color="auto" w:fill="auto"/>
        <w:spacing w:before="0" w:after="0" w:line="240" w:lineRule="auto"/>
        <w:ind w:left="20" w:firstLine="700"/>
        <w:jc w:val="both"/>
        <w:rPr>
          <w:b w:val="0"/>
          <w:sz w:val="24"/>
          <w:szCs w:val="24"/>
        </w:rPr>
      </w:pPr>
      <w:r w:rsidRPr="00EE7260">
        <w:rPr>
          <w:b w:val="0"/>
          <w:sz w:val="24"/>
          <w:szCs w:val="24"/>
        </w:rPr>
        <w:t>Част „Геодезия</w:t>
      </w:r>
      <w:r w:rsidR="006A6A14">
        <w:rPr>
          <w:b w:val="0"/>
          <w:sz w:val="24"/>
          <w:szCs w:val="24"/>
        </w:rPr>
        <w:t xml:space="preserve"> и вертикална планировка</w:t>
      </w:r>
      <w:r w:rsidRPr="00EE7260">
        <w:rPr>
          <w:b w:val="0"/>
          <w:sz w:val="24"/>
          <w:szCs w:val="24"/>
        </w:rPr>
        <w:t>“</w:t>
      </w:r>
      <w:r w:rsidR="00805A93" w:rsidRPr="00EE7260">
        <w:rPr>
          <w:b w:val="0"/>
          <w:sz w:val="24"/>
          <w:szCs w:val="24"/>
        </w:rPr>
        <w:t>;</w:t>
      </w:r>
    </w:p>
    <w:p w14:paraId="71F611CE" w14:textId="77777777" w:rsidR="00D45E96" w:rsidRPr="00EE7260" w:rsidRDefault="00D45E96" w:rsidP="008243B2">
      <w:pPr>
        <w:pStyle w:val="1"/>
        <w:shd w:val="clear" w:color="auto" w:fill="auto"/>
        <w:spacing w:before="0" w:after="0" w:line="240" w:lineRule="auto"/>
        <w:ind w:left="20" w:firstLine="700"/>
        <w:jc w:val="both"/>
        <w:rPr>
          <w:b w:val="0"/>
          <w:sz w:val="24"/>
          <w:szCs w:val="24"/>
        </w:rPr>
      </w:pPr>
      <w:r w:rsidRPr="00EE7260">
        <w:rPr>
          <w:b w:val="0"/>
          <w:sz w:val="24"/>
          <w:szCs w:val="24"/>
        </w:rPr>
        <w:t>Част „Електро”</w:t>
      </w:r>
      <w:r w:rsidR="00805A93" w:rsidRPr="00EE7260">
        <w:rPr>
          <w:b w:val="0"/>
          <w:sz w:val="24"/>
          <w:szCs w:val="24"/>
        </w:rPr>
        <w:t>;</w:t>
      </w:r>
    </w:p>
    <w:p w14:paraId="08160AFE" w14:textId="77777777" w:rsidR="00D45E96" w:rsidRPr="00EE7260" w:rsidRDefault="00D45E96" w:rsidP="008243B2">
      <w:pPr>
        <w:pStyle w:val="1"/>
        <w:shd w:val="clear" w:color="auto" w:fill="auto"/>
        <w:spacing w:before="0" w:after="0" w:line="240" w:lineRule="auto"/>
        <w:ind w:left="20" w:firstLine="700"/>
        <w:jc w:val="both"/>
        <w:rPr>
          <w:b w:val="0"/>
          <w:sz w:val="24"/>
          <w:szCs w:val="24"/>
        </w:rPr>
      </w:pPr>
      <w:r w:rsidRPr="00EE7260">
        <w:rPr>
          <w:b w:val="0"/>
          <w:sz w:val="24"/>
          <w:szCs w:val="24"/>
        </w:rPr>
        <w:t>Част „ КИП и А”</w:t>
      </w:r>
      <w:r w:rsidR="00805A93" w:rsidRPr="00EE7260">
        <w:rPr>
          <w:b w:val="0"/>
          <w:sz w:val="24"/>
          <w:szCs w:val="24"/>
        </w:rPr>
        <w:t>;</w:t>
      </w:r>
    </w:p>
    <w:p w14:paraId="50B06F30" w14:textId="77777777" w:rsidR="00D45E96" w:rsidRDefault="00D45E96" w:rsidP="008243B2">
      <w:pPr>
        <w:pStyle w:val="1"/>
        <w:shd w:val="clear" w:color="auto" w:fill="auto"/>
        <w:spacing w:before="0" w:after="0" w:line="240" w:lineRule="auto"/>
        <w:ind w:left="20" w:firstLine="720"/>
        <w:jc w:val="both"/>
        <w:rPr>
          <w:b w:val="0"/>
          <w:sz w:val="24"/>
          <w:szCs w:val="24"/>
        </w:rPr>
      </w:pPr>
      <w:r w:rsidRPr="00EE7260">
        <w:rPr>
          <w:b w:val="0"/>
          <w:sz w:val="24"/>
          <w:szCs w:val="24"/>
        </w:rPr>
        <w:t>Част „ОВ и К”</w:t>
      </w:r>
      <w:r w:rsidR="00805A93" w:rsidRPr="00EE7260">
        <w:rPr>
          <w:b w:val="0"/>
          <w:sz w:val="24"/>
          <w:szCs w:val="24"/>
        </w:rPr>
        <w:t>;</w:t>
      </w:r>
    </w:p>
    <w:p w14:paraId="5D7B6AA4" w14:textId="1EA15255" w:rsidR="004C1669" w:rsidRPr="00EE7260" w:rsidRDefault="004C1669" w:rsidP="008243B2">
      <w:pPr>
        <w:pStyle w:val="1"/>
        <w:shd w:val="clear" w:color="auto" w:fill="auto"/>
        <w:spacing w:before="0" w:after="0" w:line="240" w:lineRule="auto"/>
        <w:ind w:left="20" w:firstLine="720"/>
        <w:jc w:val="both"/>
        <w:rPr>
          <w:b w:val="0"/>
          <w:sz w:val="24"/>
          <w:szCs w:val="24"/>
        </w:rPr>
      </w:pPr>
      <w:r w:rsidRPr="00EE7260">
        <w:rPr>
          <w:b w:val="0"/>
          <w:sz w:val="24"/>
          <w:szCs w:val="24"/>
        </w:rPr>
        <w:t>Част "Енергийна ефективност";</w:t>
      </w:r>
    </w:p>
    <w:p w14:paraId="35ECB1E6" w14:textId="77777777" w:rsidR="00D45E96" w:rsidRPr="00EE7260" w:rsidRDefault="00D45E96" w:rsidP="008243B2">
      <w:pPr>
        <w:pStyle w:val="1"/>
        <w:shd w:val="clear" w:color="auto" w:fill="auto"/>
        <w:spacing w:before="0" w:after="0" w:line="240" w:lineRule="auto"/>
        <w:ind w:left="20" w:firstLine="720"/>
        <w:jc w:val="both"/>
        <w:rPr>
          <w:b w:val="0"/>
          <w:sz w:val="24"/>
          <w:szCs w:val="24"/>
        </w:rPr>
      </w:pPr>
      <w:r w:rsidRPr="00EE7260">
        <w:rPr>
          <w:b w:val="0"/>
          <w:sz w:val="24"/>
          <w:szCs w:val="24"/>
        </w:rPr>
        <w:t>Част „</w:t>
      </w:r>
      <w:proofErr w:type="spellStart"/>
      <w:r w:rsidRPr="00EE7260">
        <w:rPr>
          <w:b w:val="0"/>
          <w:sz w:val="24"/>
          <w:szCs w:val="24"/>
        </w:rPr>
        <w:t>ВиК</w:t>
      </w:r>
      <w:proofErr w:type="spellEnd"/>
      <w:r w:rsidRPr="00EE7260">
        <w:rPr>
          <w:b w:val="0"/>
          <w:sz w:val="24"/>
          <w:szCs w:val="24"/>
        </w:rPr>
        <w:t>“</w:t>
      </w:r>
      <w:r w:rsidR="00805A93" w:rsidRPr="00EE7260">
        <w:rPr>
          <w:b w:val="0"/>
          <w:sz w:val="24"/>
          <w:szCs w:val="24"/>
        </w:rPr>
        <w:t>;</w:t>
      </w:r>
    </w:p>
    <w:p w14:paraId="263815F8" w14:textId="77777777" w:rsidR="00D45E96" w:rsidRPr="006A6A14" w:rsidRDefault="00D45E96" w:rsidP="008243B2">
      <w:pPr>
        <w:pStyle w:val="1"/>
        <w:shd w:val="clear" w:color="auto" w:fill="auto"/>
        <w:spacing w:before="0" w:after="0" w:line="240" w:lineRule="auto"/>
        <w:ind w:left="20" w:firstLine="720"/>
        <w:jc w:val="both"/>
        <w:rPr>
          <w:b w:val="0"/>
          <w:sz w:val="24"/>
          <w:szCs w:val="24"/>
        </w:rPr>
      </w:pPr>
      <w:r w:rsidRPr="006A6A14">
        <w:rPr>
          <w:b w:val="0"/>
          <w:sz w:val="24"/>
          <w:szCs w:val="24"/>
        </w:rPr>
        <w:t>Част „Външно електрозахранване”</w:t>
      </w:r>
      <w:r w:rsidR="00805A93" w:rsidRPr="006A6A14">
        <w:rPr>
          <w:b w:val="0"/>
          <w:sz w:val="24"/>
          <w:szCs w:val="24"/>
        </w:rPr>
        <w:t>;</w:t>
      </w:r>
    </w:p>
    <w:p w14:paraId="204DDCB4" w14:textId="6E728EF9" w:rsidR="00D45E96" w:rsidRPr="00EE7260" w:rsidRDefault="00D45E96" w:rsidP="008243B2">
      <w:pPr>
        <w:pStyle w:val="1"/>
        <w:shd w:val="clear" w:color="auto" w:fill="auto"/>
        <w:spacing w:before="0" w:after="0" w:line="240" w:lineRule="auto"/>
        <w:ind w:left="20" w:firstLine="720"/>
        <w:jc w:val="both"/>
        <w:rPr>
          <w:b w:val="0"/>
          <w:sz w:val="24"/>
          <w:szCs w:val="24"/>
        </w:rPr>
      </w:pPr>
      <w:r w:rsidRPr="00EE7260">
        <w:rPr>
          <w:b w:val="0"/>
          <w:sz w:val="24"/>
          <w:szCs w:val="24"/>
        </w:rPr>
        <w:t>Част “</w:t>
      </w:r>
      <w:r w:rsidR="00933C14">
        <w:rPr>
          <w:b w:val="0"/>
          <w:sz w:val="24"/>
          <w:szCs w:val="24"/>
        </w:rPr>
        <w:t>С</w:t>
      </w:r>
      <w:r w:rsidR="00933C14" w:rsidRPr="00EE7260">
        <w:rPr>
          <w:b w:val="0"/>
          <w:sz w:val="24"/>
          <w:szCs w:val="24"/>
        </w:rPr>
        <w:t>метна документация</w:t>
      </w:r>
      <w:r w:rsidRPr="00EE7260">
        <w:rPr>
          <w:b w:val="0"/>
          <w:sz w:val="24"/>
          <w:szCs w:val="24"/>
        </w:rPr>
        <w:t>”</w:t>
      </w:r>
      <w:r w:rsidR="00805A93" w:rsidRPr="00EE7260">
        <w:rPr>
          <w:b w:val="0"/>
          <w:sz w:val="24"/>
          <w:szCs w:val="24"/>
        </w:rPr>
        <w:t>;</w:t>
      </w:r>
    </w:p>
    <w:p w14:paraId="5ADAF53B" w14:textId="77777777" w:rsidR="00D45E96" w:rsidRPr="00EE7260" w:rsidRDefault="00D45E96" w:rsidP="008243B2">
      <w:pPr>
        <w:pStyle w:val="1"/>
        <w:shd w:val="clear" w:color="auto" w:fill="auto"/>
        <w:spacing w:before="0" w:after="0" w:line="240" w:lineRule="auto"/>
        <w:ind w:left="20" w:firstLine="720"/>
        <w:jc w:val="both"/>
        <w:rPr>
          <w:b w:val="0"/>
          <w:sz w:val="24"/>
          <w:szCs w:val="24"/>
        </w:rPr>
      </w:pPr>
      <w:r w:rsidRPr="00EE7260">
        <w:rPr>
          <w:b w:val="0"/>
          <w:sz w:val="24"/>
          <w:szCs w:val="24"/>
        </w:rPr>
        <w:t>Част "ПБЗ"</w:t>
      </w:r>
      <w:r w:rsidR="00805A93" w:rsidRPr="00EE7260">
        <w:rPr>
          <w:b w:val="0"/>
          <w:sz w:val="24"/>
          <w:szCs w:val="24"/>
        </w:rPr>
        <w:t>;</w:t>
      </w:r>
    </w:p>
    <w:p w14:paraId="1CFEB7F8" w14:textId="77777777" w:rsidR="00D45E96" w:rsidRPr="00EE7260" w:rsidRDefault="00D45E96" w:rsidP="008243B2">
      <w:pPr>
        <w:pStyle w:val="1"/>
        <w:shd w:val="clear" w:color="auto" w:fill="auto"/>
        <w:spacing w:before="0" w:after="0" w:line="240" w:lineRule="auto"/>
        <w:ind w:left="20" w:firstLine="720"/>
        <w:jc w:val="both"/>
        <w:rPr>
          <w:b w:val="0"/>
          <w:sz w:val="24"/>
          <w:szCs w:val="24"/>
        </w:rPr>
      </w:pPr>
      <w:r w:rsidRPr="00EE7260">
        <w:rPr>
          <w:b w:val="0"/>
          <w:sz w:val="24"/>
          <w:szCs w:val="24"/>
        </w:rPr>
        <w:t>Част "ПБ"</w:t>
      </w:r>
      <w:r w:rsidR="00805A93" w:rsidRPr="00EE7260">
        <w:rPr>
          <w:b w:val="0"/>
          <w:sz w:val="24"/>
          <w:szCs w:val="24"/>
        </w:rPr>
        <w:t>;</w:t>
      </w:r>
    </w:p>
    <w:p w14:paraId="72E46F45" w14:textId="77777777" w:rsidR="00D45E96" w:rsidRPr="00EE7260" w:rsidRDefault="00D45E96" w:rsidP="008243B2">
      <w:pPr>
        <w:pStyle w:val="1"/>
        <w:shd w:val="clear" w:color="auto" w:fill="auto"/>
        <w:spacing w:before="0" w:after="244" w:line="240" w:lineRule="auto"/>
        <w:ind w:left="20" w:firstLine="720"/>
        <w:jc w:val="both"/>
        <w:rPr>
          <w:b w:val="0"/>
          <w:sz w:val="24"/>
          <w:szCs w:val="24"/>
        </w:rPr>
      </w:pPr>
      <w:r w:rsidRPr="00EE7260">
        <w:rPr>
          <w:b w:val="0"/>
          <w:sz w:val="24"/>
          <w:szCs w:val="24"/>
        </w:rPr>
        <w:t>Част "ПУСО"</w:t>
      </w:r>
      <w:r w:rsidR="00805A93" w:rsidRPr="00EE7260">
        <w:rPr>
          <w:b w:val="0"/>
          <w:sz w:val="24"/>
          <w:szCs w:val="24"/>
        </w:rPr>
        <w:t>.</w:t>
      </w:r>
    </w:p>
    <w:p w14:paraId="408DA387" w14:textId="77777777" w:rsidR="00D45E96" w:rsidRPr="00EE7260" w:rsidRDefault="00D45E96" w:rsidP="008243B2">
      <w:pPr>
        <w:pStyle w:val="1"/>
        <w:shd w:val="clear" w:color="auto" w:fill="auto"/>
        <w:spacing w:before="0" w:after="302" w:line="240" w:lineRule="auto"/>
        <w:ind w:left="20" w:right="20" w:firstLine="689"/>
        <w:jc w:val="both"/>
        <w:rPr>
          <w:b w:val="0"/>
          <w:sz w:val="24"/>
          <w:szCs w:val="24"/>
        </w:rPr>
      </w:pPr>
      <w:r w:rsidRPr="00EE7260">
        <w:rPr>
          <w:b w:val="0"/>
          <w:sz w:val="24"/>
          <w:szCs w:val="24"/>
        </w:rPr>
        <w:t>Икономическа част, която включва спецификации, количествени сметки, изчисления, разчети и организация на строителството при спазване на изискванията на Наредба № 4 за обхвата и съдържанието на инвестиционните проекти (ДВ, бр. 51/05.06.2001г.) и др.</w:t>
      </w:r>
    </w:p>
    <w:p w14:paraId="14C73675" w14:textId="77777777" w:rsidR="00D45E96" w:rsidRPr="00EE7260" w:rsidRDefault="00D45E96" w:rsidP="008243B2">
      <w:pPr>
        <w:pStyle w:val="1"/>
        <w:shd w:val="clear" w:color="auto" w:fill="auto"/>
        <w:spacing w:before="0" w:after="122" w:line="240" w:lineRule="auto"/>
        <w:ind w:left="20" w:firstLine="689"/>
        <w:jc w:val="both"/>
        <w:rPr>
          <w:b w:val="0"/>
          <w:sz w:val="24"/>
          <w:szCs w:val="24"/>
        </w:rPr>
      </w:pPr>
      <w:r w:rsidRPr="00EE7260">
        <w:rPr>
          <w:b w:val="0"/>
          <w:sz w:val="24"/>
          <w:szCs w:val="24"/>
        </w:rPr>
        <w:t>Други специфични проектни части, характерни за този тип проектиране.</w:t>
      </w:r>
    </w:p>
    <w:p w14:paraId="3980D3C3" w14:textId="1C61A703" w:rsidR="00D45E96" w:rsidRPr="00EE7260" w:rsidRDefault="00D45E96" w:rsidP="008243B2">
      <w:pPr>
        <w:pStyle w:val="33"/>
        <w:keepNext/>
        <w:keepLines/>
        <w:shd w:val="clear" w:color="auto" w:fill="auto"/>
        <w:spacing w:before="0" w:after="244" w:line="240" w:lineRule="auto"/>
        <w:ind w:left="20" w:right="20" w:firstLine="689"/>
        <w:jc w:val="both"/>
        <w:rPr>
          <w:sz w:val="24"/>
          <w:szCs w:val="24"/>
        </w:rPr>
      </w:pPr>
      <w:bookmarkStart w:id="8" w:name="bookmark40"/>
      <w:r w:rsidRPr="00EE7260">
        <w:rPr>
          <w:sz w:val="24"/>
          <w:szCs w:val="24"/>
        </w:rPr>
        <w:t xml:space="preserve">Проектните части за </w:t>
      </w:r>
      <w:r w:rsidR="00EE7260" w:rsidRPr="00EE7260">
        <w:rPr>
          <w:sz w:val="24"/>
          <w:szCs w:val="24"/>
        </w:rPr>
        <w:t>ПСПВ</w:t>
      </w:r>
      <w:r w:rsidRPr="00EE7260">
        <w:rPr>
          <w:sz w:val="24"/>
          <w:szCs w:val="24"/>
        </w:rPr>
        <w:t xml:space="preserve"> няма да се ограничават до посочените по-горе, могат да включват други задължително необходими разработки, които се считат за включени в обхвата на поръчката и ценовото предложение</w:t>
      </w:r>
      <w:bookmarkEnd w:id="8"/>
      <w:r w:rsidR="00B92CFE" w:rsidRPr="00EE7260">
        <w:rPr>
          <w:sz w:val="24"/>
          <w:szCs w:val="24"/>
        </w:rPr>
        <w:t>.</w:t>
      </w:r>
    </w:p>
    <w:p w14:paraId="1E48AE98" w14:textId="2CC235C0" w:rsidR="00D45E96" w:rsidRPr="00EE7260" w:rsidRDefault="00D45E96" w:rsidP="008243B2">
      <w:pPr>
        <w:pStyle w:val="1"/>
        <w:shd w:val="clear" w:color="auto" w:fill="auto"/>
        <w:spacing w:before="0" w:after="240" w:line="240" w:lineRule="auto"/>
        <w:ind w:left="20" w:right="20" w:firstLine="689"/>
        <w:jc w:val="both"/>
        <w:rPr>
          <w:b w:val="0"/>
          <w:sz w:val="24"/>
          <w:szCs w:val="24"/>
        </w:rPr>
      </w:pPr>
      <w:r w:rsidRPr="00EE7260">
        <w:rPr>
          <w:b w:val="0"/>
          <w:sz w:val="24"/>
          <w:szCs w:val="24"/>
        </w:rPr>
        <w:t xml:space="preserve">Изготвените проекти подлежат на съгласуване с всички заинтересовани </w:t>
      </w:r>
      <w:r w:rsidR="00196215" w:rsidRPr="00EE7260">
        <w:rPr>
          <w:b w:val="0"/>
          <w:sz w:val="24"/>
          <w:szCs w:val="24"/>
        </w:rPr>
        <w:t>експлоатационни</w:t>
      </w:r>
      <w:r w:rsidRPr="00EE7260">
        <w:rPr>
          <w:b w:val="0"/>
          <w:sz w:val="24"/>
          <w:szCs w:val="24"/>
        </w:rPr>
        <w:t xml:space="preserve"> дружества</w:t>
      </w:r>
      <w:r w:rsidR="00E27BBE" w:rsidRPr="00EE7260">
        <w:rPr>
          <w:b w:val="0"/>
          <w:sz w:val="24"/>
          <w:szCs w:val="24"/>
        </w:rPr>
        <w:t xml:space="preserve"> </w:t>
      </w:r>
      <w:r w:rsidR="007F1981" w:rsidRPr="00EE7260">
        <w:rPr>
          <w:b w:val="0"/>
          <w:sz w:val="24"/>
          <w:szCs w:val="24"/>
        </w:rPr>
        <w:t>и</w:t>
      </w:r>
      <w:r w:rsidR="00E27BBE" w:rsidRPr="00EE7260">
        <w:rPr>
          <w:b w:val="0"/>
          <w:sz w:val="24"/>
          <w:szCs w:val="24"/>
        </w:rPr>
        <w:t xml:space="preserve"> </w:t>
      </w:r>
      <w:r w:rsidR="007F1981" w:rsidRPr="00EE7260">
        <w:rPr>
          <w:b w:val="0"/>
          <w:sz w:val="24"/>
          <w:szCs w:val="24"/>
        </w:rPr>
        <w:t>одобряващи</w:t>
      </w:r>
      <w:r w:rsidR="00E27BBE" w:rsidRPr="00EE7260">
        <w:rPr>
          <w:b w:val="0"/>
          <w:sz w:val="24"/>
          <w:szCs w:val="24"/>
        </w:rPr>
        <w:t xml:space="preserve"> </w:t>
      </w:r>
      <w:r w:rsidR="007F1981" w:rsidRPr="00EE7260">
        <w:rPr>
          <w:b w:val="0"/>
          <w:sz w:val="24"/>
          <w:szCs w:val="24"/>
        </w:rPr>
        <w:t>ведомства</w:t>
      </w:r>
      <w:r w:rsidR="00E27BBE" w:rsidRPr="00EE7260">
        <w:rPr>
          <w:b w:val="0"/>
          <w:sz w:val="24"/>
          <w:szCs w:val="24"/>
        </w:rPr>
        <w:t xml:space="preserve"> </w:t>
      </w:r>
      <w:r w:rsidR="007F1981" w:rsidRPr="00EE7260">
        <w:rPr>
          <w:b w:val="0"/>
          <w:sz w:val="24"/>
          <w:szCs w:val="24"/>
        </w:rPr>
        <w:t>РИОСВ,</w:t>
      </w:r>
      <w:r w:rsidR="00E27BBE" w:rsidRPr="00EE7260">
        <w:rPr>
          <w:b w:val="0"/>
          <w:sz w:val="24"/>
          <w:szCs w:val="24"/>
        </w:rPr>
        <w:t xml:space="preserve"> </w:t>
      </w:r>
      <w:r w:rsidR="007F1981" w:rsidRPr="00EE7260">
        <w:rPr>
          <w:b w:val="0"/>
          <w:sz w:val="24"/>
          <w:szCs w:val="24"/>
        </w:rPr>
        <w:t>БД</w:t>
      </w:r>
      <w:r w:rsidR="00EE7260" w:rsidRPr="00EE7260">
        <w:rPr>
          <w:b w:val="0"/>
          <w:sz w:val="24"/>
          <w:szCs w:val="24"/>
        </w:rPr>
        <w:t xml:space="preserve">, </w:t>
      </w:r>
      <w:proofErr w:type="spellStart"/>
      <w:r w:rsidRPr="00EE7260">
        <w:rPr>
          <w:b w:val="0"/>
          <w:sz w:val="24"/>
          <w:szCs w:val="24"/>
        </w:rPr>
        <w:t>ВиК</w:t>
      </w:r>
      <w:proofErr w:type="spellEnd"/>
      <w:r w:rsidRPr="00EE7260">
        <w:rPr>
          <w:b w:val="0"/>
          <w:sz w:val="24"/>
          <w:szCs w:val="24"/>
        </w:rPr>
        <w:t xml:space="preserve">, Електроразпределение, </w:t>
      </w:r>
      <w:proofErr w:type="spellStart"/>
      <w:r w:rsidRPr="00EE7260">
        <w:rPr>
          <w:b w:val="0"/>
          <w:sz w:val="24"/>
          <w:szCs w:val="24"/>
        </w:rPr>
        <w:t>Газоразпределение</w:t>
      </w:r>
      <w:proofErr w:type="spellEnd"/>
      <w:r w:rsidRPr="00EE7260">
        <w:rPr>
          <w:b w:val="0"/>
          <w:sz w:val="24"/>
          <w:szCs w:val="24"/>
        </w:rPr>
        <w:t xml:space="preserve">, </w:t>
      </w:r>
      <w:r w:rsidR="007F1981" w:rsidRPr="00EE7260">
        <w:rPr>
          <w:b w:val="0"/>
          <w:sz w:val="24"/>
          <w:szCs w:val="24"/>
        </w:rPr>
        <w:t>оператори на телекомуникационни</w:t>
      </w:r>
      <w:r w:rsidR="00036E17" w:rsidRPr="00EE7260">
        <w:rPr>
          <w:b w:val="0"/>
          <w:sz w:val="24"/>
          <w:szCs w:val="24"/>
        </w:rPr>
        <w:t xml:space="preserve"> </w:t>
      </w:r>
      <w:r w:rsidRPr="00EE7260">
        <w:rPr>
          <w:b w:val="0"/>
          <w:sz w:val="24"/>
          <w:szCs w:val="24"/>
        </w:rPr>
        <w:t>мрежи и др.</w:t>
      </w:r>
    </w:p>
    <w:p w14:paraId="655EAD05" w14:textId="77777777" w:rsidR="00D45E96" w:rsidRPr="00EE7260" w:rsidRDefault="00D45E96" w:rsidP="008243B2">
      <w:pPr>
        <w:pStyle w:val="1"/>
        <w:shd w:val="clear" w:color="auto" w:fill="auto"/>
        <w:spacing w:before="0" w:after="0" w:line="240" w:lineRule="auto"/>
        <w:ind w:left="20" w:right="20" w:firstLine="689"/>
        <w:jc w:val="both"/>
        <w:rPr>
          <w:b w:val="0"/>
          <w:sz w:val="24"/>
          <w:szCs w:val="24"/>
        </w:rPr>
      </w:pPr>
      <w:r w:rsidRPr="00EE7260">
        <w:rPr>
          <w:b w:val="0"/>
          <w:sz w:val="24"/>
          <w:szCs w:val="24"/>
        </w:rPr>
        <w:t xml:space="preserve">При установяване на </w:t>
      </w:r>
      <w:proofErr w:type="spellStart"/>
      <w:r w:rsidRPr="00EE7260">
        <w:rPr>
          <w:b w:val="0"/>
          <w:sz w:val="24"/>
          <w:szCs w:val="24"/>
        </w:rPr>
        <w:t>свлачищни</w:t>
      </w:r>
      <w:proofErr w:type="spellEnd"/>
      <w:r w:rsidRPr="00EE7260">
        <w:rPr>
          <w:b w:val="0"/>
          <w:sz w:val="24"/>
          <w:szCs w:val="24"/>
        </w:rPr>
        <w:t xml:space="preserve"> райони, следва да се спазват изискванията на Наредба 12 за проектиране на </w:t>
      </w:r>
      <w:proofErr w:type="spellStart"/>
      <w:r w:rsidRPr="00EE7260">
        <w:rPr>
          <w:b w:val="0"/>
          <w:sz w:val="24"/>
          <w:szCs w:val="24"/>
        </w:rPr>
        <w:t>геозащитни</w:t>
      </w:r>
      <w:proofErr w:type="spellEnd"/>
      <w:r w:rsidRPr="00EE7260">
        <w:rPr>
          <w:b w:val="0"/>
          <w:sz w:val="24"/>
          <w:szCs w:val="24"/>
        </w:rPr>
        <w:t xml:space="preserve"> сгради, строежи и съоръжения в </w:t>
      </w:r>
      <w:proofErr w:type="spellStart"/>
      <w:r w:rsidRPr="00EE7260">
        <w:rPr>
          <w:b w:val="0"/>
          <w:sz w:val="24"/>
          <w:szCs w:val="24"/>
        </w:rPr>
        <w:t>свлачищни</w:t>
      </w:r>
      <w:proofErr w:type="spellEnd"/>
      <w:r w:rsidRPr="00EE7260">
        <w:rPr>
          <w:b w:val="0"/>
          <w:sz w:val="24"/>
          <w:szCs w:val="24"/>
        </w:rPr>
        <w:t xml:space="preserve"> райони (</w:t>
      </w:r>
      <w:proofErr w:type="spellStart"/>
      <w:r w:rsidRPr="00EE7260">
        <w:rPr>
          <w:b w:val="0"/>
          <w:sz w:val="24"/>
          <w:szCs w:val="24"/>
        </w:rPr>
        <w:t>обн</w:t>
      </w:r>
      <w:proofErr w:type="spellEnd"/>
      <w:r w:rsidRPr="00EE7260">
        <w:rPr>
          <w:b w:val="0"/>
          <w:sz w:val="24"/>
          <w:szCs w:val="24"/>
        </w:rPr>
        <w:t>. ДВ, бр. 68/03.08.2001 г.); Наредба № 8 за правила и норми за разполагане на технически проводи и съоръжения в населени места, (</w:t>
      </w:r>
      <w:proofErr w:type="spellStart"/>
      <w:r w:rsidRPr="00EE7260">
        <w:rPr>
          <w:b w:val="0"/>
          <w:sz w:val="24"/>
          <w:szCs w:val="24"/>
        </w:rPr>
        <w:t>обн</w:t>
      </w:r>
      <w:proofErr w:type="spellEnd"/>
      <w:r w:rsidRPr="00EE7260">
        <w:rPr>
          <w:b w:val="0"/>
          <w:sz w:val="24"/>
          <w:szCs w:val="24"/>
        </w:rPr>
        <w:t>. ДВ, бр. 72/13.08.1999 г); Наредба № 2/22.03.2005 г. за проектиране, изграждане и експлоатация на водоснабдителните системи (</w:t>
      </w:r>
      <w:proofErr w:type="spellStart"/>
      <w:r w:rsidRPr="00EE7260">
        <w:rPr>
          <w:b w:val="0"/>
          <w:sz w:val="24"/>
          <w:szCs w:val="24"/>
        </w:rPr>
        <w:t>обн</w:t>
      </w:r>
      <w:proofErr w:type="spellEnd"/>
      <w:r w:rsidRPr="00EE7260">
        <w:rPr>
          <w:b w:val="0"/>
          <w:sz w:val="24"/>
          <w:szCs w:val="24"/>
        </w:rPr>
        <w:t>. ДВ, бр.34/19.04.2005 г.); „Норми за проектиране на канализационни системи”, 1990 г,; Наредба № 4 условията и реда за присъединяване на потребителите и за ползване на водоснабдителните и канализационните системи, (</w:t>
      </w:r>
      <w:proofErr w:type="spellStart"/>
      <w:r w:rsidRPr="00EE7260">
        <w:rPr>
          <w:b w:val="0"/>
          <w:sz w:val="24"/>
          <w:szCs w:val="24"/>
        </w:rPr>
        <w:t>обн</w:t>
      </w:r>
      <w:proofErr w:type="spellEnd"/>
      <w:r w:rsidRPr="00EE7260">
        <w:rPr>
          <w:b w:val="0"/>
          <w:sz w:val="24"/>
          <w:szCs w:val="24"/>
        </w:rPr>
        <w:t>. ДВ, бр.88/08.10.2004 г.) Да се вземат под внимание всички нормативни документи и изисквания за здравословни и безопасни условия на труд и съгласно спецификата на настоящия проект като напр. Норми за противопожарна и аварийна безопасност (</w:t>
      </w:r>
      <w:proofErr w:type="spellStart"/>
      <w:r w:rsidRPr="00EE7260">
        <w:rPr>
          <w:b w:val="0"/>
          <w:sz w:val="24"/>
          <w:szCs w:val="24"/>
        </w:rPr>
        <w:t>обн</w:t>
      </w:r>
      <w:proofErr w:type="spellEnd"/>
      <w:r w:rsidRPr="00EE7260">
        <w:rPr>
          <w:b w:val="0"/>
          <w:sz w:val="24"/>
          <w:szCs w:val="24"/>
        </w:rPr>
        <w:t>. ДВ, бр.107/07.12.2004 г.), Закон за здравословни и безопасни условия на труд (</w:t>
      </w:r>
      <w:proofErr w:type="spellStart"/>
      <w:r w:rsidRPr="00EE7260">
        <w:rPr>
          <w:b w:val="0"/>
          <w:sz w:val="24"/>
          <w:szCs w:val="24"/>
        </w:rPr>
        <w:t>обн</w:t>
      </w:r>
      <w:proofErr w:type="spellEnd"/>
      <w:r w:rsidRPr="00EE7260">
        <w:rPr>
          <w:b w:val="0"/>
          <w:sz w:val="24"/>
          <w:szCs w:val="24"/>
        </w:rPr>
        <w:t>.</w:t>
      </w:r>
      <w:r w:rsidR="004D78D8" w:rsidRPr="00EE7260">
        <w:rPr>
          <w:b w:val="0"/>
          <w:sz w:val="24"/>
          <w:szCs w:val="24"/>
        </w:rPr>
        <w:t xml:space="preserve"> </w:t>
      </w:r>
      <w:r w:rsidRPr="00EE7260">
        <w:rPr>
          <w:b w:val="0"/>
          <w:sz w:val="24"/>
          <w:szCs w:val="24"/>
        </w:rPr>
        <w:t>ДВ, бр.124/23.12.1997 г. с изменения и допълнения) и др.</w:t>
      </w:r>
    </w:p>
    <w:p w14:paraId="7C2094AB" w14:textId="77777777" w:rsidR="00D45E96" w:rsidRPr="00EE7260" w:rsidRDefault="00D45E96" w:rsidP="008243B2">
      <w:pPr>
        <w:pStyle w:val="1"/>
        <w:shd w:val="clear" w:color="auto" w:fill="auto"/>
        <w:spacing w:before="0" w:after="0" w:line="240" w:lineRule="auto"/>
        <w:ind w:right="20" w:firstLine="0"/>
        <w:jc w:val="both"/>
        <w:rPr>
          <w:b w:val="0"/>
          <w:sz w:val="24"/>
          <w:szCs w:val="24"/>
        </w:rPr>
      </w:pPr>
    </w:p>
    <w:p w14:paraId="1DB3CA84" w14:textId="660FD807" w:rsidR="004C1669" w:rsidRDefault="00D45E96" w:rsidP="008243B2">
      <w:pPr>
        <w:pStyle w:val="1"/>
        <w:numPr>
          <w:ilvl w:val="0"/>
          <w:numId w:val="29"/>
        </w:numPr>
        <w:shd w:val="clear" w:color="auto" w:fill="auto"/>
        <w:spacing w:before="0" w:after="120" w:line="240" w:lineRule="auto"/>
        <w:ind w:left="0" w:firstLine="426"/>
        <w:jc w:val="both"/>
        <w:rPr>
          <w:sz w:val="24"/>
          <w:szCs w:val="24"/>
        </w:rPr>
      </w:pPr>
      <w:r w:rsidRPr="00EE7260">
        <w:rPr>
          <w:sz w:val="24"/>
          <w:szCs w:val="24"/>
        </w:rPr>
        <w:t>ИЗИСКВАНИЯ КЪМ ОТДЕЛНИТЕ ЧАСТИ НА ПРОЕКТА</w:t>
      </w:r>
    </w:p>
    <w:p w14:paraId="6AF8C6BF" w14:textId="77777777" w:rsidR="00586297" w:rsidRPr="004C1669" w:rsidRDefault="00586297" w:rsidP="00586297">
      <w:pPr>
        <w:pStyle w:val="1"/>
        <w:shd w:val="clear" w:color="auto" w:fill="auto"/>
        <w:spacing w:before="0" w:after="0" w:line="240" w:lineRule="auto"/>
        <w:ind w:firstLine="380"/>
        <w:jc w:val="both"/>
        <w:rPr>
          <w:caps/>
          <w:sz w:val="24"/>
          <w:szCs w:val="24"/>
        </w:rPr>
      </w:pPr>
      <w:r w:rsidRPr="004C1669">
        <w:rPr>
          <w:caps/>
          <w:sz w:val="24"/>
          <w:szCs w:val="24"/>
        </w:rPr>
        <w:t xml:space="preserve">Част </w:t>
      </w:r>
      <w:r w:rsidRPr="004C1669">
        <w:rPr>
          <w:rFonts w:ascii="Times New Roman Bold" w:hAnsi="Times New Roman Bold"/>
          <w:caps/>
          <w:sz w:val="24"/>
          <w:szCs w:val="24"/>
        </w:rPr>
        <w:t>“Технологична“</w:t>
      </w:r>
    </w:p>
    <w:p w14:paraId="64ED8FE9" w14:textId="77777777" w:rsidR="00586297" w:rsidRPr="00EE7260" w:rsidRDefault="00586297" w:rsidP="00586297">
      <w:pPr>
        <w:pStyle w:val="1"/>
        <w:numPr>
          <w:ilvl w:val="0"/>
          <w:numId w:val="6"/>
        </w:numPr>
        <w:shd w:val="clear" w:color="auto" w:fill="auto"/>
        <w:tabs>
          <w:tab w:val="left" w:pos="941"/>
        </w:tabs>
        <w:spacing w:before="0" w:after="0" w:line="240" w:lineRule="auto"/>
        <w:ind w:left="20" w:firstLine="700"/>
        <w:jc w:val="both"/>
        <w:rPr>
          <w:b w:val="0"/>
          <w:sz w:val="24"/>
          <w:szCs w:val="24"/>
        </w:rPr>
      </w:pPr>
      <w:r w:rsidRPr="00EE7260">
        <w:rPr>
          <w:b w:val="0"/>
          <w:sz w:val="24"/>
          <w:szCs w:val="24"/>
        </w:rPr>
        <w:t>Обяснителни записки:</w:t>
      </w:r>
    </w:p>
    <w:p w14:paraId="08B6C7AC" w14:textId="77777777" w:rsidR="00586297" w:rsidRPr="00EE7260" w:rsidRDefault="00586297" w:rsidP="00586297">
      <w:pPr>
        <w:pStyle w:val="1"/>
        <w:shd w:val="clear" w:color="auto" w:fill="auto"/>
        <w:spacing w:before="0" w:after="0" w:line="240" w:lineRule="auto"/>
        <w:ind w:left="20" w:right="20" w:firstLine="689"/>
        <w:rPr>
          <w:b w:val="0"/>
          <w:sz w:val="24"/>
          <w:szCs w:val="24"/>
        </w:rPr>
      </w:pPr>
      <w:r w:rsidRPr="00EE7260">
        <w:rPr>
          <w:b w:val="0"/>
          <w:sz w:val="24"/>
          <w:szCs w:val="24"/>
        </w:rPr>
        <w:t xml:space="preserve">Обяснителните записки на техническия проект да съдържат поне, но без да се </w:t>
      </w:r>
      <w:r w:rsidRPr="00EE7260">
        <w:rPr>
          <w:b w:val="0"/>
          <w:sz w:val="24"/>
          <w:szCs w:val="24"/>
        </w:rPr>
        <w:lastRenderedPageBreak/>
        <w:t>ограничават до това:</w:t>
      </w:r>
    </w:p>
    <w:p w14:paraId="6716C5C8" w14:textId="77777777" w:rsidR="00586297" w:rsidRPr="00EE7260" w:rsidRDefault="00586297" w:rsidP="00586297">
      <w:pPr>
        <w:pStyle w:val="1"/>
        <w:numPr>
          <w:ilvl w:val="0"/>
          <w:numId w:val="1"/>
        </w:numPr>
        <w:shd w:val="clear" w:color="auto" w:fill="auto"/>
        <w:tabs>
          <w:tab w:val="left" w:pos="993"/>
        </w:tabs>
        <w:spacing w:before="0" w:after="0" w:line="240" w:lineRule="auto"/>
        <w:ind w:firstLine="709"/>
        <w:jc w:val="both"/>
        <w:rPr>
          <w:b w:val="0"/>
          <w:sz w:val="24"/>
          <w:szCs w:val="24"/>
        </w:rPr>
      </w:pPr>
      <w:r w:rsidRPr="00EE7260">
        <w:rPr>
          <w:b w:val="0"/>
          <w:sz w:val="24"/>
          <w:szCs w:val="24"/>
        </w:rPr>
        <w:t>да бъдат представени обяснителни записки за всеки подобект от технологичната схема, поясняващи предлаганите проектни решения, към която се прилагат издадените във връзка с проектирането документи и изходни данни;</w:t>
      </w:r>
    </w:p>
    <w:p w14:paraId="6FAE819D" w14:textId="77777777" w:rsidR="00586297" w:rsidRPr="00EE7260" w:rsidRDefault="00586297" w:rsidP="00586297">
      <w:pPr>
        <w:pStyle w:val="1"/>
        <w:numPr>
          <w:ilvl w:val="0"/>
          <w:numId w:val="1"/>
        </w:numPr>
        <w:shd w:val="clear" w:color="auto" w:fill="auto"/>
        <w:tabs>
          <w:tab w:val="left" w:pos="993"/>
        </w:tabs>
        <w:spacing w:before="0" w:after="0" w:line="240" w:lineRule="auto"/>
        <w:ind w:firstLine="709"/>
        <w:jc w:val="both"/>
        <w:rPr>
          <w:b w:val="0"/>
          <w:sz w:val="24"/>
          <w:szCs w:val="24"/>
        </w:rPr>
      </w:pPr>
      <w:r w:rsidRPr="00EE7260">
        <w:rPr>
          <w:b w:val="0"/>
          <w:sz w:val="24"/>
          <w:szCs w:val="24"/>
        </w:rPr>
        <w:t>да съдържат хидравлични изчисления, технически параметри, вид на оборудването и параметри, обосноваващи проектните решения;</w:t>
      </w:r>
    </w:p>
    <w:p w14:paraId="14AF5CD3" w14:textId="77777777" w:rsidR="00586297" w:rsidRPr="00EE7260" w:rsidRDefault="00586297" w:rsidP="00586297">
      <w:pPr>
        <w:pStyle w:val="1"/>
        <w:numPr>
          <w:ilvl w:val="0"/>
          <w:numId w:val="1"/>
        </w:numPr>
        <w:shd w:val="clear" w:color="auto" w:fill="auto"/>
        <w:tabs>
          <w:tab w:val="left" w:pos="993"/>
        </w:tabs>
        <w:spacing w:before="0" w:after="0" w:line="240" w:lineRule="auto"/>
        <w:ind w:firstLine="709"/>
        <w:jc w:val="both"/>
        <w:rPr>
          <w:b w:val="0"/>
          <w:sz w:val="24"/>
          <w:szCs w:val="24"/>
        </w:rPr>
      </w:pPr>
      <w:r w:rsidRPr="00EE7260">
        <w:rPr>
          <w:b w:val="0"/>
          <w:sz w:val="24"/>
          <w:szCs w:val="24"/>
        </w:rPr>
        <w:t>Освен това да се предложи начин на автоматизиране на технологичните процеси, което ще бъде основа на разработване на проекта по КИП и А;</w:t>
      </w:r>
    </w:p>
    <w:p w14:paraId="2688B6A3" w14:textId="77777777" w:rsidR="00586297" w:rsidRPr="00EE7260" w:rsidRDefault="00586297" w:rsidP="00586297">
      <w:pPr>
        <w:pStyle w:val="1"/>
        <w:numPr>
          <w:ilvl w:val="0"/>
          <w:numId w:val="1"/>
        </w:numPr>
        <w:shd w:val="clear" w:color="auto" w:fill="auto"/>
        <w:tabs>
          <w:tab w:val="left" w:pos="993"/>
        </w:tabs>
        <w:spacing w:before="0" w:after="0" w:line="240" w:lineRule="auto"/>
        <w:ind w:firstLine="709"/>
        <w:jc w:val="both"/>
        <w:rPr>
          <w:b w:val="0"/>
          <w:sz w:val="24"/>
          <w:szCs w:val="24"/>
        </w:rPr>
      </w:pPr>
      <w:r w:rsidRPr="00EE7260">
        <w:rPr>
          <w:b w:val="0"/>
          <w:sz w:val="24"/>
          <w:szCs w:val="24"/>
        </w:rPr>
        <w:t>Количествена сметка да бъде обособена в част сметна документация.</w:t>
      </w:r>
    </w:p>
    <w:p w14:paraId="65D35697" w14:textId="77777777" w:rsidR="00586297" w:rsidRPr="004C1669" w:rsidRDefault="00586297" w:rsidP="00586297">
      <w:pPr>
        <w:pStyle w:val="1"/>
        <w:numPr>
          <w:ilvl w:val="0"/>
          <w:numId w:val="6"/>
        </w:numPr>
        <w:shd w:val="clear" w:color="auto" w:fill="auto"/>
        <w:tabs>
          <w:tab w:val="left" w:pos="941"/>
        </w:tabs>
        <w:spacing w:before="0" w:after="0" w:line="240" w:lineRule="auto"/>
        <w:ind w:left="20" w:firstLine="700"/>
        <w:jc w:val="both"/>
        <w:rPr>
          <w:b w:val="0"/>
          <w:sz w:val="24"/>
          <w:szCs w:val="24"/>
        </w:rPr>
      </w:pPr>
      <w:r w:rsidRPr="004C1669">
        <w:rPr>
          <w:b w:val="0"/>
          <w:sz w:val="24"/>
          <w:szCs w:val="24"/>
        </w:rPr>
        <w:t>Чертежи:</w:t>
      </w:r>
    </w:p>
    <w:p w14:paraId="77ADD4B7" w14:textId="77777777" w:rsidR="00586297" w:rsidRPr="00EE7260" w:rsidRDefault="00586297" w:rsidP="00586297">
      <w:pPr>
        <w:pStyle w:val="1"/>
        <w:numPr>
          <w:ilvl w:val="0"/>
          <w:numId w:val="1"/>
        </w:numPr>
        <w:shd w:val="clear" w:color="auto" w:fill="auto"/>
        <w:tabs>
          <w:tab w:val="left" w:pos="993"/>
        </w:tabs>
        <w:spacing w:before="0" w:after="0" w:line="240" w:lineRule="auto"/>
        <w:ind w:firstLine="709"/>
        <w:jc w:val="both"/>
        <w:rPr>
          <w:b w:val="0"/>
          <w:sz w:val="24"/>
          <w:szCs w:val="24"/>
        </w:rPr>
      </w:pPr>
      <w:r w:rsidRPr="00EE7260">
        <w:rPr>
          <w:b w:val="0"/>
          <w:sz w:val="24"/>
          <w:szCs w:val="24"/>
        </w:rPr>
        <w:t xml:space="preserve">Ситуация / </w:t>
      </w:r>
      <w:proofErr w:type="spellStart"/>
      <w:r w:rsidRPr="00EE7260">
        <w:rPr>
          <w:b w:val="0"/>
          <w:sz w:val="24"/>
          <w:szCs w:val="24"/>
        </w:rPr>
        <w:t>Генплан</w:t>
      </w:r>
      <w:proofErr w:type="spellEnd"/>
      <w:r w:rsidRPr="00EE7260">
        <w:rPr>
          <w:b w:val="0"/>
          <w:sz w:val="24"/>
          <w:szCs w:val="24"/>
        </w:rPr>
        <w:t xml:space="preserve"> на площадката на ПСПВ с всички съоръжения и сгради, комуникации, пътища, в координатна система;</w:t>
      </w:r>
    </w:p>
    <w:p w14:paraId="62C665F7" w14:textId="77777777" w:rsidR="00586297" w:rsidRPr="00EE7260" w:rsidRDefault="00586297" w:rsidP="00586297">
      <w:pPr>
        <w:pStyle w:val="1"/>
        <w:numPr>
          <w:ilvl w:val="0"/>
          <w:numId w:val="1"/>
        </w:numPr>
        <w:shd w:val="clear" w:color="auto" w:fill="auto"/>
        <w:tabs>
          <w:tab w:val="left" w:pos="993"/>
        </w:tabs>
        <w:spacing w:before="0" w:after="0" w:line="240" w:lineRule="auto"/>
        <w:ind w:firstLine="709"/>
        <w:jc w:val="both"/>
        <w:rPr>
          <w:b w:val="0"/>
          <w:sz w:val="24"/>
          <w:szCs w:val="24"/>
        </w:rPr>
      </w:pPr>
      <w:r w:rsidRPr="00EE7260">
        <w:rPr>
          <w:b w:val="0"/>
          <w:sz w:val="24"/>
          <w:szCs w:val="24"/>
        </w:rPr>
        <w:t>Хидравличен профил по пътя на водата;</w:t>
      </w:r>
    </w:p>
    <w:p w14:paraId="7042ADBD" w14:textId="77777777" w:rsidR="00586297" w:rsidRPr="00EE7260" w:rsidRDefault="00586297" w:rsidP="00586297">
      <w:pPr>
        <w:pStyle w:val="1"/>
        <w:numPr>
          <w:ilvl w:val="0"/>
          <w:numId w:val="1"/>
        </w:numPr>
        <w:shd w:val="clear" w:color="auto" w:fill="auto"/>
        <w:tabs>
          <w:tab w:val="left" w:pos="993"/>
        </w:tabs>
        <w:spacing w:before="0" w:after="0" w:line="240" w:lineRule="auto"/>
        <w:ind w:firstLine="709"/>
        <w:jc w:val="both"/>
        <w:rPr>
          <w:b w:val="0"/>
          <w:sz w:val="24"/>
          <w:szCs w:val="24"/>
        </w:rPr>
      </w:pPr>
      <w:r w:rsidRPr="00EE7260">
        <w:rPr>
          <w:b w:val="0"/>
          <w:sz w:val="24"/>
          <w:szCs w:val="24"/>
        </w:rPr>
        <w:t>Технологична схема по пътя на водата и технологичните отпадъчни води ;</w:t>
      </w:r>
    </w:p>
    <w:p w14:paraId="491012E9" w14:textId="77777777" w:rsidR="00586297" w:rsidRPr="00EE7260" w:rsidRDefault="00586297" w:rsidP="00586297">
      <w:pPr>
        <w:pStyle w:val="1"/>
        <w:numPr>
          <w:ilvl w:val="0"/>
          <w:numId w:val="1"/>
        </w:numPr>
        <w:shd w:val="clear" w:color="auto" w:fill="auto"/>
        <w:tabs>
          <w:tab w:val="left" w:pos="993"/>
        </w:tabs>
        <w:spacing w:before="0" w:after="0" w:line="240" w:lineRule="auto"/>
        <w:ind w:firstLine="709"/>
        <w:jc w:val="both"/>
        <w:rPr>
          <w:b w:val="0"/>
          <w:sz w:val="24"/>
          <w:szCs w:val="24"/>
        </w:rPr>
      </w:pPr>
      <w:r w:rsidRPr="00EE7260">
        <w:rPr>
          <w:b w:val="0"/>
          <w:sz w:val="24"/>
          <w:szCs w:val="24"/>
        </w:rPr>
        <w:t>Чертежи на отделните съоръжения с достатъчно информация за основа на разработване на всички други части от проекта.</w:t>
      </w:r>
    </w:p>
    <w:p w14:paraId="2707A2AE" w14:textId="3D3A288B" w:rsidR="00586297" w:rsidRPr="00586297" w:rsidRDefault="00586297" w:rsidP="00586297">
      <w:pPr>
        <w:pStyle w:val="1"/>
        <w:shd w:val="clear" w:color="auto" w:fill="auto"/>
        <w:spacing w:before="0" w:after="240" w:line="240" w:lineRule="auto"/>
        <w:ind w:left="20" w:right="20" w:firstLine="700"/>
        <w:jc w:val="both"/>
        <w:rPr>
          <w:b w:val="0"/>
          <w:sz w:val="24"/>
          <w:szCs w:val="24"/>
        </w:rPr>
      </w:pPr>
      <w:r w:rsidRPr="00EE7260">
        <w:rPr>
          <w:b w:val="0"/>
          <w:sz w:val="24"/>
          <w:szCs w:val="24"/>
        </w:rPr>
        <w:t>Всички чертежи да бъдат обвързани в координатно отношение с Националната геодезична мрежа. Мащабът на чертежите следва да бъде подбран така, че в най-голяма степен да онагледява проектното решение и да дава възможност за цялостно изпълнение на всички видове СМР и за доставка и монтаж на технолог</w:t>
      </w:r>
      <w:r>
        <w:rPr>
          <w:b w:val="0"/>
          <w:sz w:val="24"/>
          <w:szCs w:val="24"/>
        </w:rPr>
        <w:t>ичното оборудване и монтажа му.</w:t>
      </w:r>
    </w:p>
    <w:p w14:paraId="5630F4F0" w14:textId="08DF6834" w:rsidR="00D45E96" w:rsidRDefault="004C1669" w:rsidP="008243B2">
      <w:pPr>
        <w:pStyle w:val="1"/>
        <w:shd w:val="clear" w:color="auto" w:fill="auto"/>
        <w:spacing w:before="0" w:after="0" w:line="240" w:lineRule="auto"/>
        <w:ind w:left="360" w:firstLine="0"/>
        <w:rPr>
          <w:sz w:val="24"/>
          <w:szCs w:val="24"/>
        </w:rPr>
      </w:pPr>
      <w:r>
        <w:rPr>
          <w:sz w:val="24"/>
          <w:szCs w:val="24"/>
        </w:rPr>
        <w:t>ЧАСТ „АРХИТЕКТУРНА”</w:t>
      </w:r>
    </w:p>
    <w:p w14:paraId="7DAD3654" w14:textId="77777777" w:rsidR="004C1669" w:rsidRPr="004C1669" w:rsidRDefault="004C1669" w:rsidP="008243B2">
      <w:pPr>
        <w:pStyle w:val="1"/>
        <w:shd w:val="clear" w:color="auto" w:fill="auto"/>
        <w:spacing w:before="0" w:after="0" w:line="240" w:lineRule="auto"/>
        <w:ind w:left="360" w:firstLine="0"/>
        <w:rPr>
          <w:sz w:val="24"/>
          <w:szCs w:val="24"/>
        </w:rPr>
      </w:pPr>
    </w:p>
    <w:p w14:paraId="17242210" w14:textId="02988C10" w:rsidR="00D45E96" w:rsidRPr="00EE7260" w:rsidRDefault="00D45E96" w:rsidP="008243B2">
      <w:pPr>
        <w:pStyle w:val="1"/>
        <w:shd w:val="clear" w:color="auto" w:fill="auto"/>
        <w:spacing w:before="0" w:after="0" w:line="240" w:lineRule="auto"/>
        <w:ind w:left="20" w:right="20" w:firstLine="689"/>
        <w:jc w:val="both"/>
        <w:rPr>
          <w:b w:val="0"/>
          <w:sz w:val="24"/>
          <w:szCs w:val="24"/>
        </w:rPr>
      </w:pPr>
      <w:r w:rsidRPr="00EE7260">
        <w:rPr>
          <w:b w:val="0"/>
          <w:sz w:val="24"/>
          <w:szCs w:val="24"/>
        </w:rPr>
        <w:t>Част архитектурна се представя в следнит</w:t>
      </w:r>
      <w:r w:rsidR="00EE7260" w:rsidRPr="00EE7260">
        <w:rPr>
          <w:b w:val="0"/>
          <w:sz w:val="24"/>
          <w:szCs w:val="24"/>
        </w:rPr>
        <w:t>е чертежи: ситуационно решение</w:t>
      </w:r>
      <w:r w:rsidRPr="00EE7260">
        <w:rPr>
          <w:b w:val="0"/>
          <w:sz w:val="24"/>
          <w:szCs w:val="24"/>
        </w:rPr>
        <w:t>, в което се посочват точното местоположение на обекта и постигнатите показатели на застрояване; разпределения на всички етажи и план на покривните линии, изясняващи параметрите на всички помещения и на отворите в тях, напречни и надлъжни вертикални разрези, изясняващи височините, нивата, вертикалната комуникация в сградата предвидени материали или минималните изисквания към тях, за обработката на стени, подове, тавани, стълбища и други части на сградата; изчисления за доказване осигуряването на изискванията по чл.169 от ЗУТ в случаи, когато осигуряването на тези изисквания се извършва с архитектурната част; количествена сметка за видове архитектурно-строителни работи</w:t>
      </w:r>
      <w:r w:rsidR="00B92CFE" w:rsidRPr="00EE7260">
        <w:rPr>
          <w:b w:val="0"/>
          <w:sz w:val="24"/>
          <w:szCs w:val="24"/>
        </w:rPr>
        <w:t>:</w:t>
      </w:r>
    </w:p>
    <w:p w14:paraId="603B80C6" w14:textId="77777777" w:rsidR="00D45E96" w:rsidRPr="00EE7260" w:rsidRDefault="00D45E96" w:rsidP="008243B2">
      <w:pPr>
        <w:pStyle w:val="1"/>
        <w:numPr>
          <w:ilvl w:val="0"/>
          <w:numId w:val="7"/>
        </w:numPr>
        <w:shd w:val="clear" w:color="auto" w:fill="auto"/>
        <w:tabs>
          <w:tab w:val="left" w:pos="1114"/>
        </w:tabs>
        <w:spacing w:before="0" w:after="0" w:line="240" w:lineRule="auto"/>
        <w:ind w:left="20" w:right="20" w:firstLine="880"/>
        <w:jc w:val="both"/>
        <w:rPr>
          <w:b w:val="0"/>
          <w:sz w:val="24"/>
          <w:szCs w:val="24"/>
        </w:rPr>
      </w:pPr>
      <w:r w:rsidRPr="00EE7260">
        <w:rPr>
          <w:b w:val="0"/>
          <w:sz w:val="24"/>
          <w:szCs w:val="24"/>
        </w:rPr>
        <w:t>Обяснителни записки - следва да се изготвят за всяка сграда</w:t>
      </w:r>
      <w:r w:rsidR="005C52FA" w:rsidRPr="00EE7260">
        <w:rPr>
          <w:b w:val="0"/>
          <w:sz w:val="24"/>
          <w:szCs w:val="24"/>
        </w:rPr>
        <w:t xml:space="preserve"> и подобект</w:t>
      </w:r>
      <w:r w:rsidRPr="00EE7260">
        <w:rPr>
          <w:b w:val="0"/>
          <w:sz w:val="24"/>
          <w:szCs w:val="24"/>
        </w:rPr>
        <w:t>. Обхватът на записките се определя по преценка на Изпълнителя за пълнота на проектното решение</w:t>
      </w:r>
      <w:r w:rsidR="00B92CFE" w:rsidRPr="00EE7260">
        <w:rPr>
          <w:b w:val="0"/>
          <w:sz w:val="24"/>
          <w:szCs w:val="24"/>
        </w:rPr>
        <w:t>;</w:t>
      </w:r>
    </w:p>
    <w:p w14:paraId="65C81846" w14:textId="77777777" w:rsidR="00D45E96" w:rsidRPr="00EE7260" w:rsidRDefault="00D45E96" w:rsidP="008243B2">
      <w:pPr>
        <w:pStyle w:val="1"/>
        <w:numPr>
          <w:ilvl w:val="0"/>
          <w:numId w:val="7"/>
        </w:numPr>
        <w:shd w:val="clear" w:color="auto" w:fill="auto"/>
        <w:tabs>
          <w:tab w:val="left" w:pos="1135"/>
        </w:tabs>
        <w:spacing w:before="0" w:after="0" w:line="240" w:lineRule="auto"/>
        <w:ind w:left="20" w:firstLine="880"/>
        <w:jc w:val="both"/>
        <w:rPr>
          <w:b w:val="0"/>
          <w:sz w:val="24"/>
          <w:szCs w:val="24"/>
        </w:rPr>
      </w:pPr>
      <w:r w:rsidRPr="00EE7260">
        <w:rPr>
          <w:b w:val="0"/>
          <w:sz w:val="24"/>
          <w:szCs w:val="24"/>
        </w:rPr>
        <w:t>Чертежи:</w:t>
      </w:r>
    </w:p>
    <w:p w14:paraId="4858284B" w14:textId="77777777" w:rsidR="00D45E96" w:rsidRPr="00EE7260" w:rsidRDefault="00D45E96" w:rsidP="008243B2">
      <w:pPr>
        <w:pStyle w:val="1"/>
        <w:shd w:val="clear" w:color="auto" w:fill="auto"/>
        <w:spacing w:before="0" w:after="0" w:line="240" w:lineRule="auto"/>
        <w:ind w:left="20" w:firstLine="880"/>
        <w:jc w:val="both"/>
        <w:rPr>
          <w:b w:val="0"/>
          <w:sz w:val="24"/>
          <w:szCs w:val="24"/>
        </w:rPr>
      </w:pPr>
      <w:r w:rsidRPr="00EE7260">
        <w:rPr>
          <w:b w:val="0"/>
          <w:sz w:val="24"/>
          <w:szCs w:val="24"/>
        </w:rPr>
        <w:t>Основни архитектурни чертежи на всички сгради</w:t>
      </w:r>
      <w:r w:rsidR="00B92CFE" w:rsidRPr="00EE7260">
        <w:rPr>
          <w:b w:val="0"/>
          <w:sz w:val="24"/>
          <w:szCs w:val="24"/>
        </w:rPr>
        <w:t>.</w:t>
      </w:r>
    </w:p>
    <w:p w14:paraId="790EB08A" w14:textId="77777777" w:rsidR="00D45E96" w:rsidRPr="00EE7260" w:rsidRDefault="00D45E96" w:rsidP="008243B2">
      <w:pPr>
        <w:pStyle w:val="1"/>
        <w:shd w:val="clear" w:color="auto" w:fill="auto"/>
        <w:spacing w:before="0" w:after="0" w:line="240" w:lineRule="auto"/>
        <w:ind w:left="20" w:firstLine="880"/>
        <w:jc w:val="both"/>
        <w:rPr>
          <w:b w:val="0"/>
          <w:sz w:val="24"/>
          <w:szCs w:val="24"/>
        </w:rPr>
      </w:pPr>
      <w:r w:rsidRPr="00EE7260">
        <w:rPr>
          <w:b w:val="0"/>
          <w:sz w:val="24"/>
          <w:szCs w:val="24"/>
        </w:rPr>
        <w:t>Архитектурни детайли.</w:t>
      </w:r>
    </w:p>
    <w:p w14:paraId="4397A288" w14:textId="77777777" w:rsidR="00D45E96" w:rsidRPr="00EE7260" w:rsidRDefault="00D45E96" w:rsidP="008243B2">
      <w:pPr>
        <w:pStyle w:val="1"/>
        <w:numPr>
          <w:ilvl w:val="0"/>
          <w:numId w:val="7"/>
        </w:numPr>
        <w:shd w:val="clear" w:color="auto" w:fill="auto"/>
        <w:tabs>
          <w:tab w:val="left" w:pos="1186"/>
        </w:tabs>
        <w:spacing w:before="0" w:after="0" w:line="240" w:lineRule="auto"/>
        <w:ind w:left="20" w:right="20" w:firstLine="880"/>
        <w:jc w:val="both"/>
        <w:rPr>
          <w:b w:val="0"/>
          <w:sz w:val="24"/>
          <w:szCs w:val="24"/>
        </w:rPr>
      </w:pPr>
      <w:r w:rsidRPr="00EE7260">
        <w:rPr>
          <w:b w:val="0"/>
          <w:sz w:val="24"/>
          <w:szCs w:val="24"/>
        </w:rPr>
        <w:t>Количествени сметки - за всички видове дейности свързани с архитектурното решение на отделните сгради да се изготвят подробни количествени сметки по подобекти</w:t>
      </w:r>
      <w:r w:rsidR="00601B5C" w:rsidRPr="00EE7260">
        <w:rPr>
          <w:b w:val="0"/>
          <w:sz w:val="24"/>
          <w:szCs w:val="24"/>
        </w:rPr>
        <w:t>, със съответните им стойностни сметки</w:t>
      </w:r>
      <w:r w:rsidRPr="00EE7260">
        <w:rPr>
          <w:b w:val="0"/>
          <w:sz w:val="24"/>
          <w:szCs w:val="24"/>
        </w:rPr>
        <w:t>.</w:t>
      </w:r>
    </w:p>
    <w:p w14:paraId="2B4313C0" w14:textId="77777777" w:rsidR="00D45E96" w:rsidRPr="00EE7260" w:rsidRDefault="00D45E96" w:rsidP="008243B2">
      <w:pPr>
        <w:pStyle w:val="1"/>
        <w:shd w:val="clear" w:color="auto" w:fill="auto"/>
        <w:spacing w:before="0" w:line="240" w:lineRule="auto"/>
        <w:ind w:right="20" w:firstLine="0"/>
        <w:jc w:val="both"/>
        <w:rPr>
          <w:b w:val="0"/>
          <w:sz w:val="24"/>
          <w:szCs w:val="24"/>
        </w:rPr>
      </w:pPr>
    </w:p>
    <w:p w14:paraId="47596625" w14:textId="77777777" w:rsidR="00D45E96" w:rsidRPr="00EE7260" w:rsidRDefault="00D45E96" w:rsidP="008243B2">
      <w:pPr>
        <w:pStyle w:val="1"/>
        <w:shd w:val="clear" w:color="auto" w:fill="auto"/>
        <w:spacing w:before="0" w:after="0" w:line="240" w:lineRule="auto"/>
        <w:ind w:left="20" w:firstLine="880"/>
        <w:jc w:val="both"/>
        <w:rPr>
          <w:sz w:val="24"/>
          <w:szCs w:val="24"/>
        </w:rPr>
      </w:pPr>
      <w:r w:rsidRPr="00EE7260">
        <w:rPr>
          <w:sz w:val="24"/>
          <w:szCs w:val="24"/>
        </w:rPr>
        <w:t xml:space="preserve">ЧАСТ </w:t>
      </w:r>
      <w:r w:rsidR="00DB4589" w:rsidRPr="00EE7260">
        <w:rPr>
          <w:sz w:val="24"/>
          <w:szCs w:val="24"/>
        </w:rPr>
        <w:t>“</w:t>
      </w:r>
      <w:r w:rsidRPr="00EE7260">
        <w:rPr>
          <w:sz w:val="24"/>
          <w:szCs w:val="24"/>
        </w:rPr>
        <w:t>КОНСТРУКТИВНА</w:t>
      </w:r>
      <w:r w:rsidR="00DB4589" w:rsidRPr="00EE7260">
        <w:rPr>
          <w:sz w:val="24"/>
          <w:szCs w:val="24"/>
        </w:rPr>
        <w:t>“</w:t>
      </w:r>
    </w:p>
    <w:p w14:paraId="4BB07886" w14:textId="77777777" w:rsidR="00D45E96" w:rsidRPr="00EE7260" w:rsidRDefault="00D45E96" w:rsidP="008243B2">
      <w:pPr>
        <w:pStyle w:val="1"/>
        <w:shd w:val="clear" w:color="auto" w:fill="auto"/>
        <w:spacing w:before="0" w:after="0" w:line="240" w:lineRule="auto"/>
        <w:ind w:firstLine="0"/>
        <w:jc w:val="both"/>
        <w:rPr>
          <w:b w:val="0"/>
          <w:sz w:val="24"/>
          <w:szCs w:val="24"/>
        </w:rPr>
      </w:pPr>
    </w:p>
    <w:p w14:paraId="1A742CC1" w14:textId="23B79CB0" w:rsidR="00D45E96" w:rsidRPr="00EE7260" w:rsidRDefault="00D45E96" w:rsidP="008243B2">
      <w:pPr>
        <w:pStyle w:val="1"/>
        <w:shd w:val="clear" w:color="auto" w:fill="auto"/>
        <w:spacing w:before="0" w:after="0" w:line="240" w:lineRule="auto"/>
        <w:ind w:left="20" w:right="20" w:firstLine="689"/>
        <w:jc w:val="both"/>
        <w:rPr>
          <w:b w:val="0"/>
          <w:sz w:val="24"/>
          <w:szCs w:val="24"/>
        </w:rPr>
      </w:pPr>
      <w:r w:rsidRPr="00EE7260">
        <w:rPr>
          <w:b w:val="0"/>
          <w:sz w:val="24"/>
          <w:szCs w:val="24"/>
        </w:rPr>
        <w:t xml:space="preserve">Чертежите на част конструктивна на </w:t>
      </w:r>
      <w:r w:rsidR="00EE7260" w:rsidRPr="00EE7260">
        <w:rPr>
          <w:b w:val="0"/>
          <w:sz w:val="24"/>
          <w:szCs w:val="24"/>
        </w:rPr>
        <w:t>техническия</w:t>
      </w:r>
      <w:r w:rsidRPr="00EE7260">
        <w:rPr>
          <w:b w:val="0"/>
          <w:sz w:val="24"/>
          <w:szCs w:val="24"/>
        </w:rPr>
        <w:t xml:space="preserve"> проект се изработват с подробност и конкретност, които следва да осигурят изпълнението на СМР.</w:t>
      </w:r>
    </w:p>
    <w:p w14:paraId="75E5AA32" w14:textId="07612DC3" w:rsidR="00D45E96" w:rsidRDefault="00D45E96" w:rsidP="008243B2">
      <w:pPr>
        <w:pStyle w:val="1"/>
        <w:shd w:val="clear" w:color="auto" w:fill="auto"/>
        <w:spacing w:before="0" w:after="0" w:line="240" w:lineRule="auto"/>
        <w:ind w:left="20" w:right="20" w:firstLine="689"/>
        <w:jc w:val="both"/>
        <w:rPr>
          <w:b w:val="0"/>
          <w:sz w:val="24"/>
          <w:szCs w:val="24"/>
        </w:rPr>
      </w:pPr>
      <w:r w:rsidRPr="00EE7260">
        <w:rPr>
          <w:b w:val="0"/>
          <w:sz w:val="24"/>
          <w:szCs w:val="24"/>
        </w:rPr>
        <w:t xml:space="preserve">Част конструктивна на </w:t>
      </w:r>
      <w:r w:rsidR="00EE7260" w:rsidRPr="00EE7260">
        <w:rPr>
          <w:b w:val="0"/>
          <w:sz w:val="24"/>
          <w:szCs w:val="24"/>
        </w:rPr>
        <w:t>техническия</w:t>
      </w:r>
      <w:r w:rsidRPr="00EE7260">
        <w:rPr>
          <w:b w:val="0"/>
          <w:sz w:val="24"/>
          <w:szCs w:val="24"/>
        </w:rPr>
        <w:t xml:space="preserve"> проект се представя с чертежи, които отразяват нормативните техническите изисквания и специфичните особености на избраната строителна система и включва:</w:t>
      </w:r>
    </w:p>
    <w:p w14:paraId="294F6028" w14:textId="5A27EE14" w:rsidR="000E7A4F" w:rsidRPr="000E7A4F" w:rsidRDefault="000E7A4F" w:rsidP="000E7A4F">
      <w:pPr>
        <w:pStyle w:val="1"/>
        <w:numPr>
          <w:ilvl w:val="0"/>
          <w:numId w:val="1"/>
        </w:numPr>
        <w:shd w:val="clear" w:color="auto" w:fill="auto"/>
        <w:tabs>
          <w:tab w:val="left" w:pos="993"/>
        </w:tabs>
        <w:spacing w:before="0" w:after="0" w:line="240" w:lineRule="auto"/>
        <w:ind w:firstLine="709"/>
        <w:jc w:val="both"/>
        <w:rPr>
          <w:b w:val="0"/>
          <w:sz w:val="24"/>
          <w:szCs w:val="24"/>
        </w:rPr>
      </w:pPr>
      <w:r w:rsidRPr="000E7A4F">
        <w:rPr>
          <w:b w:val="0"/>
          <w:sz w:val="24"/>
          <w:szCs w:val="24"/>
        </w:rPr>
        <w:t>план на основите с привързване към съществуващия терен;</w:t>
      </w:r>
    </w:p>
    <w:p w14:paraId="652896CD" w14:textId="2BEDA4B2" w:rsidR="000E7A4F" w:rsidRPr="000E7A4F" w:rsidRDefault="000E7A4F" w:rsidP="000E7A4F">
      <w:pPr>
        <w:pStyle w:val="1"/>
        <w:numPr>
          <w:ilvl w:val="0"/>
          <w:numId w:val="1"/>
        </w:numPr>
        <w:shd w:val="clear" w:color="auto" w:fill="auto"/>
        <w:tabs>
          <w:tab w:val="left" w:pos="993"/>
        </w:tabs>
        <w:spacing w:before="0" w:after="0" w:line="240" w:lineRule="auto"/>
        <w:ind w:firstLine="709"/>
        <w:jc w:val="both"/>
        <w:rPr>
          <w:b w:val="0"/>
          <w:sz w:val="24"/>
          <w:szCs w:val="24"/>
        </w:rPr>
      </w:pPr>
      <w:r w:rsidRPr="000E7A4F">
        <w:rPr>
          <w:b w:val="0"/>
          <w:sz w:val="24"/>
          <w:szCs w:val="24"/>
        </w:rPr>
        <w:t xml:space="preserve">кофражни планове при монолитни стоманобетонни конструкции с означени отвори за преминаване на елементите на </w:t>
      </w:r>
      <w:proofErr w:type="spellStart"/>
      <w:r w:rsidRPr="000E7A4F">
        <w:rPr>
          <w:b w:val="0"/>
          <w:sz w:val="24"/>
          <w:szCs w:val="24"/>
        </w:rPr>
        <w:t>сградните</w:t>
      </w:r>
      <w:proofErr w:type="spellEnd"/>
      <w:r w:rsidRPr="000E7A4F">
        <w:rPr>
          <w:b w:val="0"/>
          <w:sz w:val="24"/>
          <w:szCs w:val="24"/>
        </w:rPr>
        <w:t xml:space="preserve"> инсталации и за монтажа на машините и съоръженията, както и означени места на всички </w:t>
      </w:r>
      <w:proofErr w:type="spellStart"/>
      <w:r w:rsidRPr="000E7A4F">
        <w:rPr>
          <w:b w:val="0"/>
          <w:sz w:val="24"/>
          <w:szCs w:val="24"/>
        </w:rPr>
        <w:t>закладни</w:t>
      </w:r>
      <w:proofErr w:type="spellEnd"/>
      <w:r w:rsidRPr="000E7A4F">
        <w:rPr>
          <w:b w:val="0"/>
          <w:sz w:val="24"/>
          <w:szCs w:val="24"/>
        </w:rPr>
        <w:t xml:space="preserve"> части;</w:t>
      </w:r>
    </w:p>
    <w:p w14:paraId="612E201F" w14:textId="56D3FB7B" w:rsidR="000E7A4F" w:rsidRPr="000E7A4F" w:rsidRDefault="000E7A4F" w:rsidP="000E7A4F">
      <w:pPr>
        <w:pStyle w:val="1"/>
        <w:numPr>
          <w:ilvl w:val="0"/>
          <w:numId w:val="1"/>
        </w:numPr>
        <w:shd w:val="clear" w:color="auto" w:fill="auto"/>
        <w:tabs>
          <w:tab w:val="left" w:pos="993"/>
        </w:tabs>
        <w:spacing w:before="0" w:after="0" w:line="240" w:lineRule="auto"/>
        <w:ind w:firstLine="709"/>
        <w:jc w:val="both"/>
        <w:rPr>
          <w:b w:val="0"/>
          <w:sz w:val="24"/>
          <w:szCs w:val="24"/>
        </w:rPr>
      </w:pPr>
      <w:r w:rsidRPr="000E7A4F">
        <w:rPr>
          <w:b w:val="0"/>
          <w:sz w:val="24"/>
          <w:szCs w:val="24"/>
        </w:rPr>
        <w:t>армировъчни планове за изпълнението на монолитните стоманобетонни конструкции;</w:t>
      </w:r>
    </w:p>
    <w:p w14:paraId="41932372" w14:textId="1D638E14" w:rsidR="000E7A4F" w:rsidRPr="000E7A4F" w:rsidRDefault="000E7A4F" w:rsidP="000E7A4F">
      <w:pPr>
        <w:pStyle w:val="1"/>
        <w:numPr>
          <w:ilvl w:val="0"/>
          <w:numId w:val="1"/>
        </w:numPr>
        <w:shd w:val="clear" w:color="auto" w:fill="auto"/>
        <w:tabs>
          <w:tab w:val="left" w:pos="993"/>
        </w:tabs>
        <w:spacing w:before="0" w:after="0" w:line="240" w:lineRule="auto"/>
        <w:ind w:firstLine="709"/>
        <w:jc w:val="both"/>
        <w:rPr>
          <w:b w:val="0"/>
          <w:sz w:val="24"/>
          <w:szCs w:val="24"/>
        </w:rPr>
      </w:pPr>
      <w:r w:rsidRPr="000E7A4F">
        <w:rPr>
          <w:b w:val="0"/>
          <w:sz w:val="24"/>
          <w:szCs w:val="24"/>
        </w:rPr>
        <w:lastRenderedPageBreak/>
        <w:t>монтажни планове - за строежите със сглобяеми конструктивни елементи с пълна спецификация на монтажните елементи;</w:t>
      </w:r>
    </w:p>
    <w:p w14:paraId="44C3B29E" w14:textId="0F4E5A6E" w:rsidR="000E7A4F" w:rsidRPr="000E7A4F" w:rsidRDefault="000E7A4F" w:rsidP="000E7A4F">
      <w:pPr>
        <w:pStyle w:val="1"/>
        <w:numPr>
          <w:ilvl w:val="0"/>
          <w:numId w:val="1"/>
        </w:numPr>
        <w:shd w:val="clear" w:color="auto" w:fill="auto"/>
        <w:tabs>
          <w:tab w:val="left" w:pos="993"/>
        </w:tabs>
        <w:spacing w:before="0" w:after="0" w:line="240" w:lineRule="auto"/>
        <w:ind w:firstLine="709"/>
        <w:jc w:val="both"/>
        <w:rPr>
          <w:b w:val="0"/>
          <w:sz w:val="24"/>
          <w:szCs w:val="24"/>
        </w:rPr>
      </w:pPr>
      <w:r w:rsidRPr="000E7A4F">
        <w:rPr>
          <w:b w:val="0"/>
          <w:sz w:val="24"/>
          <w:szCs w:val="24"/>
        </w:rPr>
        <w:t>конструктивно-монтажни чертежи - за строежите, проектирани с метални, дървени и смесени конструкции;</w:t>
      </w:r>
    </w:p>
    <w:p w14:paraId="22A827F3" w14:textId="4BEFD42D" w:rsidR="000E7A4F" w:rsidRPr="000E7A4F" w:rsidRDefault="000E7A4F" w:rsidP="000E7A4F">
      <w:pPr>
        <w:pStyle w:val="1"/>
        <w:numPr>
          <w:ilvl w:val="0"/>
          <w:numId w:val="1"/>
        </w:numPr>
        <w:shd w:val="clear" w:color="auto" w:fill="auto"/>
        <w:tabs>
          <w:tab w:val="left" w:pos="993"/>
        </w:tabs>
        <w:spacing w:before="0" w:after="0" w:line="240" w:lineRule="auto"/>
        <w:ind w:firstLine="709"/>
        <w:jc w:val="both"/>
        <w:rPr>
          <w:b w:val="0"/>
          <w:sz w:val="24"/>
          <w:szCs w:val="24"/>
        </w:rPr>
      </w:pPr>
      <w:r w:rsidRPr="000E7A4F">
        <w:rPr>
          <w:b w:val="0"/>
          <w:sz w:val="24"/>
          <w:szCs w:val="24"/>
        </w:rPr>
        <w:t>монтажни планове на окачени фасади;</w:t>
      </w:r>
    </w:p>
    <w:p w14:paraId="281152DF" w14:textId="4AAB8E40" w:rsidR="000E7A4F" w:rsidRPr="000E7A4F" w:rsidRDefault="000E7A4F" w:rsidP="000E7A4F">
      <w:pPr>
        <w:pStyle w:val="1"/>
        <w:numPr>
          <w:ilvl w:val="0"/>
          <w:numId w:val="1"/>
        </w:numPr>
        <w:shd w:val="clear" w:color="auto" w:fill="auto"/>
        <w:tabs>
          <w:tab w:val="left" w:pos="993"/>
        </w:tabs>
        <w:spacing w:before="0" w:after="0" w:line="240" w:lineRule="auto"/>
        <w:ind w:firstLine="709"/>
        <w:jc w:val="both"/>
        <w:rPr>
          <w:b w:val="0"/>
          <w:sz w:val="24"/>
          <w:szCs w:val="24"/>
        </w:rPr>
      </w:pPr>
      <w:r w:rsidRPr="000E7A4F">
        <w:rPr>
          <w:b w:val="0"/>
          <w:sz w:val="24"/>
          <w:szCs w:val="24"/>
        </w:rPr>
        <w:t>други планове и чертежи, свързани със строително-технологичните решения;</w:t>
      </w:r>
    </w:p>
    <w:p w14:paraId="3BA4F454" w14:textId="327D072A" w:rsidR="000E7A4F" w:rsidRPr="000E7A4F" w:rsidRDefault="000E7A4F" w:rsidP="000E7A4F">
      <w:pPr>
        <w:pStyle w:val="1"/>
        <w:numPr>
          <w:ilvl w:val="0"/>
          <w:numId w:val="1"/>
        </w:numPr>
        <w:shd w:val="clear" w:color="auto" w:fill="auto"/>
        <w:tabs>
          <w:tab w:val="left" w:pos="993"/>
        </w:tabs>
        <w:spacing w:before="0" w:after="0" w:line="240" w:lineRule="auto"/>
        <w:ind w:firstLine="709"/>
        <w:jc w:val="both"/>
        <w:rPr>
          <w:b w:val="0"/>
          <w:sz w:val="24"/>
          <w:szCs w:val="24"/>
        </w:rPr>
      </w:pPr>
      <w:r w:rsidRPr="000E7A4F">
        <w:rPr>
          <w:b w:val="0"/>
          <w:sz w:val="24"/>
          <w:szCs w:val="24"/>
        </w:rPr>
        <w:t>спецификации на материалите, изделията и готовите стоманобетонни елементи.</w:t>
      </w:r>
    </w:p>
    <w:p w14:paraId="53456C0F" w14:textId="77777777" w:rsidR="000E7A4F" w:rsidRPr="00EE7260" w:rsidRDefault="000E7A4F" w:rsidP="008243B2">
      <w:pPr>
        <w:pStyle w:val="1"/>
        <w:shd w:val="clear" w:color="auto" w:fill="auto"/>
        <w:spacing w:before="0" w:after="0" w:line="240" w:lineRule="auto"/>
        <w:ind w:left="20" w:right="20" w:firstLine="689"/>
        <w:jc w:val="both"/>
        <w:rPr>
          <w:b w:val="0"/>
          <w:sz w:val="24"/>
          <w:szCs w:val="24"/>
        </w:rPr>
      </w:pPr>
    </w:p>
    <w:p w14:paraId="0C9A6145" w14:textId="793357CB" w:rsidR="00D45E96" w:rsidRPr="00EE7260"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EE7260">
        <w:rPr>
          <w:b w:val="0"/>
          <w:sz w:val="24"/>
          <w:szCs w:val="24"/>
        </w:rPr>
        <w:t xml:space="preserve">Част конструктивна на </w:t>
      </w:r>
      <w:r w:rsidR="002C7D00">
        <w:rPr>
          <w:b w:val="0"/>
          <w:sz w:val="24"/>
          <w:szCs w:val="24"/>
        </w:rPr>
        <w:t>техническия</w:t>
      </w:r>
      <w:r w:rsidRPr="00EE7260">
        <w:rPr>
          <w:b w:val="0"/>
          <w:sz w:val="24"/>
          <w:szCs w:val="24"/>
        </w:rPr>
        <w:t xml:space="preserve"> проект се придружава от обяснителна записка, която съдържа:</w:t>
      </w:r>
    </w:p>
    <w:p w14:paraId="19924DFD" w14:textId="77777777" w:rsidR="00D45E96" w:rsidRPr="00EE7260"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EE7260">
        <w:rPr>
          <w:b w:val="0"/>
          <w:sz w:val="24"/>
          <w:szCs w:val="24"/>
        </w:rPr>
        <w:t>специфичните изисквания на архитектурното решение, меродавни за определяне вида на носещата конструкция;</w:t>
      </w:r>
    </w:p>
    <w:p w14:paraId="1CC6B18D" w14:textId="77777777" w:rsidR="00D45E96" w:rsidRPr="00EE7260"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EE7260">
        <w:rPr>
          <w:b w:val="0"/>
          <w:sz w:val="24"/>
          <w:szCs w:val="24"/>
        </w:rPr>
        <w:t>данните за геоложките, хидрогеоложките и други проучвания и за сеизмичността на района на обекта;</w:t>
      </w:r>
    </w:p>
    <w:p w14:paraId="0D9626C2" w14:textId="77777777" w:rsidR="00D45E96" w:rsidRPr="00EE7260"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EE7260">
        <w:rPr>
          <w:b w:val="0"/>
          <w:sz w:val="24"/>
          <w:szCs w:val="24"/>
        </w:rPr>
        <w:t>допълнителните специфични изисквания към конструктивните елементи, подложени на динамични въздействия;</w:t>
      </w:r>
    </w:p>
    <w:p w14:paraId="5459A8F8" w14:textId="77777777" w:rsidR="00D45E96" w:rsidRPr="00EE7260"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EE7260">
        <w:rPr>
          <w:b w:val="0"/>
          <w:sz w:val="24"/>
          <w:szCs w:val="24"/>
        </w:rPr>
        <w:t xml:space="preserve">съображения и обосновка на приетото решение за </w:t>
      </w:r>
      <w:proofErr w:type="spellStart"/>
      <w:r w:rsidRPr="00EE7260">
        <w:rPr>
          <w:b w:val="0"/>
          <w:sz w:val="24"/>
          <w:szCs w:val="24"/>
        </w:rPr>
        <w:t>фундиране</w:t>
      </w:r>
      <w:proofErr w:type="spellEnd"/>
      <w:r w:rsidRPr="00EE7260">
        <w:rPr>
          <w:b w:val="0"/>
          <w:sz w:val="24"/>
          <w:szCs w:val="24"/>
        </w:rPr>
        <w:t xml:space="preserve"> в съответствие с конкретните геоложки, хидрогеоложки и други условия;</w:t>
      </w:r>
    </w:p>
    <w:p w14:paraId="0EB4150A" w14:textId="77777777" w:rsidR="00D45E96" w:rsidRPr="00EE7260"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EE7260">
        <w:rPr>
          <w:b w:val="0"/>
          <w:sz w:val="24"/>
          <w:szCs w:val="24"/>
        </w:rPr>
        <w:t>описание на допълнителните мероприятия, които се налагат от конкретните теренни и хидрогеоложки условия;</w:t>
      </w:r>
    </w:p>
    <w:p w14:paraId="2D97E1D2" w14:textId="77777777" w:rsidR="00D45E96" w:rsidRPr="00EE7260"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EE7260">
        <w:rPr>
          <w:b w:val="0"/>
          <w:sz w:val="24"/>
          <w:szCs w:val="24"/>
        </w:rPr>
        <w:t>обосновка и описание на приетата строителна система и конструктивни решения;</w:t>
      </w:r>
    </w:p>
    <w:p w14:paraId="36BF102E" w14:textId="77777777" w:rsidR="00D45E96" w:rsidRPr="00EE7260"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EE7260">
        <w:rPr>
          <w:b w:val="0"/>
          <w:sz w:val="24"/>
          <w:szCs w:val="24"/>
        </w:rPr>
        <w:t>описание на характерни елементи и детайли на конструкцията;</w:t>
      </w:r>
    </w:p>
    <w:p w14:paraId="5ADC74D9" w14:textId="77777777" w:rsidR="00D45E96" w:rsidRPr="00EE7260"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EE7260">
        <w:rPr>
          <w:b w:val="0"/>
          <w:sz w:val="24"/>
          <w:szCs w:val="24"/>
        </w:rPr>
        <w:t>данни за техническите характеристики на използваните материали;</w:t>
      </w:r>
    </w:p>
    <w:p w14:paraId="567B9541" w14:textId="77777777" w:rsidR="00D45E96" w:rsidRPr="00EE7260"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EE7260">
        <w:rPr>
          <w:b w:val="0"/>
          <w:sz w:val="24"/>
          <w:szCs w:val="24"/>
        </w:rPr>
        <w:t>описание на техническите условия за монтажа на сглобяемите строителни конструкции.</w:t>
      </w:r>
    </w:p>
    <w:p w14:paraId="5E19B215" w14:textId="77777777" w:rsidR="00D45E96" w:rsidRPr="00EE7260"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EE7260">
        <w:rPr>
          <w:b w:val="0"/>
          <w:sz w:val="24"/>
          <w:szCs w:val="24"/>
        </w:rPr>
        <w:t>предложения за прилагане на нови строителни технологии, когато такива се предвиждат;</w:t>
      </w:r>
    </w:p>
    <w:p w14:paraId="1AD1B6CF" w14:textId="77777777" w:rsidR="00D45E96" w:rsidRPr="00EE7260"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EE7260">
        <w:rPr>
          <w:b w:val="0"/>
          <w:sz w:val="24"/>
          <w:szCs w:val="24"/>
        </w:rPr>
        <w:t>специфични изисквания към другите части на проекта, произтичащи от особеностите на възприетите конструктивни решения.</w:t>
      </w:r>
    </w:p>
    <w:p w14:paraId="7A5EDB3E" w14:textId="6B00F019" w:rsidR="00D45E96" w:rsidRPr="00EE7260" w:rsidRDefault="00D45E96" w:rsidP="008243B2">
      <w:pPr>
        <w:pStyle w:val="1"/>
        <w:shd w:val="clear" w:color="auto" w:fill="auto"/>
        <w:spacing w:before="0" w:after="0" w:line="240" w:lineRule="auto"/>
        <w:ind w:right="20" w:firstLine="567"/>
        <w:jc w:val="both"/>
        <w:rPr>
          <w:b w:val="0"/>
          <w:sz w:val="24"/>
          <w:szCs w:val="24"/>
        </w:rPr>
      </w:pPr>
      <w:r w:rsidRPr="00EE7260">
        <w:rPr>
          <w:b w:val="0"/>
          <w:sz w:val="24"/>
          <w:szCs w:val="24"/>
        </w:rPr>
        <w:t xml:space="preserve">Изчисленията към част конструктивна на </w:t>
      </w:r>
      <w:r w:rsidR="002C7D00">
        <w:rPr>
          <w:b w:val="0"/>
          <w:sz w:val="24"/>
          <w:szCs w:val="24"/>
        </w:rPr>
        <w:t>техническия</w:t>
      </w:r>
      <w:r w:rsidRPr="00EE7260">
        <w:rPr>
          <w:b w:val="0"/>
          <w:sz w:val="24"/>
          <w:szCs w:val="24"/>
        </w:rPr>
        <w:t xml:space="preserve"> проект включват статически и </w:t>
      </w:r>
      <w:proofErr w:type="spellStart"/>
      <w:r w:rsidRPr="00EE7260">
        <w:rPr>
          <w:b w:val="0"/>
          <w:sz w:val="24"/>
          <w:szCs w:val="24"/>
        </w:rPr>
        <w:t>динамически</w:t>
      </w:r>
      <w:proofErr w:type="spellEnd"/>
      <w:r w:rsidRPr="00EE7260">
        <w:rPr>
          <w:b w:val="0"/>
          <w:sz w:val="24"/>
          <w:szCs w:val="24"/>
        </w:rPr>
        <w:t xml:space="preserve"> изчисления по приетите схеми за всички конструктивни елементи.</w:t>
      </w:r>
    </w:p>
    <w:p w14:paraId="240DD4A2" w14:textId="61EF9AD5" w:rsidR="00D45E96" w:rsidRPr="00EE7260" w:rsidRDefault="00D45E96" w:rsidP="008243B2">
      <w:pPr>
        <w:pStyle w:val="1"/>
        <w:shd w:val="clear" w:color="auto" w:fill="auto"/>
        <w:spacing w:before="0" w:after="0" w:line="240" w:lineRule="auto"/>
        <w:ind w:firstLine="567"/>
        <w:jc w:val="both"/>
        <w:rPr>
          <w:b w:val="0"/>
          <w:sz w:val="24"/>
          <w:szCs w:val="24"/>
        </w:rPr>
      </w:pPr>
      <w:r w:rsidRPr="00EE7260">
        <w:rPr>
          <w:b w:val="0"/>
          <w:sz w:val="24"/>
          <w:szCs w:val="24"/>
        </w:rPr>
        <w:t xml:space="preserve">Към част конструктивна на </w:t>
      </w:r>
      <w:r w:rsidR="002C7D00">
        <w:rPr>
          <w:b w:val="0"/>
          <w:sz w:val="24"/>
          <w:szCs w:val="24"/>
        </w:rPr>
        <w:t>техническия</w:t>
      </w:r>
      <w:r w:rsidRPr="00EE7260">
        <w:rPr>
          <w:b w:val="0"/>
          <w:sz w:val="24"/>
          <w:szCs w:val="24"/>
        </w:rPr>
        <w:t xml:space="preserve"> проект се изработват количествени сметки за СМР</w:t>
      </w:r>
      <w:r w:rsidR="00601B5C" w:rsidRPr="00EE7260">
        <w:rPr>
          <w:b w:val="0"/>
          <w:sz w:val="24"/>
          <w:szCs w:val="24"/>
        </w:rPr>
        <w:t>, със съответните им стойностни сметки</w:t>
      </w:r>
      <w:r w:rsidRPr="00EE7260">
        <w:rPr>
          <w:b w:val="0"/>
          <w:sz w:val="24"/>
          <w:szCs w:val="24"/>
        </w:rPr>
        <w:t>.</w:t>
      </w:r>
    </w:p>
    <w:p w14:paraId="41A30F1D" w14:textId="77777777" w:rsidR="00196215" w:rsidRPr="00EE7260" w:rsidRDefault="00196215" w:rsidP="008243B2">
      <w:pPr>
        <w:pStyle w:val="33"/>
        <w:keepNext/>
        <w:keepLines/>
        <w:shd w:val="clear" w:color="auto" w:fill="auto"/>
        <w:spacing w:before="0" w:after="66" w:line="240" w:lineRule="auto"/>
        <w:jc w:val="both"/>
        <w:rPr>
          <w:b w:val="0"/>
          <w:sz w:val="24"/>
          <w:szCs w:val="24"/>
        </w:rPr>
      </w:pPr>
      <w:bookmarkStart w:id="9" w:name="bookmark41"/>
    </w:p>
    <w:p w14:paraId="27879138" w14:textId="32696A59" w:rsidR="00D45E96" w:rsidRPr="00EE7260" w:rsidRDefault="00D45E96" w:rsidP="008243B2">
      <w:pPr>
        <w:pStyle w:val="33"/>
        <w:keepNext/>
        <w:keepLines/>
        <w:shd w:val="clear" w:color="auto" w:fill="auto"/>
        <w:spacing w:before="0" w:after="66" w:line="240" w:lineRule="auto"/>
        <w:ind w:left="20" w:firstLine="860"/>
        <w:jc w:val="both"/>
        <w:rPr>
          <w:sz w:val="24"/>
          <w:szCs w:val="24"/>
        </w:rPr>
      </w:pPr>
      <w:r w:rsidRPr="00EE7260">
        <w:rPr>
          <w:sz w:val="24"/>
          <w:szCs w:val="24"/>
        </w:rPr>
        <w:t xml:space="preserve">ЧАСТ </w:t>
      </w:r>
      <w:r w:rsidR="00DB4589" w:rsidRPr="00EE7260">
        <w:rPr>
          <w:sz w:val="24"/>
          <w:szCs w:val="24"/>
        </w:rPr>
        <w:t>“</w:t>
      </w:r>
      <w:r w:rsidR="004C1669">
        <w:rPr>
          <w:sz w:val="24"/>
          <w:szCs w:val="24"/>
        </w:rPr>
        <w:t>ГЕОДЕЗИЯ И ВЕРТИКАЛНА ПЛАНИРОВКА</w:t>
      </w:r>
      <w:r w:rsidR="004D78D8" w:rsidRPr="00EE7260">
        <w:rPr>
          <w:sz w:val="24"/>
          <w:szCs w:val="24"/>
        </w:rPr>
        <w:t>“</w:t>
      </w:r>
      <w:r w:rsidR="007F1981" w:rsidRPr="00EE7260">
        <w:rPr>
          <w:sz w:val="24"/>
          <w:szCs w:val="24"/>
        </w:rPr>
        <w:t xml:space="preserve"> </w:t>
      </w:r>
      <w:r w:rsidRPr="00EE7260">
        <w:rPr>
          <w:sz w:val="24"/>
          <w:szCs w:val="24"/>
        </w:rPr>
        <w:t>(трасировъчен план и вертикална планировка</w:t>
      </w:r>
      <w:bookmarkEnd w:id="9"/>
      <w:r w:rsidR="00DB4589" w:rsidRPr="00EE7260">
        <w:rPr>
          <w:sz w:val="24"/>
          <w:szCs w:val="24"/>
        </w:rPr>
        <w:t>):</w:t>
      </w:r>
    </w:p>
    <w:p w14:paraId="16DAE857" w14:textId="77777777" w:rsidR="00D45E96" w:rsidRPr="00EE7260" w:rsidRDefault="00D45E96" w:rsidP="008243B2">
      <w:pPr>
        <w:pStyle w:val="33"/>
        <w:keepNext/>
        <w:keepLines/>
        <w:shd w:val="clear" w:color="auto" w:fill="auto"/>
        <w:spacing w:before="0" w:after="66" w:line="240" w:lineRule="auto"/>
        <w:jc w:val="both"/>
        <w:rPr>
          <w:b w:val="0"/>
          <w:sz w:val="24"/>
          <w:szCs w:val="24"/>
        </w:rPr>
      </w:pPr>
    </w:p>
    <w:p w14:paraId="671000A9" w14:textId="51B4F693" w:rsidR="00D45E96" w:rsidRPr="00EE7260" w:rsidRDefault="004C1669" w:rsidP="008243B2">
      <w:pPr>
        <w:pStyle w:val="1"/>
        <w:shd w:val="clear" w:color="auto" w:fill="auto"/>
        <w:spacing w:before="0" w:after="0" w:line="240" w:lineRule="auto"/>
        <w:ind w:left="20" w:right="20" w:firstLine="689"/>
        <w:jc w:val="both"/>
        <w:rPr>
          <w:b w:val="0"/>
          <w:sz w:val="24"/>
          <w:szCs w:val="24"/>
        </w:rPr>
      </w:pPr>
      <w:r>
        <w:rPr>
          <w:b w:val="0"/>
          <w:sz w:val="24"/>
          <w:szCs w:val="24"/>
        </w:rPr>
        <w:t>Част “Геодезия</w:t>
      </w:r>
      <w:r w:rsidR="00D45E96" w:rsidRPr="00EE7260">
        <w:rPr>
          <w:b w:val="0"/>
          <w:sz w:val="24"/>
          <w:szCs w:val="24"/>
        </w:rPr>
        <w:t xml:space="preserve"> и вертикална планировка” трябва да определя </w:t>
      </w:r>
      <w:proofErr w:type="spellStart"/>
      <w:r w:rsidR="00D45E96" w:rsidRPr="00EE7260">
        <w:rPr>
          <w:b w:val="0"/>
          <w:sz w:val="24"/>
          <w:szCs w:val="24"/>
        </w:rPr>
        <w:t>геодезическа</w:t>
      </w:r>
      <w:proofErr w:type="spellEnd"/>
      <w:r w:rsidR="00D45E96" w:rsidRPr="00EE7260">
        <w:rPr>
          <w:b w:val="0"/>
          <w:sz w:val="24"/>
          <w:szCs w:val="24"/>
        </w:rPr>
        <w:t xml:space="preserve"> опорна мрежа, координирането на която се извършва в държавна и когато е необходимо, в локална координатна система; определянето на проектните (локалните) координати (x,</w:t>
      </w:r>
      <w:r w:rsidR="00AC5FD9" w:rsidRPr="00EE7260">
        <w:rPr>
          <w:b w:val="0"/>
          <w:sz w:val="24"/>
          <w:szCs w:val="24"/>
        </w:rPr>
        <w:t xml:space="preserve"> </w:t>
      </w:r>
      <w:r w:rsidR="00D45E96" w:rsidRPr="00EE7260">
        <w:rPr>
          <w:b w:val="0"/>
          <w:sz w:val="24"/>
          <w:szCs w:val="24"/>
        </w:rPr>
        <w:t>y,</w:t>
      </w:r>
      <w:r w:rsidR="00AC5FD9" w:rsidRPr="00EE7260">
        <w:rPr>
          <w:b w:val="0"/>
          <w:sz w:val="24"/>
          <w:szCs w:val="24"/>
        </w:rPr>
        <w:t xml:space="preserve"> </w:t>
      </w:r>
      <w:r w:rsidR="00D45E96" w:rsidRPr="00EE7260">
        <w:rPr>
          <w:b w:val="0"/>
          <w:sz w:val="24"/>
          <w:szCs w:val="24"/>
        </w:rPr>
        <w:t xml:space="preserve">z) на характерни точки от обектите, като пресичане на оси, възлови точки от конструкциите и др.; трасирането и контролирането по време на строителството и монтажа; Част </w:t>
      </w:r>
      <w:proofErr w:type="spellStart"/>
      <w:r w:rsidR="00D45E96" w:rsidRPr="00EE7260">
        <w:rPr>
          <w:b w:val="0"/>
          <w:sz w:val="24"/>
          <w:szCs w:val="24"/>
        </w:rPr>
        <w:t>геодезическа</w:t>
      </w:r>
      <w:proofErr w:type="spellEnd"/>
      <w:r w:rsidR="00D45E96" w:rsidRPr="00EE7260">
        <w:rPr>
          <w:b w:val="0"/>
          <w:sz w:val="24"/>
          <w:szCs w:val="24"/>
        </w:rPr>
        <w:t xml:space="preserve"> на </w:t>
      </w:r>
      <w:r w:rsidR="00EE7260" w:rsidRPr="00EE7260">
        <w:rPr>
          <w:b w:val="0"/>
          <w:sz w:val="24"/>
          <w:szCs w:val="24"/>
        </w:rPr>
        <w:t>техническия</w:t>
      </w:r>
      <w:r w:rsidR="00D45E96" w:rsidRPr="00EE7260">
        <w:rPr>
          <w:b w:val="0"/>
          <w:sz w:val="24"/>
          <w:szCs w:val="24"/>
        </w:rPr>
        <w:t xml:space="preserve"> проект се изработва върху графична (дигитална) </w:t>
      </w:r>
      <w:proofErr w:type="spellStart"/>
      <w:r w:rsidR="00D45E96" w:rsidRPr="00EE7260">
        <w:rPr>
          <w:b w:val="0"/>
          <w:sz w:val="24"/>
          <w:szCs w:val="24"/>
        </w:rPr>
        <w:t>геодезическа</w:t>
      </w:r>
      <w:proofErr w:type="spellEnd"/>
      <w:r w:rsidR="00D45E96" w:rsidRPr="00EE7260">
        <w:rPr>
          <w:b w:val="0"/>
          <w:sz w:val="24"/>
          <w:szCs w:val="24"/>
        </w:rPr>
        <w:t xml:space="preserve"> основа</w:t>
      </w:r>
      <w:r w:rsidR="00B92CFE" w:rsidRPr="00EE7260">
        <w:rPr>
          <w:b w:val="0"/>
          <w:sz w:val="24"/>
          <w:szCs w:val="24"/>
        </w:rPr>
        <w:t>.</w:t>
      </w:r>
    </w:p>
    <w:p w14:paraId="6BF62FEE" w14:textId="77777777" w:rsidR="00D45E96" w:rsidRPr="00EE7260" w:rsidRDefault="00D45E96" w:rsidP="008243B2">
      <w:pPr>
        <w:pStyle w:val="1"/>
        <w:shd w:val="clear" w:color="auto" w:fill="auto"/>
        <w:spacing w:before="0" w:after="0" w:line="240" w:lineRule="auto"/>
        <w:ind w:left="20" w:firstLine="689"/>
        <w:jc w:val="both"/>
        <w:rPr>
          <w:b w:val="0"/>
          <w:sz w:val="24"/>
          <w:szCs w:val="24"/>
        </w:rPr>
      </w:pPr>
      <w:r w:rsidRPr="00EE7260">
        <w:rPr>
          <w:b w:val="0"/>
          <w:sz w:val="24"/>
          <w:szCs w:val="24"/>
        </w:rPr>
        <w:t>Чертежите на част “Геодезична и вертикална планировка” да включват:</w:t>
      </w:r>
    </w:p>
    <w:p w14:paraId="5E99A3D0" w14:textId="77777777" w:rsidR="00D45E96" w:rsidRPr="00EE7260" w:rsidRDefault="00D45E96" w:rsidP="007F0CA4">
      <w:pPr>
        <w:pStyle w:val="1"/>
        <w:numPr>
          <w:ilvl w:val="0"/>
          <w:numId w:val="38"/>
        </w:numPr>
        <w:shd w:val="clear" w:color="auto" w:fill="auto"/>
        <w:tabs>
          <w:tab w:val="left" w:pos="1047"/>
        </w:tabs>
        <w:spacing w:before="0" w:after="0" w:line="240" w:lineRule="auto"/>
        <w:ind w:right="20"/>
        <w:jc w:val="both"/>
        <w:rPr>
          <w:b w:val="0"/>
          <w:sz w:val="24"/>
          <w:szCs w:val="24"/>
        </w:rPr>
      </w:pPr>
      <w:r w:rsidRPr="00EE7260">
        <w:rPr>
          <w:b w:val="0"/>
          <w:sz w:val="24"/>
          <w:szCs w:val="24"/>
        </w:rPr>
        <w:t xml:space="preserve">схеми на геодезичните мрежи за трасиране и контролиране - </w:t>
      </w:r>
      <w:proofErr w:type="spellStart"/>
      <w:r w:rsidRPr="00EE7260">
        <w:rPr>
          <w:b w:val="0"/>
          <w:sz w:val="24"/>
          <w:szCs w:val="24"/>
        </w:rPr>
        <w:t>ъглово-дължинни</w:t>
      </w:r>
      <w:proofErr w:type="spellEnd"/>
      <w:r w:rsidRPr="00EE7260">
        <w:rPr>
          <w:b w:val="0"/>
          <w:sz w:val="24"/>
          <w:szCs w:val="24"/>
        </w:rPr>
        <w:t xml:space="preserve">, GPS, строителна, </w:t>
      </w:r>
      <w:r w:rsidR="004D78D8" w:rsidRPr="00EE7260">
        <w:rPr>
          <w:b w:val="0"/>
          <w:sz w:val="24"/>
          <w:szCs w:val="24"/>
        </w:rPr>
        <w:t>осева</w:t>
      </w:r>
      <w:r w:rsidRPr="00EE7260">
        <w:rPr>
          <w:b w:val="0"/>
          <w:sz w:val="24"/>
          <w:szCs w:val="24"/>
        </w:rPr>
        <w:t xml:space="preserve">, </w:t>
      </w:r>
      <w:proofErr w:type="spellStart"/>
      <w:r w:rsidRPr="00EE7260">
        <w:rPr>
          <w:b w:val="0"/>
          <w:sz w:val="24"/>
          <w:szCs w:val="24"/>
        </w:rPr>
        <w:t>нивелачни</w:t>
      </w:r>
      <w:proofErr w:type="spellEnd"/>
      <w:r w:rsidRPr="00EE7260">
        <w:rPr>
          <w:b w:val="0"/>
          <w:sz w:val="24"/>
          <w:szCs w:val="24"/>
        </w:rPr>
        <w:t xml:space="preserve"> и др.;</w:t>
      </w:r>
    </w:p>
    <w:p w14:paraId="472E4132" w14:textId="77777777" w:rsidR="00D45E96" w:rsidRPr="00EE7260" w:rsidRDefault="00D45E96" w:rsidP="007F0CA4">
      <w:pPr>
        <w:pStyle w:val="1"/>
        <w:numPr>
          <w:ilvl w:val="0"/>
          <w:numId w:val="38"/>
        </w:numPr>
        <w:shd w:val="clear" w:color="auto" w:fill="auto"/>
        <w:tabs>
          <w:tab w:val="left" w:pos="1138"/>
        </w:tabs>
        <w:spacing w:before="0" w:after="0" w:line="240" w:lineRule="auto"/>
        <w:ind w:right="20"/>
        <w:jc w:val="both"/>
        <w:rPr>
          <w:b w:val="0"/>
          <w:sz w:val="24"/>
          <w:szCs w:val="24"/>
        </w:rPr>
      </w:pPr>
      <w:r w:rsidRPr="00EE7260">
        <w:rPr>
          <w:b w:val="0"/>
          <w:sz w:val="24"/>
          <w:szCs w:val="24"/>
        </w:rPr>
        <w:t xml:space="preserve">ситуация, разрези и други графични разработки от проекта за изследване на деформациите на обекти с особена важност или на обекти, разположени в слаби, льосови и </w:t>
      </w:r>
      <w:proofErr w:type="spellStart"/>
      <w:r w:rsidRPr="00EE7260">
        <w:rPr>
          <w:b w:val="0"/>
          <w:sz w:val="24"/>
          <w:szCs w:val="24"/>
        </w:rPr>
        <w:t>свлачищни</w:t>
      </w:r>
      <w:proofErr w:type="spellEnd"/>
      <w:r w:rsidRPr="00EE7260">
        <w:rPr>
          <w:b w:val="0"/>
          <w:sz w:val="24"/>
          <w:szCs w:val="24"/>
        </w:rPr>
        <w:t xml:space="preserve"> терени;</w:t>
      </w:r>
    </w:p>
    <w:p w14:paraId="548804D0" w14:textId="77777777" w:rsidR="00D45E96" w:rsidRPr="00EE7260" w:rsidRDefault="00D45E96" w:rsidP="007F0CA4">
      <w:pPr>
        <w:pStyle w:val="1"/>
        <w:numPr>
          <w:ilvl w:val="0"/>
          <w:numId w:val="38"/>
        </w:numPr>
        <w:shd w:val="clear" w:color="auto" w:fill="auto"/>
        <w:tabs>
          <w:tab w:val="left" w:pos="1028"/>
        </w:tabs>
        <w:spacing w:before="0" w:after="0" w:line="240" w:lineRule="auto"/>
        <w:ind w:right="20"/>
        <w:jc w:val="both"/>
        <w:rPr>
          <w:b w:val="0"/>
          <w:sz w:val="24"/>
          <w:szCs w:val="24"/>
        </w:rPr>
      </w:pPr>
      <w:r w:rsidRPr="00EE7260">
        <w:rPr>
          <w:b w:val="0"/>
          <w:sz w:val="24"/>
          <w:szCs w:val="24"/>
        </w:rPr>
        <w:t>трасировъчен план, разработен в съответствие с нормативните актове по геодезия и в степен на подробност, необходима за изпълнението на обекта</w:t>
      </w:r>
      <w:r w:rsidR="00B92CFE" w:rsidRPr="00EE7260">
        <w:rPr>
          <w:b w:val="0"/>
          <w:sz w:val="24"/>
          <w:szCs w:val="24"/>
        </w:rPr>
        <w:t>;</w:t>
      </w:r>
    </w:p>
    <w:p w14:paraId="493DEE97" w14:textId="77777777" w:rsidR="00D45E96" w:rsidRPr="00EE7260" w:rsidRDefault="00D45E96" w:rsidP="007F0CA4">
      <w:pPr>
        <w:pStyle w:val="1"/>
        <w:numPr>
          <w:ilvl w:val="0"/>
          <w:numId w:val="38"/>
        </w:numPr>
        <w:shd w:val="clear" w:color="auto" w:fill="auto"/>
        <w:spacing w:before="0" w:after="0" w:line="240" w:lineRule="auto"/>
        <w:jc w:val="both"/>
        <w:rPr>
          <w:b w:val="0"/>
          <w:sz w:val="24"/>
          <w:szCs w:val="24"/>
        </w:rPr>
      </w:pPr>
      <w:r w:rsidRPr="00EE7260">
        <w:rPr>
          <w:b w:val="0"/>
          <w:sz w:val="24"/>
          <w:szCs w:val="24"/>
        </w:rPr>
        <w:t>Обяснителната записка към част “Геодезична и вертикална планировка” да съдържа:</w:t>
      </w:r>
    </w:p>
    <w:p w14:paraId="67F6E767" w14:textId="77777777" w:rsidR="00D45E96" w:rsidRPr="00EE7260" w:rsidRDefault="00D45E96" w:rsidP="007F0CA4">
      <w:pPr>
        <w:pStyle w:val="1"/>
        <w:numPr>
          <w:ilvl w:val="0"/>
          <w:numId w:val="38"/>
        </w:numPr>
        <w:shd w:val="clear" w:color="auto" w:fill="auto"/>
        <w:tabs>
          <w:tab w:val="left" w:pos="1071"/>
        </w:tabs>
        <w:spacing w:before="0" w:after="0" w:line="240" w:lineRule="auto"/>
        <w:ind w:right="20"/>
        <w:jc w:val="both"/>
        <w:rPr>
          <w:b w:val="0"/>
          <w:sz w:val="24"/>
          <w:szCs w:val="24"/>
        </w:rPr>
      </w:pPr>
      <w:r w:rsidRPr="00EE7260">
        <w:rPr>
          <w:b w:val="0"/>
          <w:sz w:val="24"/>
          <w:szCs w:val="24"/>
        </w:rPr>
        <w:lastRenderedPageBreak/>
        <w:t>данни за проектираните локални геодезични мрежи - вид, описание на решението, разположение на точките, стабилизиране, инструменти, измерване, координатна система, обработка, резултати и точност;</w:t>
      </w:r>
    </w:p>
    <w:p w14:paraId="061849D7" w14:textId="77777777" w:rsidR="00D45E96" w:rsidRPr="00EE7260" w:rsidRDefault="00D45E96" w:rsidP="007F0CA4">
      <w:pPr>
        <w:pStyle w:val="1"/>
        <w:numPr>
          <w:ilvl w:val="0"/>
          <w:numId w:val="38"/>
        </w:numPr>
        <w:shd w:val="clear" w:color="auto" w:fill="auto"/>
        <w:tabs>
          <w:tab w:val="left" w:pos="1057"/>
        </w:tabs>
        <w:spacing w:before="0" w:after="0" w:line="240" w:lineRule="auto"/>
        <w:ind w:right="20"/>
        <w:jc w:val="both"/>
        <w:rPr>
          <w:b w:val="0"/>
          <w:sz w:val="24"/>
          <w:szCs w:val="24"/>
        </w:rPr>
      </w:pPr>
      <w:r w:rsidRPr="00EE7260">
        <w:rPr>
          <w:b w:val="0"/>
          <w:sz w:val="24"/>
          <w:szCs w:val="24"/>
        </w:rPr>
        <w:t>изходна основа (точки) за трасиране и контролиране, приетите методи на трасиране, точност, инструменти, стабилизиране;</w:t>
      </w:r>
    </w:p>
    <w:p w14:paraId="6CD57466" w14:textId="77777777" w:rsidR="00D45E96" w:rsidRPr="00EE7260" w:rsidRDefault="00D45E96" w:rsidP="007F0CA4">
      <w:pPr>
        <w:pStyle w:val="1"/>
        <w:numPr>
          <w:ilvl w:val="0"/>
          <w:numId w:val="38"/>
        </w:numPr>
        <w:shd w:val="clear" w:color="auto" w:fill="auto"/>
        <w:spacing w:before="0" w:after="0" w:line="240" w:lineRule="auto"/>
        <w:jc w:val="both"/>
        <w:rPr>
          <w:b w:val="0"/>
          <w:sz w:val="24"/>
          <w:szCs w:val="24"/>
        </w:rPr>
      </w:pPr>
      <w:r w:rsidRPr="00EE7260">
        <w:rPr>
          <w:b w:val="0"/>
          <w:sz w:val="24"/>
          <w:szCs w:val="24"/>
        </w:rPr>
        <w:t xml:space="preserve">данни и описание на опорната мрежа, на контролните точки и на </w:t>
      </w:r>
      <w:proofErr w:type="spellStart"/>
      <w:r w:rsidRPr="00EE7260">
        <w:rPr>
          <w:b w:val="0"/>
          <w:sz w:val="24"/>
          <w:szCs w:val="24"/>
        </w:rPr>
        <w:t>реперите</w:t>
      </w:r>
      <w:proofErr w:type="spellEnd"/>
      <w:r w:rsidRPr="00EE7260">
        <w:rPr>
          <w:b w:val="0"/>
          <w:sz w:val="24"/>
          <w:szCs w:val="24"/>
        </w:rPr>
        <w:t>, стабилизиране, измервания и обработката им;</w:t>
      </w:r>
    </w:p>
    <w:p w14:paraId="53DF6F34" w14:textId="77777777" w:rsidR="00D45E96" w:rsidRPr="00EE7260" w:rsidRDefault="00D45E96" w:rsidP="007F0CA4">
      <w:pPr>
        <w:pStyle w:val="1"/>
        <w:numPr>
          <w:ilvl w:val="0"/>
          <w:numId w:val="38"/>
        </w:numPr>
        <w:shd w:val="clear" w:color="auto" w:fill="auto"/>
        <w:spacing w:before="0" w:after="0" w:line="240" w:lineRule="auto"/>
        <w:jc w:val="both"/>
        <w:rPr>
          <w:b w:val="0"/>
          <w:sz w:val="24"/>
          <w:szCs w:val="24"/>
        </w:rPr>
      </w:pPr>
      <w:r w:rsidRPr="00EE7260">
        <w:rPr>
          <w:b w:val="0"/>
          <w:sz w:val="24"/>
          <w:szCs w:val="24"/>
        </w:rPr>
        <w:t>обосновка на проектното вертикално решение за:</w:t>
      </w:r>
    </w:p>
    <w:p w14:paraId="3DBA0B5C" w14:textId="77777777" w:rsidR="00D45E96" w:rsidRPr="00EE7260" w:rsidRDefault="00D45E96" w:rsidP="008243B2">
      <w:pPr>
        <w:pStyle w:val="1"/>
        <w:shd w:val="clear" w:color="auto" w:fill="auto"/>
        <w:tabs>
          <w:tab w:val="left" w:pos="625"/>
        </w:tabs>
        <w:spacing w:before="0" w:after="0" w:line="240" w:lineRule="auto"/>
        <w:ind w:left="20" w:firstLine="360"/>
        <w:jc w:val="both"/>
        <w:rPr>
          <w:b w:val="0"/>
          <w:sz w:val="24"/>
          <w:szCs w:val="24"/>
        </w:rPr>
      </w:pPr>
      <w:r w:rsidRPr="00EE7260">
        <w:rPr>
          <w:b w:val="0"/>
          <w:sz w:val="24"/>
          <w:szCs w:val="24"/>
        </w:rPr>
        <w:t>а)</w:t>
      </w:r>
      <w:r w:rsidRPr="00EE7260">
        <w:rPr>
          <w:b w:val="0"/>
          <w:sz w:val="24"/>
          <w:szCs w:val="24"/>
        </w:rPr>
        <w:tab/>
        <w:t>основни коти на съоръженията;</w:t>
      </w:r>
    </w:p>
    <w:p w14:paraId="2552B0B9" w14:textId="77777777" w:rsidR="00D45E96" w:rsidRPr="00EE7260" w:rsidRDefault="00D45E96" w:rsidP="008243B2">
      <w:pPr>
        <w:pStyle w:val="1"/>
        <w:shd w:val="clear" w:color="auto" w:fill="auto"/>
        <w:tabs>
          <w:tab w:val="left" w:pos="644"/>
        </w:tabs>
        <w:spacing w:before="0" w:after="0" w:line="240" w:lineRule="auto"/>
        <w:ind w:left="20" w:right="20" w:firstLine="360"/>
        <w:jc w:val="both"/>
        <w:rPr>
          <w:b w:val="0"/>
          <w:sz w:val="24"/>
          <w:szCs w:val="24"/>
        </w:rPr>
      </w:pPr>
      <w:r w:rsidRPr="00EE7260">
        <w:rPr>
          <w:b w:val="0"/>
          <w:sz w:val="24"/>
          <w:szCs w:val="24"/>
        </w:rPr>
        <w:t>б)</w:t>
      </w:r>
      <w:r w:rsidRPr="00EE7260">
        <w:rPr>
          <w:b w:val="0"/>
          <w:sz w:val="24"/>
          <w:szCs w:val="24"/>
        </w:rPr>
        <w:tab/>
        <w:t xml:space="preserve">хоризонталното разместване на земните маси, изкопи, насипи, предписание за разполагане на временни и постоянни депа на изкопните маси съгласувано с част проект за организация и изпълнение на строителството (План за безопасност и здраве) изисквания за рекултивиране на нарушените терени, изграждане на съоръжения срещу </w:t>
      </w:r>
      <w:proofErr w:type="spellStart"/>
      <w:r w:rsidRPr="00EE7260">
        <w:rPr>
          <w:b w:val="0"/>
          <w:sz w:val="24"/>
          <w:szCs w:val="24"/>
        </w:rPr>
        <w:t>свлачищни</w:t>
      </w:r>
      <w:proofErr w:type="spellEnd"/>
      <w:r w:rsidRPr="00EE7260">
        <w:rPr>
          <w:b w:val="0"/>
          <w:sz w:val="24"/>
          <w:szCs w:val="24"/>
        </w:rPr>
        <w:t xml:space="preserve"> и </w:t>
      </w:r>
      <w:proofErr w:type="spellStart"/>
      <w:r w:rsidRPr="00EE7260">
        <w:rPr>
          <w:b w:val="0"/>
          <w:sz w:val="24"/>
          <w:szCs w:val="24"/>
        </w:rPr>
        <w:t>ерозионни</w:t>
      </w:r>
      <w:proofErr w:type="spellEnd"/>
      <w:r w:rsidRPr="00EE7260">
        <w:rPr>
          <w:b w:val="0"/>
          <w:sz w:val="24"/>
          <w:szCs w:val="24"/>
        </w:rPr>
        <w:t xml:space="preserve"> процеси и др.;</w:t>
      </w:r>
    </w:p>
    <w:p w14:paraId="70527D0D" w14:textId="77777777" w:rsidR="00D45E96" w:rsidRPr="00EE7260" w:rsidRDefault="00D45E96" w:rsidP="008243B2">
      <w:pPr>
        <w:pStyle w:val="1"/>
        <w:shd w:val="clear" w:color="auto" w:fill="auto"/>
        <w:spacing w:before="0" w:after="0" w:line="240" w:lineRule="auto"/>
        <w:ind w:left="20" w:firstLine="689"/>
        <w:jc w:val="both"/>
        <w:rPr>
          <w:b w:val="0"/>
          <w:sz w:val="24"/>
          <w:szCs w:val="24"/>
        </w:rPr>
      </w:pPr>
      <w:r w:rsidRPr="00EE7260">
        <w:rPr>
          <w:b w:val="0"/>
          <w:sz w:val="24"/>
          <w:szCs w:val="24"/>
        </w:rPr>
        <w:t>Към обяснителната записка да се приложат:</w:t>
      </w:r>
    </w:p>
    <w:p w14:paraId="27943F61" w14:textId="77777777" w:rsidR="00D45E96" w:rsidRPr="00EE7260"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EE7260">
        <w:rPr>
          <w:b w:val="0"/>
          <w:sz w:val="24"/>
          <w:szCs w:val="24"/>
        </w:rPr>
        <w:t>списъци на геодезичните материали, схеми на опорни мрежи, изчисления и други данни за извършените геодезични работи;</w:t>
      </w:r>
    </w:p>
    <w:p w14:paraId="7D503630" w14:textId="77777777" w:rsidR="00D45E96" w:rsidRPr="00EE7260"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EE7260">
        <w:rPr>
          <w:b w:val="0"/>
          <w:sz w:val="24"/>
          <w:szCs w:val="24"/>
        </w:rPr>
        <w:t>данни, необходими за трасиране и контролиране по време на строителството и монтажа на съоръженията;</w:t>
      </w:r>
    </w:p>
    <w:p w14:paraId="093BDA5C" w14:textId="6ECF7FB6" w:rsidR="00D45E96" w:rsidRPr="00EE7260" w:rsidRDefault="004C1669" w:rsidP="008243B2">
      <w:pPr>
        <w:pStyle w:val="1"/>
        <w:shd w:val="clear" w:color="auto" w:fill="auto"/>
        <w:spacing w:before="0" w:after="240" w:line="240" w:lineRule="auto"/>
        <w:ind w:left="23" w:right="23" w:firstLine="692"/>
        <w:jc w:val="both"/>
        <w:rPr>
          <w:b w:val="0"/>
          <w:sz w:val="24"/>
          <w:szCs w:val="24"/>
        </w:rPr>
      </w:pPr>
      <w:r>
        <w:rPr>
          <w:b w:val="0"/>
          <w:sz w:val="24"/>
          <w:szCs w:val="24"/>
        </w:rPr>
        <w:t>Към част “Геодезия</w:t>
      </w:r>
      <w:r w:rsidR="00D45E96" w:rsidRPr="00EE7260">
        <w:rPr>
          <w:b w:val="0"/>
          <w:sz w:val="24"/>
          <w:szCs w:val="24"/>
        </w:rPr>
        <w:t xml:space="preserve"> и вертикална планировка” на </w:t>
      </w:r>
      <w:r w:rsidR="00EE7260" w:rsidRPr="00EE7260">
        <w:rPr>
          <w:b w:val="0"/>
          <w:sz w:val="24"/>
          <w:szCs w:val="24"/>
        </w:rPr>
        <w:t>техническия</w:t>
      </w:r>
      <w:r w:rsidR="00D45E96" w:rsidRPr="00EE7260">
        <w:rPr>
          <w:b w:val="0"/>
          <w:sz w:val="24"/>
          <w:szCs w:val="24"/>
        </w:rPr>
        <w:t xml:space="preserve"> проект да се изготви количествена сметка за изпълнение на видовете земни работи и другите видове СМР</w:t>
      </w:r>
      <w:r w:rsidR="00DB4589" w:rsidRPr="00EE7260">
        <w:rPr>
          <w:b w:val="0"/>
          <w:sz w:val="24"/>
          <w:szCs w:val="24"/>
        </w:rPr>
        <w:t>, със съответните им стойностни сметки</w:t>
      </w:r>
      <w:r w:rsidR="00D45E96" w:rsidRPr="00EE7260">
        <w:rPr>
          <w:b w:val="0"/>
          <w:sz w:val="24"/>
          <w:szCs w:val="24"/>
        </w:rPr>
        <w:t>.</w:t>
      </w:r>
    </w:p>
    <w:p w14:paraId="5834A5E8" w14:textId="77777777" w:rsidR="00D45E96" w:rsidRPr="004C1669" w:rsidRDefault="00D45E96" w:rsidP="008243B2">
      <w:pPr>
        <w:pStyle w:val="33"/>
        <w:keepNext/>
        <w:keepLines/>
        <w:shd w:val="clear" w:color="auto" w:fill="auto"/>
        <w:spacing w:before="0" w:line="240" w:lineRule="auto"/>
        <w:ind w:left="20" w:firstLine="360"/>
        <w:jc w:val="both"/>
        <w:rPr>
          <w:caps/>
          <w:sz w:val="24"/>
          <w:szCs w:val="24"/>
        </w:rPr>
      </w:pPr>
      <w:bookmarkStart w:id="10" w:name="bookmark42"/>
      <w:r w:rsidRPr="004C1669">
        <w:rPr>
          <w:caps/>
          <w:sz w:val="24"/>
          <w:szCs w:val="24"/>
        </w:rPr>
        <w:t xml:space="preserve">Част </w:t>
      </w:r>
      <w:r w:rsidR="007F1981" w:rsidRPr="004C1669">
        <w:rPr>
          <w:rFonts w:ascii="Times New Roman Bold" w:hAnsi="Times New Roman Bold"/>
          <w:caps/>
          <w:sz w:val="24"/>
          <w:szCs w:val="24"/>
        </w:rPr>
        <w:t xml:space="preserve">Електро </w:t>
      </w:r>
      <w:bookmarkEnd w:id="10"/>
    </w:p>
    <w:p w14:paraId="76CD8EBE" w14:textId="77777777" w:rsidR="00D45E96" w:rsidRPr="00CD30C7" w:rsidRDefault="00D45E96" w:rsidP="008243B2">
      <w:pPr>
        <w:pStyle w:val="33"/>
        <w:keepNext/>
        <w:keepLines/>
        <w:shd w:val="clear" w:color="auto" w:fill="auto"/>
        <w:spacing w:before="0" w:line="240" w:lineRule="auto"/>
        <w:jc w:val="both"/>
        <w:rPr>
          <w:b w:val="0"/>
          <w:sz w:val="24"/>
          <w:szCs w:val="24"/>
        </w:rPr>
      </w:pPr>
    </w:p>
    <w:p w14:paraId="46EA0A95" w14:textId="5D0F76B4" w:rsidR="00D45E96" w:rsidRPr="00CD30C7" w:rsidRDefault="00D45E96" w:rsidP="008243B2">
      <w:pPr>
        <w:pStyle w:val="1"/>
        <w:shd w:val="clear" w:color="auto" w:fill="auto"/>
        <w:spacing w:before="0" w:after="0" w:line="240" w:lineRule="auto"/>
        <w:ind w:left="20" w:right="20" w:firstLine="689"/>
        <w:jc w:val="both"/>
        <w:rPr>
          <w:b w:val="0"/>
          <w:sz w:val="24"/>
          <w:szCs w:val="24"/>
        </w:rPr>
      </w:pPr>
      <w:r w:rsidRPr="00CD30C7">
        <w:rPr>
          <w:b w:val="0"/>
          <w:sz w:val="24"/>
          <w:szCs w:val="24"/>
        </w:rPr>
        <w:t xml:space="preserve">Част </w:t>
      </w:r>
      <w:r w:rsidR="007F1981" w:rsidRPr="00CD30C7">
        <w:rPr>
          <w:b w:val="0"/>
          <w:sz w:val="24"/>
          <w:szCs w:val="24"/>
        </w:rPr>
        <w:t xml:space="preserve">електро </w:t>
      </w:r>
      <w:r w:rsidRPr="00CD30C7">
        <w:rPr>
          <w:b w:val="0"/>
          <w:sz w:val="24"/>
          <w:szCs w:val="24"/>
        </w:rPr>
        <w:t>трябва да включва електроснабдяване, електрообзавеждане и електрически инсталации.</w:t>
      </w:r>
    </w:p>
    <w:p w14:paraId="1BA4BDD6" w14:textId="0DE666B2" w:rsidR="00D45E96" w:rsidRPr="00CD30C7" w:rsidRDefault="00EE7260" w:rsidP="008243B2">
      <w:pPr>
        <w:pStyle w:val="1"/>
        <w:shd w:val="clear" w:color="auto" w:fill="auto"/>
        <w:spacing w:before="0" w:after="0" w:line="240" w:lineRule="auto"/>
        <w:ind w:left="20" w:right="20" w:firstLine="689"/>
        <w:jc w:val="both"/>
        <w:rPr>
          <w:b w:val="0"/>
          <w:sz w:val="24"/>
          <w:szCs w:val="24"/>
          <w:lang w:val="en-GB"/>
        </w:rPr>
      </w:pPr>
      <w:r w:rsidRPr="00CD30C7">
        <w:rPr>
          <w:b w:val="0"/>
          <w:sz w:val="24"/>
          <w:szCs w:val="24"/>
        </w:rPr>
        <w:t>През</w:t>
      </w:r>
      <w:r w:rsidR="00D45E96" w:rsidRPr="00CD30C7">
        <w:rPr>
          <w:b w:val="0"/>
          <w:sz w:val="24"/>
          <w:szCs w:val="24"/>
        </w:rPr>
        <w:t xml:space="preserve"> </w:t>
      </w:r>
      <w:r w:rsidRPr="00CD30C7">
        <w:rPr>
          <w:b w:val="0"/>
          <w:sz w:val="24"/>
          <w:szCs w:val="24"/>
        </w:rPr>
        <w:t>имота, предвиден за изграждане на</w:t>
      </w:r>
      <w:r w:rsidR="00D45E96" w:rsidRPr="00CD30C7">
        <w:rPr>
          <w:b w:val="0"/>
          <w:sz w:val="24"/>
          <w:szCs w:val="24"/>
        </w:rPr>
        <w:t xml:space="preserve"> </w:t>
      </w:r>
      <w:r w:rsidRPr="00CD30C7">
        <w:rPr>
          <w:b w:val="0"/>
          <w:sz w:val="24"/>
          <w:szCs w:val="24"/>
        </w:rPr>
        <w:t>ПСПВ</w:t>
      </w:r>
      <w:r w:rsidR="00D45E96" w:rsidRPr="00CD30C7">
        <w:rPr>
          <w:b w:val="0"/>
          <w:sz w:val="24"/>
          <w:szCs w:val="24"/>
        </w:rPr>
        <w:t xml:space="preserve"> </w:t>
      </w:r>
      <w:r w:rsidR="00CD30C7" w:rsidRPr="00CD30C7">
        <w:rPr>
          <w:b w:val="0"/>
          <w:sz w:val="24"/>
          <w:szCs w:val="24"/>
        </w:rPr>
        <w:t>преминава електропровод за захранване на помпената станция за сурова вода</w:t>
      </w:r>
      <w:r w:rsidR="00D45E96" w:rsidRPr="00CD30C7">
        <w:rPr>
          <w:b w:val="0"/>
          <w:sz w:val="24"/>
          <w:szCs w:val="24"/>
        </w:rPr>
        <w:t>.</w:t>
      </w:r>
    </w:p>
    <w:p w14:paraId="1A138E11" w14:textId="7EC0464B" w:rsidR="00D45E96" w:rsidRPr="00CD30C7" w:rsidRDefault="00CD30C7" w:rsidP="008243B2">
      <w:pPr>
        <w:pStyle w:val="1"/>
        <w:shd w:val="clear" w:color="auto" w:fill="auto"/>
        <w:spacing w:before="0" w:after="240" w:line="240" w:lineRule="auto"/>
        <w:ind w:left="20" w:right="20" w:firstLine="689"/>
        <w:jc w:val="both"/>
        <w:rPr>
          <w:b w:val="0"/>
          <w:sz w:val="24"/>
          <w:szCs w:val="24"/>
        </w:rPr>
      </w:pPr>
      <w:r w:rsidRPr="00CD30C7">
        <w:rPr>
          <w:b w:val="0"/>
          <w:sz w:val="24"/>
          <w:szCs w:val="24"/>
        </w:rPr>
        <w:t>Да се предвиди</w:t>
      </w:r>
      <w:r w:rsidR="00D45E96" w:rsidRPr="00CD30C7">
        <w:rPr>
          <w:b w:val="0"/>
          <w:sz w:val="24"/>
          <w:szCs w:val="24"/>
        </w:rPr>
        <w:t xml:space="preserve"> </w:t>
      </w:r>
      <w:proofErr w:type="spellStart"/>
      <w:r w:rsidR="00D45E96" w:rsidRPr="00CD30C7">
        <w:rPr>
          <w:b w:val="0"/>
          <w:sz w:val="24"/>
          <w:szCs w:val="24"/>
        </w:rPr>
        <w:t>площадково</w:t>
      </w:r>
      <w:proofErr w:type="spellEnd"/>
      <w:r w:rsidR="00D45E96" w:rsidRPr="00CD30C7">
        <w:rPr>
          <w:b w:val="0"/>
          <w:sz w:val="24"/>
          <w:szCs w:val="24"/>
        </w:rPr>
        <w:t xml:space="preserve"> осветление на пречиствателната станция. На пречиствателната станция трябва да бъде изпълнено </w:t>
      </w:r>
      <w:proofErr w:type="spellStart"/>
      <w:r w:rsidR="00D45E96" w:rsidRPr="00CD30C7">
        <w:rPr>
          <w:b w:val="0"/>
          <w:sz w:val="24"/>
          <w:szCs w:val="24"/>
        </w:rPr>
        <w:t>заземление</w:t>
      </w:r>
      <w:proofErr w:type="spellEnd"/>
      <w:r w:rsidR="00D45E96" w:rsidRPr="00CD30C7">
        <w:rPr>
          <w:b w:val="0"/>
          <w:sz w:val="24"/>
          <w:szCs w:val="24"/>
        </w:rPr>
        <w:t xml:space="preserve"> на ел. таблата и всички метални конструкции, тръбопроводи и др. съгласно нормативните изисквания.</w:t>
      </w:r>
    </w:p>
    <w:p w14:paraId="7B3DD50C" w14:textId="6127CD38" w:rsidR="00D45E96" w:rsidRPr="00CD30C7" w:rsidRDefault="00D45E96" w:rsidP="008243B2">
      <w:pPr>
        <w:pStyle w:val="1"/>
        <w:shd w:val="clear" w:color="auto" w:fill="auto"/>
        <w:spacing w:before="0" w:after="0" w:line="240" w:lineRule="auto"/>
        <w:ind w:left="20" w:firstLine="689"/>
        <w:jc w:val="both"/>
        <w:rPr>
          <w:b w:val="0"/>
          <w:sz w:val="24"/>
          <w:szCs w:val="24"/>
        </w:rPr>
      </w:pPr>
      <w:r w:rsidRPr="00CD30C7">
        <w:rPr>
          <w:b w:val="0"/>
          <w:sz w:val="24"/>
          <w:szCs w:val="24"/>
        </w:rPr>
        <w:t>Чертежите на част “</w:t>
      </w:r>
      <w:r w:rsidR="007F1981" w:rsidRPr="00CD30C7">
        <w:rPr>
          <w:b w:val="0"/>
          <w:sz w:val="24"/>
          <w:szCs w:val="24"/>
        </w:rPr>
        <w:t>Електро</w:t>
      </w:r>
      <w:r w:rsidRPr="00CD30C7">
        <w:rPr>
          <w:b w:val="0"/>
          <w:sz w:val="24"/>
          <w:szCs w:val="24"/>
        </w:rPr>
        <w:t xml:space="preserve">” на </w:t>
      </w:r>
      <w:r w:rsidR="00CD30C7" w:rsidRPr="00CD30C7">
        <w:rPr>
          <w:b w:val="0"/>
          <w:sz w:val="24"/>
          <w:szCs w:val="24"/>
        </w:rPr>
        <w:t>техническия</w:t>
      </w:r>
      <w:r w:rsidRPr="00CD30C7">
        <w:rPr>
          <w:b w:val="0"/>
          <w:sz w:val="24"/>
          <w:szCs w:val="24"/>
        </w:rPr>
        <w:t xml:space="preserve"> проект трябва да включват:</w:t>
      </w:r>
    </w:p>
    <w:p w14:paraId="0E233A61" w14:textId="77777777" w:rsidR="00D45E96" w:rsidRPr="00CD30C7" w:rsidRDefault="007F1981"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CD30C7">
        <w:rPr>
          <w:b w:val="0"/>
          <w:sz w:val="24"/>
          <w:szCs w:val="24"/>
        </w:rPr>
        <w:t xml:space="preserve">еднолинейни, принципни и </w:t>
      </w:r>
      <w:r w:rsidR="00D45E96" w:rsidRPr="00CD30C7">
        <w:rPr>
          <w:b w:val="0"/>
          <w:sz w:val="24"/>
          <w:szCs w:val="24"/>
        </w:rPr>
        <w:t>монтажни схеми на табла с оразмерителни данни за градивните елементи;</w:t>
      </w:r>
    </w:p>
    <w:p w14:paraId="78834904" w14:textId="77777777" w:rsidR="00D45E96" w:rsidRPr="00CD30C7"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CD30C7">
        <w:rPr>
          <w:b w:val="0"/>
          <w:sz w:val="24"/>
          <w:szCs w:val="24"/>
        </w:rPr>
        <w:t>детайли за монтаж и определяне на специфични експлоатационни условия на електрическата уредба или отделни нейни елементи;</w:t>
      </w:r>
    </w:p>
    <w:p w14:paraId="5F951DFB" w14:textId="77777777" w:rsidR="00D45E96" w:rsidRPr="00CD30C7"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CD30C7">
        <w:rPr>
          <w:b w:val="0"/>
          <w:sz w:val="24"/>
          <w:szCs w:val="24"/>
        </w:rPr>
        <w:t>кабел</w:t>
      </w:r>
      <w:r w:rsidR="007F1981" w:rsidRPr="00CD30C7">
        <w:rPr>
          <w:b w:val="0"/>
          <w:sz w:val="24"/>
          <w:szCs w:val="24"/>
        </w:rPr>
        <w:t>е</w:t>
      </w:r>
      <w:r w:rsidRPr="00CD30C7">
        <w:rPr>
          <w:b w:val="0"/>
          <w:sz w:val="24"/>
          <w:szCs w:val="24"/>
        </w:rPr>
        <w:t>н журнал.</w:t>
      </w:r>
    </w:p>
    <w:p w14:paraId="76AC0604" w14:textId="77777777" w:rsidR="00D45E96" w:rsidRPr="00CD30C7"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CD30C7">
        <w:rPr>
          <w:b w:val="0"/>
          <w:sz w:val="24"/>
          <w:szCs w:val="24"/>
        </w:rPr>
        <w:t>Обяснителната записка на част електрическа да съдържа:</w:t>
      </w:r>
    </w:p>
    <w:p w14:paraId="406FAD81" w14:textId="77777777" w:rsidR="00D45E96" w:rsidRPr="00CD30C7"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CD30C7">
        <w:rPr>
          <w:b w:val="0"/>
          <w:sz w:val="24"/>
          <w:szCs w:val="24"/>
        </w:rPr>
        <w:t>описание на възприетите технически решения;</w:t>
      </w:r>
    </w:p>
    <w:p w14:paraId="176016FE" w14:textId="77777777" w:rsidR="00D45E96" w:rsidRPr="00CD30C7"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CD30C7">
        <w:rPr>
          <w:b w:val="0"/>
          <w:sz w:val="24"/>
          <w:szCs w:val="24"/>
        </w:rPr>
        <w:t>описание на мероприятията и степента на защита на електросъоръженията;</w:t>
      </w:r>
    </w:p>
    <w:p w14:paraId="5C5EBBAE" w14:textId="77777777" w:rsidR="00D45E96" w:rsidRPr="00CD30C7"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CD30C7">
        <w:rPr>
          <w:b w:val="0"/>
          <w:sz w:val="24"/>
          <w:szCs w:val="24"/>
        </w:rPr>
        <w:t>изходните данни за изработване на проекта;</w:t>
      </w:r>
    </w:p>
    <w:p w14:paraId="3952DEE6" w14:textId="77777777" w:rsidR="00D45E96" w:rsidRPr="00CD30C7"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CD30C7">
        <w:rPr>
          <w:b w:val="0"/>
          <w:sz w:val="24"/>
          <w:szCs w:val="24"/>
        </w:rPr>
        <w:t xml:space="preserve">данни за електрическите съоръжения в разпределителните уредби, електроснабдителните и </w:t>
      </w:r>
      <w:proofErr w:type="spellStart"/>
      <w:r w:rsidRPr="00CD30C7">
        <w:rPr>
          <w:b w:val="0"/>
          <w:sz w:val="24"/>
          <w:szCs w:val="24"/>
        </w:rPr>
        <w:t>преобразувателните</w:t>
      </w:r>
      <w:proofErr w:type="spellEnd"/>
      <w:r w:rsidRPr="00CD30C7">
        <w:rPr>
          <w:b w:val="0"/>
          <w:sz w:val="24"/>
          <w:szCs w:val="24"/>
        </w:rPr>
        <w:t xml:space="preserve"> станции, тяхното оразмеряване и организация за измерване на параметрите на консумираната електрическа енергия;</w:t>
      </w:r>
    </w:p>
    <w:p w14:paraId="3B3DEB7B" w14:textId="77777777" w:rsidR="00D45E96" w:rsidRPr="00CD30C7"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CD30C7">
        <w:rPr>
          <w:b w:val="0"/>
          <w:sz w:val="24"/>
          <w:szCs w:val="24"/>
        </w:rPr>
        <w:t>данни за силнотоковите инсталации (режими на работа, избор на апаратура, осветителни тела, проводници, кабели, технология на изпълнение, вкл. на електрическите линии за управление и контрол на санитарно-техническите уредби и други технологични процеси);</w:t>
      </w:r>
    </w:p>
    <w:p w14:paraId="517FA3ED" w14:textId="77777777" w:rsidR="00D45E96" w:rsidRPr="00CD30C7"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CD30C7">
        <w:rPr>
          <w:b w:val="0"/>
          <w:sz w:val="24"/>
          <w:szCs w:val="24"/>
        </w:rPr>
        <w:t xml:space="preserve">данни за слаботоковите инсталации с обосновка на необходимостта от тях за правилното функциониране в съответствие с нормативните изисквания, организацията на информационните пунктове, </w:t>
      </w:r>
      <w:proofErr w:type="spellStart"/>
      <w:r w:rsidRPr="00CD30C7">
        <w:rPr>
          <w:b w:val="0"/>
          <w:sz w:val="24"/>
          <w:szCs w:val="24"/>
        </w:rPr>
        <w:t>проводниковите</w:t>
      </w:r>
      <w:proofErr w:type="spellEnd"/>
      <w:r w:rsidRPr="00CD30C7">
        <w:rPr>
          <w:b w:val="0"/>
          <w:sz w:val="24"/>
          <w:szCs w:val="24"/>
        </w:rPr>
        <w:t xml:space="preserve"> връзки и съвместимостта им с останалите </w:t>
      </w:r>
      <w:r w:rsidRPr="00CD30C7">
        <w:rPr>
          <w:b w:val="0"/>
          <w:sz w:val="24"/>
          <w:szCs w:val="24"/>
        </w:rPr>
        <w:lastRenderedPageBreak/>
        <w:t>инсталации и технологията на изпълнение;</w:t>
      </w:r>
    </w:p>
    <w:p w14:paraId="28C09790" w14:textId="77777777" w:rsidR="00D45E96" w:rsidRPr="00CD30C7"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CD30C7">
        <w:rPr>
          <w:b w:val="0"/>
          <w:sz w:val="24"/>
          <w:szCs w:val="24"/>
        </w:rPr>
        <w:t>данни за инсталациите за защита от мълния и поражения от електрически ток - видове защита според характеристиката на околната и работната среда и категорията им, конструктивни особености на градивните елементи и технология на изпълнение.</w:t>
      </w:r>
    </w:p>
    <w:p w14:paraId="7F832854" w14:textId="77777777" w:rsidR="00D45E96" w:rsidRPr="00CD30C7"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CD30C7">
        <w:rPr>
          <w:b w:val="0"/>
          <w:sz w:val="24"/>
          <w:szCs w:val="24"/>
        </w:rPr>
        <w:t>В изчисленията към част “Електрическа” трябва да бъдат включени:</w:t>
      </w:r>
    </w:p>
    <w:p w14:paraId="65AF277C" w14:textId="77777777" w:rsidR="00D45E96" w:rsidRPr="00CD30C7"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CD30C7">
        <w:rPr>
          <w:b w:val="0"/>
          <w:sz w:val="24"/>
          <w:szCs w:val="24"/>
        </w:rPr>
        <w:t>крайните резултати от изчисленията за избор на апаратура, проводници, осветителни тела, отразени в подходящ вид - описателно, таблично или към графичната част на проекта, необходими за обосноваване на предлаганите проектни решения съобразно нормите за проектиране и техническите спецификации;</w:t>
      </w:r>
    </w:p>
    <w:p w14:paraId="0B8A9B63" w14:textId="77777777" w:rsidR="00754122" w:rsidRPr="00CD30C7" w:rsidRDefault="00754122" w:rsidP="008243B2">
      <w:pPr>
        <w:pStyle w:val="1"/>
        <w:numPr>
          <w:ilvl w:val="0"/>
          <w:numId w:val="1"/>
        </w:numPr>
        <w:shd w:val="clear" w:color="auto" w:fill="auto"/>
        <w:tabs>
          <w:tab w:val="left" w:pos="993"/>
        </w:tabs>
        <w:spacing w:before="0" w:after="0" w:line="240" w:lineRule="auto"/>
        <w:ind w:firstLine="709"/>
        <w:jc w:val="both"/>
        <w:rPr>
          <w:b w:val="0"/>
          <w:sz w:val="24"/>
          <w:szCs w:val="24"/>
        </w:rPr>
      </w:pPr>
      <w:bookmarkStart w:id="11" w:name="_Hlk1481145"/>
      <w:bookmarkStart w:id="12" w:name="_Hlk1481397"/>
      <w:r w:rsidRPr="00CD30C7">
        <w:rPr>
          <w:b w:val="0"/>
          <w:sz w:val="24"/>
          <w:szCs w:val="24"/>
        </w:rPr>
        <w:t xml:space="preserve">инструкции за </w:t>
      </w:r>
      <w:bookmarkEnd w:id="11"/>
      <w:r w:rsidRPr="00CD30C7">
        <w:rPr>
          <w:b w:val="0"/>
          <w:sz w:val="24"/>
          <w:szCs w:val="24"/>
        </w:rPr>
        <w:t>обучение на персонала за експлоатация и поддръжка</w:t>
      </w:r>
      <w:bookmarkEnd w:id="12"/>
      <w:r w:rsidRPr="00CD30C7">
        <w:rPr>
          <w:b w:val="0"/>
          <w:sz w:val="24"/>
          <w:szCs w:val="24"/>
        </w:rPr>
        <w:t>;</w:t>
      </w:r>
    </w:p>
    <w:p w14:paraId="5F77E88C" w14:textId="77777777" w:rsidR="00754122" w:rsidRPr="00CD30C7" w:rsidRDefault="00754122"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CD30C7">
        <w:rPr>
          <w:b w:val="0"/>
          <w:sz w:val="24"/>
          <w:szCs w:val="24"/>
        </w:rPr>
        <w:t>инструкции за монтаж, поддръжка, експлоатация и ремонт на инсталациите и съоръженията;</w:t>
      </w:r>
    </w:p>
    <w:p w14:paraId="16213CEC" w14:textId="77777777" w:rsidR="00D45E96" w:rsidRPr="00CD30C7"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CD30C7">
        <w:rPr>
          <w:b w:val="0"/>
          <w:sz w:val="24"/>
          <w:szCs w:val="24"/>
        </w:rPr>
        <w:t>количествени сметки по видове СМР (строително - монтажни работи) на част електрическа</w:t>
      </w:r>
      <w:r w:rsidR="00DB4589" w:rsidRPr="00CD30C7">
        <w:rPr>
          <w:b w:val="0"/>
          <w:sz w:val="24"/>
          <w:szCs w:val="24"/>
        </w:rPr>
        <w:t>, със съответните им стойностни сметки</w:t>
      </w:r>
      <w:r w:rsidRPr="00CD30C7">
        <w:rPr>
          <w:b w:val="0"/>
          <w:sz w:val="24"/>
          <w:szCs w:val="24"/>
        </w:rPr>
        <w:t>;</w:t>
      </w:r>
    </w:p>
    <w:p w14:paraId="142AD918" w14:textId="77777777" w:rsidR="00D45E96" w:rsidRPr="00CD30C7"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CD30C7">
        <w:rPr>
          <w:b w:val="0"/>
          <w:sz w:val="24"/>
          <w:szCs w:val="24"/>
        </w:rPr>
        <w:t>спецификация на основните градивни елементи на отделните мрежи, инсталации и уредби - когато същите не са отразени в съответните чертежи.</w:t>
      </w:r>
    </w:p>
    <w:p w14:paraId="4AD71967" w14:textId="77777777" w:rsidR="00D45E96" w:rsidRPr="00CD30C7" w:rsidRDefault="00D45E96" w:rsidP="008243B2">
      <w:pPr>
        <w:pStyle w:val="1"/>
        <w:shd w:val="clear" w:color="auto" w:fill="auto"/>
        <w:tabs>
          <w:tab w:val="left" w:pos="1080"/>
        </w:tabs>
        <w:spacing w:before="0" w:line="240" w:lineRule="auto"/>
        <w:ind w:right="20" w:firstLine="0"/>
        <w:jc w:val="both"/>
        <w:rPr>
          <w:b w:val="0"/>
          <w:sz w:val="24"/>
          <w:szCs w:val="24"/>
        </w:rPr>
      </w:pPr>
    </w:p>
    <w:p w14:paraId="38F65A49" w14:textId="77777777" w:rsidR="00D45E96" w:rsidRPr="00CD30C7" w:rsidRDefault="00D45E96" w:rsidP="008243B2">
      <w:pPr>
        <w:pStyle w:val="1"/>
        <w:shd w:val="clear" w:color="auto" w:fill="auto"/>
        <w:spacing w:before="0" w:after="0" w:line="240" w:lineRule="auto"/>
        <w:ind w:left="20" w:firstLine="360"/>
        <w:jc w:val="both"/>
        <w:rPr>
          <w:sz w:val="24"/>
          <w:szCs w:val="24"/>
        </w:rPr>
      </w:pPr>
      <w:r w:rsidRPr="00CD30C7">
        <w:rPr>
          <w:sz w:val="24"/>
          <w:szCs w:val="24"/>
        </w:rPr>
        <w:t xml:space="preserve">ЧАСТ </w:t>
      </w:r>
      <w:r w:rsidR="00C310C6" w:rsidRPr="00CD30C7">
        <w:rPr>
          <w:sz w:val="24"/>
          <w:szCs w:val="24"/>
        </w:rPr>
        <w:t>„</w:t>
      </w:r>
      <w:r w:rsidRPr="00CD30C7">
        <w:rPr>
          <w:sz w:val="24"/>
          <w:szCs w:val="24"/>
        </w:rPr>
        <w:t>КИП и А</w:t>
      </w:r>
      <w:r w:rsidR="00C310C6" w:rsidRPr="00CD30C7">
        <w:rPr>
          <w:sz w:val="24"/>
          <w:szCs w:val="24"/>
        </w:rPr>
        <w:t>“</w:t>
      </w:r>
    </w:p>
    <w:p w14:paraId="5DF28280" w14:textId="77777777" w:rsidR="00D45E96" w:rsidRPr="00CD30C7" w:rsidRDefault="00D45E96" w:rsidP="008243B2">
      <w:pPr>
        <w:pStyle w:val="1"/>
        <w:shd w:val="clear" w:color="auto" w:fill="auto"/>
        <w:spacing w:before="0" w:after="0" w:line="240" w:lineRule="auto"/>
        <w:ind w:firstLine="0"/>
        <w:jc w:val="both"/>
        <w:rPr>
          <w:b w:val="0"/>
          <w:sz w:val="24"/>
          <w:szCs w:val="24"/>
        </w:rPr>
      </w:pPr>
    </w:p>
    <w:p w14:paraId="3B855C7D" w14:textId="77777777" w:rsidR="00D45E96" w:rsidRPr="00CD30C7" w:rsidRDefault="00D45E96" w:rsidP="008243B2">
      <w:pPr>
        <w:pStyle w:val="1"/>
        <w:shd w:val="clear" w:color="auto" w:fill="auto"/>
        <w:spacing w:before="0" w:after="0" w:line="240" w:lineRule="auto"/>
        <w:ind w:left="20" w:right="20" w:firstLine="689"/>
        <w:jc w:val="both"/>
        <w:rPr>
          <w:b w:val="0"/>
          <w:sz w:val="24"/>
          <w:szCs w:val="24"/>
        </w:rPr>
      </w:pPr>
      <w:r w:rsidRPr="00CD30C7">
        <w:rPr>
          <w:b w:val="0"/>
          <w:sz w:val="24"/>
          <w:szCs w:val="24"/>
        </w:rPr>
        <w:t>Електрическите и КИП и А таблата за захранване на отделните ел. уреди и контролът на технологичните процеси трябва да бъдат комплектно изпълнени, монтирани и въведени в експлоатация.</w:t>
      </w:r>
    </w:p>
    <w:p w14:paraId="063A0825" w14:textId="7696BC56" w:rsidR="00D45E96" w:rsidRPr="00CD30C7" w:rsidRDefault="00D45E96" w:rsidP="008243B2">
      <w:pPr>
        <w:pStyle w:val="1"/>
        <w:shd w:val="clear" w:color="auto" w:fill="auto"/>
        <w:spacing w:before="0" w:after="0" w:line="240" w:lineRule="auto"/>
        <w:ind w:left="20" w:right="20" w:firstLine="689"/>
        <w:jc w:val="both"/>
        <w:rPr>
          <w:b w:val="0"/>
          <w:sz w:val="24"/>
          <w:szCs w:val="24"/>
        </w:rPr>
      </w:pPr>
      <w:r w:rsidRPr="00CD30C7">
        <w:rPr>
          <w:b w:val="0"/>
          <w:sz w:val="24"/>
          <w:szCs w:val="24"/>
        </w:rPr>
        <w:t xml:space="preserve">Таблата трябва да бъдат окомплектовани със съответната пусково-предпазна апаратура и ел- апаратура за управление и сигнализация на ел. консуматорите. </w:t>
      </w:r>
      <w:r w:rsidR="00CD30C7">
        <w:rPr>
          <w:b w:val="0"/>
          <w:sz w:val="24"/>
          <w:szCs w:val="24"/>
        </w:rPr>
        <w:t>Да се предвиди</w:t>
      </w:r>
      <w:r w:rsidRPr="00CD30C7">
        <w:rPr>
          <w:b w:val="0"/>
          <w:sz w:val="24"/>
          <w:szCs w:val="24"/>
        </w:rPr>
        <w:t xml:space="preserve"> управлението на пречиствателната станция да бъде автоматизирано.</w:t>
      </w:r>
    </w:p>
    <w:p w14:paraId="7B573A05" w14:textId="77777777" w:rsidR="00D45E96" w:rsidRPr="00CD30C7" w:rsidRDefault="00D45E96" w:rsidP="008243B2">
      <w:pPr>
        <w:pStyle w:val="1"/>
        <w:shd w:val="clear" w:color="auto" w:fill="auto"/>
        <w:spacing w:before="0" w:after="0" w:line="240" w:lineRule="auto"/>
        <w:ind w:left="20" w:right="20" w:firstLine="689"/>
        <w:jc w:val="both"/>
        <w:rPr>
          <w:b w:val="0"/>
          <w:sz w:val="24"/>
          <w:szCs w:val="24"/>
        </w:rPr>
      </w:pPr>
      <w:r w:rsidRPr="00CD30C7">
        <w:rPr>
          <w:b w:val="0"/>
          <w:sz w:val="24"/>
          <w:szCs w:val="24"/>
        </w:rPr>
        <w:t>Трябва да има възможност за работа на ръчни и автоматични програмируем режими, със сигнализации за работа и аварии.</w:t>
      </w:r>
    </w:p>
    <w:p w14:paraId="7D761493" w14:textId="1AFBA0AA" w:rsidR="00D45E96" w:rsidRPr="00CD30C7" w:rsidRDefault="00D45E96" w:rsidP="008243B2">
      <w:pPr>
        <w:pStyle w:val="1"/>
        <w:shd w:val="clear" w:color="auto" w:fill="auto"/>
        <w:spacing w:before="0" w:after="0" w:line="240" w:lineRule="auto"/>
        <w:ind w:left="20" w:right="20" w:firstLine="689"/>
        <w:jc w:val="both"/>
        <w:rPr>
          <w:b w:val="0"/>
          <w:sz w:val="24"/>
          <w:szCs w:val="24"/>
        </w:rPr>
      </w:pPr>
      <w:r w:rsidRPr="00CD30C7">
        <w:rPr>
          <w:b w:val="0"/>
          <w:sz w:val="24"/>
          <w:szCs w:val="24"/>
        </w:rPr>
        <w:t>Освен контрол и управление на място</w:t>
      </w:r>
      <w:r w:rsidR="00CD30C7" w:rsidRPr="00CD30C7">
        <w:rPr>
          <w:b w:val="0"/>
          <w:sz w:val="24"/>
          <w:szCs w:val="24"/>
        </w:rPr>
        <w:t xml:space="preserve"> да бъдат</w:t>
      </w:r>
      <w:r w:rsidRPr="00CD30C7">
        <w:rPr>
          <w:b w:val="0"/>
          <w:sz w:val="24"/>
          <w:szCs w:val="24"/>
        </w:rPr>
        <w:t xml:space="preserve"> осигурени възможности за автоматизиран контрол и управление на работата на всички агрегати и съоръжения.</w:t>
      </w:r>
    </w:p>
    <w:p w14:paraId="21C0A30D" w14:textId="48829B38" w:rsidR="00CD30C7" w:rsidRPr="00CD30C7" w:rsidRDefault="00CD30C7" w:rsidP="008243B2">
      <w:pPr>
        <w:pStyle w:val="1"/>
        <w:shd w:val="clear" w:color="auto" w:fill="auto"/>
        <w:spacing w:before="0" w:after="0" w:line="240" w:lineRule="auto"/>
        <w:ind w:left="20" w:right="20" w:firstLine="689"/>
        <w:jc w:val="both"/>
        <w:rPr>
          <w:b w:val="0"/>
          <w:sz w:val="24"/>
          <w:szCs w:val="24"/>
        </w:rPr>
      </w:pPr>
      <w:r w:rsidRPr="00CD30C7">
        <w:rPr>
          <w:b w:val="0"/>
          <w:sz w:val="24"/>
          <w:szCs w:val="24"/>
        </w:rPr>
        <w:t xml:space="preserve">Да се предвиди </w:t>
      </w:r>
      <w:r w:rsidR="00D45E96" w:rsidRPr="00CD30C7">
        <w:rPr>
          <w:b w:val="0"/>
          <w:sz w:val="24"/>
          <w:szCs w:val="24"/>
        </w:rPr>
        <w:t>контрол на</w:t>
      </w:r>
      <w:r>
        <w:rPr>
          <w:b w:val="0"/>
          <w:sz w:val="24"/>
          <w:szCs w:val="24"/>
        </w:rPr>
        <w:t xml:space="preserve"> </w:t>
      </w:r>
      <w:r w:rsidRPr="00CD30C7">
        <w:rPr>
          <w:b w:val="0"/>
          <w:sz w:val="24"/>
          <w:szCs w:val="24"/>
        </w:rPr>
        <w:t xml:space="preserve">вход и изход на станцията на следните показатели: количество, </w:t>
      </w:r>
      <w:proofErr w:type="spellStart"/>
      <w:r w:rsidRPr="00CD30C7">
        <w:rPr>
          <w:b w:val="0"/>
          <w:sz w:val="24"/>
          <w:szCs w:val="24"/>
        </w:rPr>
        <w:t>мътност</w:t>
      </w:r>
      <w:proofErr w:type="spellEnd"/>
      <w:r w:rsidRPr="00CD30C7">
        <w:rPr>
          <w:b w:val="0"/>
          <w:sz w:val="24"/>
          <w:szCs w:val="24"/>
        </w:rPr>
        <w:t xml:space="preserve">, </w:t>
      </w:r>
      <w:proofErr w:type="spellStart"/>
      <w:r w:rsidRPr="00CD30C7">
        <w:rPr>
          <w:b w:val="0"/>
          <w:sz w:val="24"/>
          <w:szCs w:val="24"/>
        </w:rPr>
        <w:t>рН</w:t>
      </w:r>
      <w:proofErr w:type="spellEnd"/>
      <w:r w:rsidRPr="00CD30C7">
        <w:rPr>
          <w:b w:val="0"/>
          <w:sz w:val="24"/>
          <w:szCs w:val="24"/>
        </w:rPr>
        <w:t xml:space="preserve">, </w:t>
      </w:r>
      <w:proofErr w:type="spellStart"/>
      <w:r w:rsidRPr="00CD30C7">
        <w:rPr>
          <w:b w:val="0"/>
          <w:sz w:val="24"/>
          <w:szCs w:val="24"/>
        </w:rPr>
        <w:t>редокспотенциал</w:t>
      </w:r>
      <w:proofErr w:type="spellEnd"/>
      <w:r w:rsidRPr="00CD30C7">
        <w:rPr>
          <w:b w:val="0"/>
          <w:sz w:val="24"/>
          <w:szCs w:val="24"/>
        </w:rPr>
        <w:t>, температура, налягане.</w:t>
      </w:r>
    </w:p>
    <w:p w14:paraId="763BF732" w14:textId="77777777" w:rsidR="00CD30C7" w:rsidRPr="00CD30C7" w:rsidRDefault="00CD30C7" w:rsidP="008243B2">
      <w:pPr>
        <w:widowControl/>
        <w:ind w:firstLine="709"/>
        <w:jc w:val="both"/>
        <w:rPr>
          <w:rFonts w:ascii="Times New Roman" w:eastAsia="Times New Roman" w:hAnsi="Times New Roman" w:cs="Times New Roman"/>
          <w:color w:val="auto"/>
        </w:rPr>
      </w:pPr>
      <w:r w:rsidRPr="00CD30C7">
        <w:rPr>
          <w:rFonts w:ascii="Times New Roman" w:eastAsia="Times New Roman" w:hAnsi="Times New Roman" w:cs="Times New Roman"/>
          <w:color w:val="auto"/>
        </w:rPr>
        <w:t xml:space="preserve">Да се предвид автоматизиране на промивния процес на напорните филтри. </w:t>
      </w:r>
    </w:p>
    <w:p w14:paraId="75873252" w14:textId="77777777" w:rsidR="00CD30C7" w:rsidRPr="003355ED" w:rsidRDefault="00CD30C7" w:rsidP="003355ED">
      <w:pPr>
        <w:pStyle w:val="1"/>
        <w:shd w:val="clear" w:color="auto" w:fill="auto"/>
        <w:spacing w:before="0" w:after="0" w:line="240" w:lineRule="auto"/>
        <w:ind w:left="20" w:right="20" w:firstLine="689"/>
        <w:jc w:val="both"/>
        <w:rPr>
          <w:b w:val="0"/>
          <w:sz w:val="24"/>
          <w:szCs w:val="24"/>
        </w:rPr>
      </w:pPr>
      <w:r w:rsidRPr="003355ED">
        <w:rPr>
          <w:b w:val="0"/>
          <w:sz w:val="24"/>
          <w:szCs w:val="24"/>
        </w:rPr>
        <w:t xml:space="preserve">Управлението на помпи да се извършва по ниво с поредна смяна на работни и резервни агрегати. </w:t>
      </w:r>
    </w:p>
    <w:p w14:paraId="5EA2690D" w14:textId="77777777" w:rsidR="00CD30C7" w:rsidRPr="00CD30C7" w:rsidRDefault="00CD30C7" w:rsidP="008243B2">
      <w:pPr>
        <w:pStyle w:val="afe"/>
        <w:widowControl/>
        <w:jc w:val="both"/>
        <w:rPr>
          <w:rFonts w:ascii="Times New Roman" w:eastAsia="Times New Roman" w:hAnsi="Times New Roman" w:cs="Times New Roman"/>
          <w:color w:val="auto"/>
        </w:rPr>
      </w:pPr>
      <w:r w:rsidRPr="00CD30C7">
        <w:rPr>
          <w:rFonts w:ascii="Times New Roman" w:eastAsia="Times New Roman" w:hAnsi="Times New Roman" w:cs="Times New Roman"/>
          <w:color w:val="auto"/>
        </w:rPr>
        <w:t xml:space="preserve">Да се предвиди автоматична </w:t>
      </w:r>
      <w:proofErr w:type="spellStart"/>
      <w:r w:rsidRPr="00CD30C7">
        <w:rPr>
          <w:rFonts w:ascii="Times New Roman" w:eastAsia="Times New Roman" w:hAnsi="Times New Roman" w:cs="Times New Roman"/>
          <w:color w:val="auto"/>
        </w:rPr>
        <w:t>пробовземна</w:t>
      </w:r>
      <w:proofErr w:type="spellEnd"/>
      <w:r w:rsidRPr="00CD30C7">
        <w:rPr>
          <w:rFonts w:ascii="Times New Roman" w:eastAsia="Times New Roman" w:hAnsi="Times New Roman" w:cs="Times New Roman"/>
          <w:color w:val="auto"/>
        </w:rPr>
        <w:t xml:space="preserve"> станция на вход ПСПВ. </w:t>
      </w:r>
    </w:p>
    <w:p w14:paraId="24A52100" w14:textId="7CFCFF05" w:rsidR="00D45E96" w:rsidRPr="00371AFA" w:rsidRDefault="00D45E96" w:rsidP="008243B2">
      <w:pPr>
        <w:pStyle w:val="1"/>
        <w:shd w:val="clear" w:color="auto" w:fill="auto"/>
        <w:tabs>
          <w:tab w:val="left" w:pos="1250"/>
        </w:tabs>
        <w:spacing w:before="0" w:after="0" w:line="240" w:lineRule="auto"/>
        <w:ind w:firstLine="0"/>
        <w:jc w:val="both"/>
        <w:rPr>
          <w:b w:val="0"/>
          <w:sz w:val="24"/>
          <w:szCs w:val="24"/>
          <w:highlight w:val="magenta"/>
        </w:rPr>
      </w:pPr>
    </w:p>
    <w:p w14:paraId="6DEFC740" w14:textId="77777777" w:rsidR="00D45E96" w:rsidRPr="00CD30C7" w:rsidRDefault="00754122" w:rsidP="008243B2">
      <w:pPr>
        <w:pStyle w:val="1"/>
        <w:shd w:val="clear" w:color="auto" w:fill="auto"/>
        <w:spacing w:before="0" w:after="0" w:line="240" w:lineRule="auto"/>
        <w:ind w:left="20" w:firstLine="547"/>
        <w:jc w:val="both"/>
        <w:rPr>
          <w:sz w:val="24"/>
          <w:szCs w:val="24"/>
        </w:rPr>
      </w:pPr>
      <w:r w:rsidRPr="00CD30C7">
        <w:rPr>
          <w:sz w:val="24"/>
          <w:szCs w:val="24"/>
        </w:rPr>
        <w:t>И</w:t>
      </w:r>
      <w:r w:rsidR="00D45E96" w:rsidRPr="00CD30C7">
        <w:rPr>
          <w:sz w:val="24"/>
          <w:szCs w:val="24"/>
        </w:rPr>
        <w:t>зисквания към системата за управление и контрол на станцията</w:t>
      </w:r>
    </w:p>
    <w:p w14:paraId="22BBE2AE" w14:textId="77777777" w:rsidR="00D45E96" w:rsidRPr="00CD30C7" w:rsidRDefault="00D45E96" w:rsidP="00F728A3">
      <w:pPr>
        <w:pStyle w:val="1"/>
        <w:numPr>
          <w:ilvl w:val="0"/>
          <w:numId w:val="38"/>
        </w:numPr>
        <w:shd w:val="clear" w:color="auto" w:fill="auto"/>
        <w:tabs>
          <w:tab w:val="left" w:pos="1047"/>
        </w:tabs>
        <w:spacing w:before="0" w:after="0" w:line="240" w:lineRule="auto"/>
        <w:ind w:right="20"/>
        <w:jc w:val="both"/>
        <w:rPr>
          <w:b w:val="0"/>
          <w:sz w:val="24"/>
          <w:szCs w:val="24"/>
        </w:rPr>
      </w:pPr>
      <w:r w:rsidRPr="00CD30C7">
        <w:rPr>
          <w:b w:val="0"/>
          <w:sz w:val="24"/>
          <w:szCs w:val="24"/>
        </w:rPr>
        <w:t>Управление и контрол на станцията посредством централизирана система за управление и контрол;</w:t>
      </w:r>
    </w:p>
    <w:p w14:paraId="1CF3ED94" w14:textId="77777777" w:rsidR="00D45E96" w:rsidRPr="00CD30C7" w:rsidRDefault="00D45E96" w:rsidP="00F728A3">
      <w:pPr>
        <w:pStyle w:val="1"/>
        <w:numPr>
          <w:ilvl w:val="0"/>
          <w:numId w:val="38"/>
        </w:numPr>
        <w:shd w:val="clear" w:color="auto" w:fill="auto"/>
        <w:tabs>
          <w:tab w:val="left" w:pos="1047"/>
        </w:tabs>
        <w:spacing w:before="0" w:after="0" w:line="240" w:lineRule="auto"/>
        <w:ind w:right="20"/>
        <w:jc w:val="both"/>
        <w:rPr>
          <w:b w:val="0"/>
          <w:sz w:val="24"/>
          <w:szCs w:val="24"/>
        </w:rPr>
      </w:pPr>
      <w:r w:rsidRPr="00CD30C7">
        <w:rPr>
          <w:b w:val="0"/>
          <w:sz w:val="24"/>
          <w:szCs w:val="24"/>
        </w:rPr>
        <w:t>Възможност за различни нива на достъп до компютърната система за управление и контрол;</w:t>
      </w:r>
    </w:p>
    <w:p w14:paraId="54EDFB5D" w14:textId="77777777" w:rsidR="00D45E96" w:rsidRPr="00CD30C7" w:rsidRDefault="00D45E96" w:rsidP="00F728A3">
      <w:pPr>
        <w:pStyle w:val="1"/>
        <w:numPr>
          <w:ilvl w:val="0"/>
          <w:numId w:val="38"/>
        </w:numPr>
        <w:shd w:val="clear" w:color="auto" w:fill="auto"/>
        <w:tabs>
          <w:tab w:val="left" w:pos="1047"/>
        </w:tabs>
        <w:spacing w:before="0" w:after="0" w:line="240" w:lineRule="auto"/>
        <w:ind w:right="20"/>
        <w:jc w:val="both"/>
        <w:rPr>
          <w:b w:val="0"/>
          <w:sz w:val="24"/>
          <w:szCs w:val="24"/>
        </w:rPr>
      </w:pPr>
      <w:r w:rsidRPr="00CD30C7">
        <w:rPr>
          <w:b w:val="0"/>
          <w:sz w:val="24"/>
          <w:szCs w:val="24"/>
        </w:rPr>
        <w:t>Възможност за Internet дистанционно - свързване, управление и контролиране на системата и процесите в станцията;</w:t>
      </w:r>
    </w:p>
    <w:p w14:paraId="48D10C41" w14:textId="77777777" w:rsidR="00D45E96" w:rsidRPr="00CD30C7" w:rsidRDefault="00D45E96" w:rsidP="00F728A3">
      <w:pPr>
        <w:pStyle w:val="1"/>
        <w:numPr>
          <w:ilvl w:val="0"/>
          <w:numId w:val="38"/>
        </w:numPr>
        <w:shd w:val="clear" w:color="auto" w:fill="auto"/>
        <w:tabs>
          <w:tab w:val="left" w:pos="1047"/>
        </w:tabs>
        <w:spacing w:before="0" w:after="0" w:line="240" w:lineRule="auto"/>
        <w:ind w:right="20"/>
        <w:jc w:val="both"/>
        <w:rPr>
          <w:b w:val="0"/>
          <w:sz w:val="24"/>
          <w:szCs w:val="24"/>
        </w:rPr>
      </w:pPr>
      <w:r w:rsidRPr="00CD30C7">
        <w:rPr>
          <w:b w:val="0"/>
          <w:sz w:val="24"/>
          <w:szCs w:val="24"/>
        </w:rPr>
        <w:t>Отчитане и регистриране на работното състояние, основни работни параметри на оборудването, контрол и регистриране на време за работа и почивка на всички машини;</w:t>
      </w:r>
    </w:p>
    <w:p w14:paraId="16D001EB" w14:textId="77777777" w:rsidR="00D45E96" w:rsidRPr="00CD30C7" w:rsidRDefault="00D45E96" w:rsidP="00F728A3">
      <w:pPr>
        <w:pStyle w:val="1"/>
        <w:numPr>
          <w:ilvl w:val="0"/>
          <w:numId w:val="38"/>
        </w:numPr>
        <w:shd w:val="clear" w:color="auto" w:fill="auto"/>
        <w:tabs>
          <w:tab w:val="left" w:pos="1047"/>
        </w:tabs>
        <w:spacing w:before="0" w:after="0" w:line="240" w:lineRule="auto"/>
        <w:ind w:right="20"/>
        <w:jc w:val="both"/>
        <w:rPr>
          <w:b w:val="0"/>
          <w:sz w:val="24"/>
          <w:szCs w:val="24"/>
        </w:rPr>
      </w:pPr>
      <w:r w:rsidRPr="00CD30C7">
        <w:rPr>
          <w:b w:val="0"/>
          <w:sz w:val="24"/>
          <w:szCs w:val="24"/>
        </w:rPr>
        <w:t>Подаване на автоматизиран сигнал в случай на критично натоварване, претоварване или друго определено състояние на всеки елемент от оборудването;</w:t>
      </w:r>
    </w:p>
    <w:p w14:paraId="44E641DA" w14:textId="77777777" w:rsidR="00D45E96" w:rsidRPr="00CD30C7" w:rsidRDefault="00D45E96" w:rsidP="00F728A3">
      <w:pPr>
        <w:pStyle w:val="1"/>
        <w:numPr>
          <w:ilvl w:val="0"/>
          <w:numId w:val="38"/>
        </w:numPr>
        <w:shd w:val="clear" w:color="auto" w:fill="auto"/>
        <w:tabs>
          <w:tab w:val="left" w:pos="1047"/>
        </w:tabs>
        <w:spacing w:before="0" w:after="0" w:line="240" w:lineRule="auto"/>
        <w:ind w:right="20"/>
        <w:jc w:val="both"/>
        <w:rPr>
          <w:b w:val="0"/>
          <w:sz w:val="24"/>
          <w:szCs w:val="24"/>
        </w:rPr>
      </w:pPr>
      <w:r w:rsidRPr="00CD30C7">
        <w:rPr>
          <w:b w:val="0"/>
          <w:sz w:val="24"/>
          <w:szCs w:val="24"/>
        </w:rPr>
        <w:t>Сигнализиране и превключване на работна-резервна машини в случай на авария;</w:t>
      </w:r>
    </w:p>
    <w:p w14:paraId="50792BD9" w14:textId="77777777" w:rsidR="00D45E96" w:rsidRPr="00CD30C7" w:rsidRDefault="00D45E96" w:rsidP="00F728A3">
      <w:pPr>
        <w:pStyle w:val="1"/>
        <w:numPr>
          <w:ilvl w:val="0"/>
          <w:numId w:val="38"/>
        </w:numPr>
        <w:shd w:val="clear" w:color="auto" w:fill="auto"/>
        <w:tabs>
          <w:tab w:val="left" w:pos="1047"/>
        </w:tabs>
        <w:spacing w:before="0" w:after="0" w:line="240" w:lineRule="auto"/>
        <w:ind w:right="20"/>
        <w:jc w:val="both"/>
        <w:rPr>
          <w:b w:val="0"/>
          <w:sz w:val="24"/>
          <w:szCs w:val="24"/>
        </w:rPr>
      </w:pPr>
      <w:r w:rsidRPr="00CD30C7">
        <w:rPr>
          <w:b w:val="0"/>
          <w:sz w:val="24"/>
          <w:szCs w:val="24"/>
        </w:rPr>
        <w:t>Възможност за селективен компютърен контрол и възможност за обмен на данни с различни ползватели, напр. РИОСВ и други органи;</w:t>
      </w:r>
    </w:p>
    <w:p w14:paraId="53941400" w14:textId="77777777" w:rsidR="00D45E96" w:rsidRPr="00CD30C7" w:rsidRDefault="00D45E96" w:rsidP="00F728A3">
      <w:pPr>
        <w:pStyle w:val="1"/>
        <w:numPr>
          <w:ilvl w:val="0"/>
          <w:numId w:val="38"/>
        </w:numPr>
        <w:shd w:val="clear" w:color="auto" w:fill="auto"/>
        <w:tabs>
          <w:tab w:val="left" w:pos="1047"/>
        </w:tabs>
        <w:spacing w:before="0" w:after="0" w:line="240" w:lineRule="auto"/>
        <w:ind w:right="20"/>
        <w:jc w:val="both"/>
        <w:rPr>
          <w:b w:val="0"/>
          <w:sz w:val="24"/>
          <w:szCs w:val="24"/>
        </w:rPr>
      </w:pPr>
      <w:r w:rsidRPr="00CD30C7">
        <w:rPr>
          <w:b w:val="0"/>
          <w:sz w:val="24"/>
          <w:szCs w:val="24"/>
        </w:rPr>
        <w:t xml:space="preserve">Графично и таблично подходящо отлично онагледяване и визуализиране на местата и вида на всички контролирани параметри, както и състоянието на всички елементи от </w:t>
      </w:r>
      <w:r w:rsidRPr="00CD30C7">
        <w:rPr>
          <w:b w:val="0"/>
          <w:sz w:val="24"/>
          <w:szCs w:val="24"/>
        </w:rPr>
        <w:lastRenderedPageBreak/>
        <w:t>оборудването;</w:t>
      </w:r>
    </w:p>
    <w:p w14:paraId="72D01A9D" w14:textId="77777777" w:rsidR="00D45E96" w:rsidRPr="00CD30C7" w:rsidRDefault="00D45E96" w:rsidP="00F728A3">
      <w:pPr>
        <w:pStyle w:val="1"/>
        <w:numPr>
          <w:ilvl w:val="0"/>
          <w:numId w:val="38"/>
        </w:numPr>
        <w:shd w:val="clear" w:color="auto" w:fill="auto"/>
        <w:tabs>
          <w:tab w:val="left" w:pos="1047"/>
        </w:tabs>
        <w:spacing w:before="0" w:after="0" w:line="240" w:lineRule="auto"/>
        <w:ind w:right="20"/>
        <w:jc w:val="both"/>
        <w:rPr>
          <w:b w:val="0"/>
          <w:sz w:val="24"/>
          <w:szCs w:val="24"/>
        </w:rPr>
      </w:pPr>
      <w:r w:rsidRPr="00CD30C7">
        <w:rPr>
          <w:b w:val="0"/>
          <w:sz w:val="24"/>
          <w:szCs w:val="24"/>
        </w:rPr>
        <w:t>Автоматизиран запис и обработване на контролираните параметри;</w:t>
      </w:r>
    </w:p>
    <w:p w14:paraId="3499F857" w14:textId="77777777" w:rsidR="00D45E96" w:rsidRPr="00CD30C7" w:rsidRDefault="00D45E96" w:rsidP="00F728A3">
      <w:pPr>
        <w:pStyle w:val="1"/>
        <w:numPr>
          <w:ilvl w:val="0"/>
          <w:numId w:val="38"/>
        </w:numPr>
        <w:shd w:val="clear" w:color="auto" w:fill="auto"/>
        <w:tabs>
          <w:tab w:val="left" w:pos="1047"/>
        </w:tabs>
        <w:spacing w:before="0" w:after="0" w:line="240" w:lineRule="auto"/>
        <w:ind w:right="20"/>
        <w:jc w:val="both"/>
        <w:rPr>
          <w:b w:val="0"/>
          <w:sz w:val="24"/>
          <w:szCs w:val="24"/>
        </w:rPr>
      </w:pPr>
      <w:r w:rsidRPr="00CD30C7">
        <w:rPr>
          <w:b w:val="0"/>
          <w:sz w:val="24"/>
          <w:szCs w:val="24"/>
        </w:rPr>
        <w:t>Осигурено независимо UPS електрическо захранване на системата за контрол и управление на процесите;</w:t>
      </w:r>
    </w:p>
    <w:p w14:paraId="11D8EC76" w14:textId="77777777" w:rsidR="00D45E96" w:rsidRPr="00CD30C7" w:rsidRDefault="00D45E96" w:rsidP="00F728A3">
      <w:pPr>
        <w:pStyle w:val="1"/>
        <w:numPr>
          <w:ilvl w:val="0"/>
          <w:numId w:val="38"/>
        </w:numPr>
        <w:shd w:val="clear" w:color="auto" w:fill="auto"/>
        <w:tabs>
          <w:tab w:val="left" w:pos="1047"/>
        </w:tabs>
        <w:spacing w:before="0" w:after="0" w:line="240" w:lineRule="auto"/>
        <w:ind w:right="20"/>
        <w:jc w:val="both"/>
        <w:rPr>
          <w:b w:val="0"/>
          <w:sz w:val="24"/>
          <w:szCs w:val="24"/>
        </w:rPr>
      </w:pPr>
      <w:r w:rsidRPr="00CD30C7">
        <w:rPr>
          <w:b w:val="0"/>
          <w:sz w:val="24"/>
          <w:szCs w:val="24"/>
        </w:rPr>
        <w:t>Автоматизирано SMS уведомяване за всички установени аварии.</w:t>
      </w:r>
    </w:p>
    <w:p w14:paraId="49F42FF3" w14:textId="77777777" w:rsidR="00C85C52" w:rsidRPr="00CD30C7" w:rsidRDefault="00C85C52" w:rsidP="008243B2">
      <w:pPr>
        <w:pStyle w:val="1"/>
        <w:shd w:val="clear" w:color="auto" w:fill="auto"/>
        <w:tabs>
          <w:tab w:val="left" w:pos="1254"/>
        </w:tabs>
        <w:spacing w:before="0" w:after="0" w:line="240" w:lineRule="auto"/>
        <w:ind w:left="1120" w:firstLine="0"/>
        <w:jc w:val="both"/>
        <w:rPr>
          <w:b w:val="0"/>
          <w:sz w:val="24"/>
          <w:szCs w:val="24"/>
        </w:rPr>
      </w:pPr>
    </w:p>
    <w:p w14:paraId="37E06940" w14:textId="77777777" w:rsidR="00D45E96" w:rsidRPr="00CD30C7" w:rsidRDefault="00D45E96" w:rsidP="008243B2">
      <w:pPr>
        <w:pStyle w:val="1"/>
        <w:shd w:val="clear" w:color="auto" w:fill="auto"/>
        <w:spacing w:before="0" w:after="0" w:line="240" w:lineRule="auto"/>
        <w:ind w:left="20" w:firstLine="547"/>
        <w:jc w:val="both"/>
        <w:rPr>
          <w:sz w:val="24"/>
          <w:szCs w:val="24"/>
        </w:rPr>
      </w:pPr>
      <w:r w:rsidRPr="00CD30C7">
        <w:rPr>
          <w:sz w:val="24"/>
          <w:szCs w:val="24"/>
        </w:rPr>
        <w:t>Съдържание на проекта:</w:t>
      </w:r>
    </w:p>
    <w:p w14:paraId="37328C46" w14:textId="77777777" w:rsidR="00C85C52" w:rsidRPr="00CD30C7" w:rsidRDefault="00C85C52" w:rsidP="008243B2">
      <w:pPr>
        <w:pStyle w:val="1"/>
        <w:shd w:val="clear" w:color="auto" w:fill="auto"/>
        <w:spacing w:before="0" w:after="0" w:line="240" w:lineRule="auto"/>
        <w:ind w:left="20" w:firstLine="547"/>
        <w:jc w:val="both"/>
        <w:rPr>
          <w:sz w:val="24"/>
          <w:szCs w:val="24"/>
        </w:rPr>
      </w:pPr>
    </w:p>
    <w:p w14:paraId="293C32F9" w14:textId="77777777" w:rsidR="00D45E96" w:rsidRPr="00CD30C7" w:rsidRDefault="00D45E96" w:rsidP="008243B2">
      <w:pPr>
        <w:pStyle w:val="1"/>
        <w:numPr>
          <w:ilvl w:val="0"/>
          <w:numId w:val="8"/>
        </w:numPr>
        <w:shd w:val="clear" w:color="auto" w:fill="auto"/>
        <w:tabs>
          <w:tab w:val="left" w:pos="639"/>
        </w:tabs>
        <w:spacing w:before="0" w:after="0" w:line="240" w:lineRule="auto"/>
        <w:ind w:left="20" w:right="20" w:firstLine="360"/>
        <w:jc w:val="both"/>
        <w:rPr>
          <w:b w:val="0"/>
          <w:sz w:val="24"/>
          <w:szCs w:val="24"/>
        </w:rPr>
      </w:pPr>
      <w:r w:rsidRPr="00CD30C7">
        <w:rPr>
          <w:b w:val="0"/>
          <w:sz w:val="24"/>
          <w:szCs w:val="24"/>
        </w:rPr>
        <w:t>Обяснителни записки - следва да се изготвят по подобекти, за всяко съоръжение и сграда. Обхватът на записките се определя по преценка на Изпълнителя за пълнота на проектната разработка. Следва да се опише с технически параметри предложеното съвременно КИП и А оборудване на цялата станция, както и да се предложи автоматизация на всички технологични процеси по задание на технолог.</w:t>
      </w:r>
      <w:r w:rsidR="00754122" w:rsidRPr="00CD30C7">
        <w:rPr>
          <w:b w:val="0"/>
          <w:sz w:val="24"/>
          <w:szCs w:val="24"/>
        </w:rPr>
        <w:t xml:space="preserve"> Подробни инструкции за монтаж, програмиране и поддръжка, експлоатация и ремонт на инсталациите и съоръженията. Инструкции за обучение на персонала за експлоатация, управление и поддръжка.</w:t>
      </w:r>
    </w:p>
    <w:p w14:paraId="057C3042" w14:textId="77777777" w:rsidR="00D45E96" w:rsidRPr="00CD30C7" w:rsidRDefault="00D45E96" w:rsidP="008243B2">
      <w:pPr>
        <w:pStyle w:val="1"/>
        <w:numPr>
          <w:ilvl w:val="0"/>
          <w:numId w:val="8"/>
        </w:numPr>
        <w:shd w:val="clear" w:color="auto" w:fill="auto"/>
        <w:tabs>
          <w:tab w:val="left" w:pos="649"/>
        </w:tabs>
        <w:spacing w:before="0" w:after="0" w:line="240" w:lineRule="auto"/>
        <w:ind w:left="20" w:right="20" w:firstLine="360"/>
        <w:jc w:val="both"/>
        <w:rPr>
          <w:b w:val="0"/>
          <w:sz w:val="24"/>
          <w:szCs w:val="24"/>
        </w:rPr>
      </w:pPr>
      <w:r w:rsidRPr="00CD30C7">
        <w:rPr>
          <w:b w:val="0"/>
          <w:sz w:val="24"/>
          <w:szCs w:val="24"/>
        </w:rPr>
        <w:t>Чертежи - следва да се изготвят схеми на автоматизираните процеси и всички останали детайли свързани с контрола и управлението на процесите.</w:t>
      </w:r>
    </w:p>
    <w:p w14:paraId="0854177E" w14:textId="77777777" w:rsidR="00D45E96" w:rsidRPr="00CD30C7" w:rsidRDefault="00D45E96" w:rsidP="008243B2">
      <w:pPr>
        <w:pStyle w:val="1"/>
        <w:numPr>
          <w:ilvl w:val="0"/>
          <w:numId w:val="8"/>
        </w:numPr>
        <w:shd w:val="clear" w:color="auto" w:fill="auto"/>
        <w:tabs>
          <w:tab w:val="left" w:pos="630"/>
        </w:tabs>
        <w:spacing w:before="0" w:after="0" w:line="240" w:lineRule="auto"/>
        <w:ind w:left="20" w:right="20" w:firstLine="360"/>
        <w:jc w:val="both"/>
        <w:rPr>
          <w:b w:val="0"/>
          <w:sz w:val="24"/>
          <w:szCs w:val="24"/>
        </w:rPr>
      </w:pPr>
      <w:r w:rsidRPr="00CD30C7">
        <w:rPr>
          <w:b w:val="0"/>
          <w:sz w:val="24"/>
          <w:szCs w:val="24"/>
        </w:rPr>
        <w:t>Количествени сметки - за всички видове монтажни дейности свързани с автоматизация на процесите да се изготвят подробни количествени сметки по подобекти</w:t>
      </w:r>
      <w:r w:rsidR="00CD2D64" w:rsidRPr="00CD30C7">
        <w:rPr>
          <w:b w:val="0"/>
          <w:sz w:val="24"/>
          <w:szCs w:val="24"/>
        </w:rPr>
        <w:t xml:space="preserve">, като неразделна част се представя и количествено - стойностни сметки изготвени по УСН и ТНС с Building </w:t>
      </w:r>
      <w:proofErr w:type="spellStart"/>
      <w:r w:rsidR="00CD2D64" w:rsidRPr="00CD30C7">
        <w:rPr>
          <w:b w:val="0"/>
          <w:sz w:val="24"/>
          <w:szCs w:val="24"/>
        </w:rPr>
        <w:t>manager</w:t>
      </w:r>
      <w:proofErr w:type="spellEnd"/>
      <w:r w:rsidR="00CD2D64" w:rsidRPr="00CD30C7">
        <w:rPr>
          <w:b w:val="0"/>
          <w:sz w:val="24"/>
          <w:szCs w:val="24"/>
        </w:rPr>
        <w:t xml:space="preserve">, </w:t>
      </w:r>
      <w:proofErr w:type="spellStart"/>
      <w:r w:rsidR="00CD2D64" w:rsidRPr="00CD30C7">
        <w:rPr>
          <w:b w:val="0"/>
          <w:sz w:val="24"/>
          <w:szCs w:val="24"/>
        </w:rPr>
        <w:t>Гауди</w:t>
      </w:r>
      <w:proofErr w:type="spellEnd"/>
      <w:r w:rsidR="00CD2D64" w:rsidRPr="00CD30C7">
        <w:rPr>
          <w:b w:val="0"/>
          <w:sz w:val="24"/>
          <w:szCs w:val="24"/>
        </w:rPr>
        <w:t xml:space="preserve"> план или друг еквивалентен програмен продукт, като отделните позиции да бъдат обозначени със съответните шифри.</w:t>
      </w:r>
    </w:p>
    <w:p w14:paraId="1D15E324" w14:textId="77777777" w:rsidR="00196215" w:rsidRPr="00CD30C7" w:rsidRDefault="00196215" w:rsidP="008243B2">
      <w:pPr>
        <w:pStyle w:val="1"/>
        <w:shd w:val="clear" w:color="auto" w:fill="auto"/>
        <w:spacing w:before="0" w:after="0" w:line="240" w:lineRule="auto"/>
        <w:ind w:firstLine="0"/>
        <w:jc w:val="both"/>
        <w:rPr>
          <w:b w:val="0"/>
          <w:sz w:val="24"/>
          <w:szCs w:val="24"/>
        </w:rPr>
      </w:pPr>
    </w:p>
    <w:p w14:paraId="6BB78F8D" w14:textId="77777777" w:rsidR="00D45E96" w:rsidRPr="00CD30C7" w:rsidRDefault="00D45E96" w:rsidP="008243B2">
      <w:pPr>
        <w:pStyle w:val="1"/>
        <w:shd w:val="clear" w:color="auto" w:fill="auto"/>
        <w:spacing w:before="0" w:after="0" w:line="240" w:lineRule="auto"/>
        <w:ind w:left="20" w:firstLine="360"/>
        <w:jc w:val="both"/>
        <w:rPr>
          <w:sz w:val="24"/>
          <w:szCs w:val="24"/>
        </w:rPr>
      </w:pPr>
      <w:r w:rsidRPr="00CD30C7">
        <w:rPr>
          <w:sz w:val="24"/>
          <w:szCs w:val="24"/>
        </w:rPr>
        <w:t xml:space="preserve">ЧАСТ </w:t>
      </w:r>
      <w:r w:rsidR="00C310C6" w:rsidRPr="00CD30C7">
        <w:rPr>
          <w:sz w:val="24"/>
          <w:szCs w:val="24"/>
        </w:rPr>
        <w:t>„</w:t>
      </w:r>
      <w:r w:rsidRPr="00CD30C7">
        <w:rPr>
          <w:sz w:val="24"/>
          <w:szCs w:val="24"/>
        </w:rPr>
        <w:t>ОВК</w:t>
      </w:r>
      <w:r w:rsidR="00C310C6" w:rsidRPr="00CD30C7">
        <w:rPr>
          <w:sz w:val="24"/>
          <w:szCs w:val="24"/>
        </w:rPr>
        <w:t>“</w:t>
      </w:r>
    </w:p>
    <w:p w14:paraId="7C0B0C41" w14:textId="77777777" w:rsidR="00D45E96" w:rsidRPr="00CD30C7" w:rsidRDefault="00D45E96" w:rsidP="008243B2">
      <w:pPr>
        <w:pStyle w:val="1"/>
        <w:shd w:val="clear" w:color="auto" w:fill="auto"/>
        <w:spacing w:before="0" w:after="0" w:line="240" w:lineRule="auto"/>
        <w:ind w:firstLine="0"/>
        <w:jc w:val="both"/>
        <w:rPr>
          <w:b w:val="0"/>
          <w:sz w:val="24"/>
          <w:szCs w:val="24"/>
        </w:rPr>
      </w:pPr>
    </w:p>
    <w:p w14:paraId="4EE21984" w14:textId="30CC4484" w:rsidR="00D45E96" w:rsidRPr="00CD30C7" w:rsidRDefault="00CD30C7" w:rsidP="008243B2">
      <w:pPr>
        <w:pStyle w:val="1"/>
        <w:shd w:val="clear" w:color="auto" w:fill="auto"/>
        <w:spacing w:before="0" w:after="0" w:line="240" w:lineRule="auto"/>
        <w:ind w:left="20" w:right="20" w:firstLine="689"/>
        <w:jc w:val="both"/>
        <w:rPr>
          <w:b w:val="0"/>
          <w:sz w:val="24"/>
          <w:szCs w:val="24"/>
        </w:rPr>
      </w:pPr>
      <w:r w:rsidRPr="00CD30C7">
        <w:rPr>
          <w:b w:val="0"/>
          <w:sz w:val="24"/>
          <w:szCs w:val="24"/>
        </w:rPr>
        <w:t xml:space="preserve">Техническият проект разработва </w:t>
      </w:r>
      <w:r w:rsidR="00D45E96" w:rsidRPr="00CD30C7">
        <w:rPr>
          <w:b w:val="0"/>
          <w:sz w:val="24"/>
          <w:szCs w:val="24"/>
        </w:rPr>
        <w:t>и конкретизира проектните решения на част ОВК, като следва да съдържа:</w:t>
      </w:r>
    </w:p>
    <w:p w14:paraId="52F9B930" w14:textId="77777777" w:rsidR="00D45E96" w:rsidRPr="00CD30C7" w:rsidRDefault="00D45E96" w:rsidP="008243B2">
      <w:pPr>
        <w:pStyle w:val="1"/>
        <w:numPr>
          <w:ilvl w:val="0"/>
          <w:numId w:val="9"/>
        </w:numPr>
        <w:shd w:val="clear" w:color="auto" w:fill="auto"/>
        <w:tabs>
          <w:tab w:val="left" w:pos="630"/>
        </w:tabs>
        <w:spacing w:before="0" w:after="0" w:line="240" w:lineRule="auto"/>
        <w:ind w:left="20" w:right="20" w:firstLine="360"/>
        <w:jc w:val="both"/>
        <w:rPr>
          <w:b w:val="0"/>
          <w:sz w:val="24"/>
          <w:szCs w:val="24"/>
        </w:rPr>
      </w:pPr>
      <w:r w:rsidRPr="00CD30C7">
        <w:rPr>
          <w:b w:val="0"/>
          <w:sz w:val="24"/>
          <w:szCs w:val="24"/>
        </w:rPr>
        <w:t>Обяснителни записки - следва да се изготвят за всяка съществуваща сграда. В записките да се направи преценка за необходимото ОВК оборудване, съобразявайки се с изискванията за проектиране на такъв вид сгради.</w:t>
      </w:r>
    </w:p>
    <w:p w14:paraId="51425747" w14:textId="77777777" w:rsidR="00D45E96" w:rsidRPr="00CD30C7" w:rsidRDefault="00D45E96" w:rsidP="008243B2">
      <w:pPr>
        <w:pStyle w:val="1"/>
        <w:numPr>
          <w:ilvl w:val="0"/>
          <w:numId w:val="9"/>
        </w:numPr>
        <w:shd w:val="clear" w:color="auto" w:fill="auto"/>
        <w:tabs>
          <w:tab w:val="left" w:pos="615"/>
        </w:tabs>
        <w:spacing w:before="0" w:after="0" w:line="240" w:lineRule="auto"/>
        <w:ind w:left="20" w:right="20" w:firstLine="360"/>
        <w:jc w:val="both"/>
        <w:rPr>
          <w:b w:val="0"/>
          <w:sz w:val="24"/>
          <w:szCs w:val="24"/>
        </w:rPr>
      </w:pPr>
      <w:r w:rsidRPr="00CD30C7">
        <w:rPr>
          <w:b w:val="0"/>
          <w:sz w:val="24"/>
          <w:szCs w:val="24"/>
        </w:rPr>
        <w:t>Чертежи - основни архитектурни чертежи на всички сгради с указани местата и начина на монтиране на съответните уреди /ОВК/</w:t>
      </w:r>
      <w:r w:rsidR="00B92CFE" w:rsidRPr="00CD30C7">
        <w:rPr>
          <w:b w:val="0"/>
          <w:sz w:val="24"/>
          <w:szCs w:val="24"/>
        </w:rPr>
        <w:t>.</w:t>
      </w:r>
    </w:p>
    <w:p w14:paraId="791B2DC2" w14:textId="77777777" w:rsidR="00D45E96" w:rsidRPr="00CD30C7" w:rsidRDefault="00D45E96" w:rsidP="008243B2">
      <w:pPr>
        <w:pStyle w:val="1"/>
        <w:shd w:val="clear" w:color="auto" w:fill="auto"/>
        <w:spacing w:before="0" w:after="0" w:line="240" w:lineRule="auto"/>
        <w:ind w:left="20" w:right="20" w:firstLine="360"/>
        <w:jc w:val="both"/>
        <w:rPr>
          <w:b w:val="0"/>
          <w:sz w:val="24"/>
          <w:szCs w:val="24"/>
        </w:rPr>
      </w:pPr>
      <w:r w:rsidRPr="00CD30C7">
        <w:rPr>
          <w:b w:val="0"/>
          <w:sz w:val="24"/>
          <w:szCs w:val="24"/>
        </w:rPr>
        <w:t>3. Количествени сметки - за всички видове дейности свързани с монтажа и доставката на ОВК оборудване и др., следва да бъдат съставени подробни количествени сметки</w:t>
      </w:r>
      <w:r w:rsidR="00CD2D64" w:rsidRPr="00CD30C7">
        <w:rPr>
          <w:b w:val="0"/>
          <w:sz w:val="24"/>
          <w:szCs w:val="24"/>
        </w:rPr>
        <w:t>, и се представят и остойностяването им</w:t>
      </w:r>
      <w:r w:rsidRPr="00CD30C7">
        <w:rPr>
          <w:b w:val="0"/>
          <w:sz w:val="24"/>
          <w:szCs w:val="24"/>
        </w:rPr>
        <w:t>.</w:t>
      </w:r>
    </w:p>
    <w:p w14:paraId="22B76C0E" w14:textId="77777777" w:rsidR="00D45E96" w:rsidRPr="00CD30C7" w:rsidRDefault="00D45E96" w:rsidP="008243B2">
      <w:pPr>
        <w:pStyle w:val="1"/>
        <w:shd w:val="clear" w:color="auto" w:fill="auto"/>
        <w:spacing w:before="0" w:after="0" w:line="240" w:lineRule="auto"/>
        <w:ind w:right="23" w:firstLine="0"/>
        <w:jc w:val="both"/>
        <w:rPr>
          <w:b w:val="0"/>
          <w:sz w:val="24"/>
          <w:szCs w:val="24"/>
        </w:rPr>
      </w:pPr>
    </w:p>
    <w:p w14:paraId="71B9233C" w14:textId="296352FE" w:rsidR="00D45E96" w:rsidRPr="004C1669" w:rsidRDefault="004C1669" w:rsidP="008243B2">
      <w:pPr>
        <w:pStyle w:val="1"/>
        <w:shd w:val="clear" w:color="auto" w:fill="auto"/>
        <w:spacing w:before="0" w:after="0" w:line="240" w:lineRule="auto"/>
        <w:ind w:left="20" w:firstLine="360"/>
        <w:jc w:val="both"/>
        <w:rPr>
          <w:rFonts w:ascii="Times New Roman Bold" w:hAnsi="Times New Roman Bold"/>
          <w:caps/>
          <w:sz w:val="24"/>
          <w:szCs w:val="24"/>
        </w:rPr>
      </w:pPr>
      <w:r w:rsidRPr="004C1669">
        <w:rPr>
          <w:rFonts w:ascii="Times New Roman Bold" w:hAnsi="Times New Roman Bold"/>
          <w:caps/>
          <w:sz w:val="24"/>
          <w:szCs w:val="24"/>
        </w:rPr>
        <w:t xml:space="preserve">Част </w:t>
      </w:r>
      <w:r w:rsidR="00CD2D64" w:rsidRPr="004C1669">
        <w:rPr>
          <w:rFonts w:ascii="Times New Roman Bold" w:hAnsi="Times New Roman Bold"/>
          <w:caps/>
          <w:sz w:val="24"/>
          <w:szCs w:val="24"/>
        </w:rPr>
        <w:t>“</w:t>
      </w:r>
      <w:r w:rsidR="00D45E96" w:rsidRPr="004C1669">
        <w:rPr>
          <w:rFonts w:ascii="Times New Roman Bold" w:hAnsi="Times New Roman Bold"/>
          <w:caps/>
          <w:sz w:val="24"/>
          <w:szCs w:val="24"/>
        </w:rPr>
        <w:t>ЕНЕРГИЙНА ЕФЕКТИВНОСТ</w:t>
      </w:r>
      <w:r w:rsidR="00CD2D64" w:rsidRPr="004C1669">
        <w:rPr>
          <w:rFonts w:ascii="Times New Roman Bold" w:hAnsi="Times New Roman Bold"/>
          <w:caps/>
          <w:sz w:val="24"/>
          <w:szCs w:val="24"/>
        </w:rPr>
        <w:t>“</w:t>
      </w:r>
    </w:p>
    <w:p w14:paraId="66899FF1" w14:textId="77777777" w:rsidR="00D45E96" w:rsidRPr="00CD30C7" w:rsidRDefault="00D45E96" w:rsidP="008243B2">
      <w:pPr>
        <w:pStyle w:val="1"/>
        <w:shd w:val="clear" w:color="auto" w:fill="auto"/>
        <w:spacing w:before="0" w:after="0" w:line="240" w:lineRule="auto"/>
        <w:ind w:firstLine="0"/>
        <w:jc w:val="both"/>
        <w:rPr>
          <w:b w:val="0"/>
          <w:sz w:val="24"/>
          <w:szCs w:val="24"/>
        </w:rPr>
      </w:pPr>
    </w:p>
    <w:p w14:paraId="48C9D729" w14:textId="4FD7BE5E" w:rsidR="00D45E96" w:rsidRPr="00CD30C7" w:rsidRDefault="004259A2" w:rsidP="008243B2">
      <w:pPr>
        <w:pStyle w:val="1"/>
        <w:shd w:val="clear" w:color="auto" w:fill="auto"/>
        <w:spacing w:before="0" w:after="0" w:line="240" w:lineRule="auto"/>
        <w:ind w:left="20" w:firstLine="689"/>
        <w:jc w:val="both"/>
        <w:rPr>
          <w:b w:val="0"/>
          <w:sz w:val="24"/>
          <w:szCs w:val="24"/>
        </w:rPr>
      </w:pPr>
      <w:r w:rsidRPr="0027100E">
        <w:rPr>
          <w:b w:val="0"/>
          <w:sz w:val="24"/>
          <w:szCs w:val="24"/>
        </w:rPr>
        <w:t xml:space="preserve">Част Енергийна ефективност се разработва в </w:t>
      </w:r>
      <w:r w:rsidR="0027100E" w:rsidRPr="0027100E">
        <w:rPr>
          <w:b w:val="0"/>
          <w:sz w:val="24"/>
          <w:szCs w:val="24"/>
        </w:rPr>
        <w:t xml:space="preserve">обхват и съдържание съгласно Наредба № 7 от 2004 г. за енергийна ефективност, </w:t>
      </w:r>
      <w:proofErr w:type="spellStart"/>
      <w:r w:rsidR="0027100E" w:rsidRPr="0027100E">
        <w:rPr>
          <w:b w:val="0"/>
          <w:sz w:val="24"/>
          <w:szCs w:val="24"/>
        </w:rPr>
        <w:t>топлосъхранение</w:t>
      </w:r>
      <w:proofErr w:type="spellEnd"/>
      <w:r w:rsidR="0027100E" w:rsidRPr="0027100E">
        <w:rPr>
          <w:b w:val="0"/>
          <w:sz w:val="24"/>
          <w:szCs w:val="24"/>
        </w:rPr>
        <w:t xml:space="preserve"> и икономия на енергия в сгради</w:t>
      </w:r>
      <w:r w:rsidRPr="0027100E">
        <w:rPr>
          <w:b w:val="0"/>
          <w:sz w:val="24"/>
          <w:szCs w:val="24"/>
        </w:rPr>
        <w:t>.</w:t>
      </w:r>
    </w:p>
    <w:p w14:paraId="02502E58" w14:textId="77777777" w:rsidR="00D45E96" w:rsidRPr="00371AFA" w:rsidRDefault="00D45E96" w:rsidP="008243B2">
      <w:pPr>
        <w:pStyle w:val="1"/>
        <w:shd w:val="clear" w:color="auto" w:fill="auto"/>
        <w:spacing w:before="0" w:line="240" w:lineRule="auto"/>
        <w:ind w:right="20" w:firstLine="0"/>
        <w:jc w:val="both"/>
        <w:rPr>
          <w:b w:val="0"/>
          <w:sz w:val="24"/>
          <w:szCs w:val="24"/>
          <w:highlight w:val="magenta"/>
        </w:rPr>
      </w:pPr>
    </w:p>
    <w:p w14:paraId="590E8F67" w14:textId="77777777" w:rsidR="00D45E96" w:rsidRPr="004C1669" w:rsidRDefault="00D45E96" w:rsidP="008243B2">
      <w:pPr>
        <w:pStyle w:val="1"/>
        <w:shd w:val="clear" w:color="auto" w:fill="auto"/>
        <w:spacing w:before="0" w:after="0" w:line="240" w:lineRule="auto"/>
        <w:ind w:left="20" w:firstLine="360"/>
        <w:jc w:val="both"/>
        <w:rPr>
          <w:rFonts w:ascii="Times New Roman Bold" w:hAnsi="Times New Roman Bold"/>
          <w:caps/>
          <w:sz w:val="24"/>
          <w:szCs w:val="24"/>
        </w:rPr>
      </w:pPr>
      <w:r w:rsidRPr="004C1669">
        <w:rPr>
          <w:rFonts w:ascii="Times New Roman Bold" w:hAnsi="Times New Roman Bold"/>
          <w:caps/>
          <w:sz w:val="24"/>
          <w:szCs w:val="24"/>
        </w:rPr>
        <w:t xml:space="preserve">Част </w:t>
      </w:r>
      <w:r w:rsidR="00CD2D64" w:rsidRPr="004C1669">
        <w:rPr>
          <w:rFonts w:ascii="Times New Roman Bold" w:hAnsi="Times New Roman Bold"/>
          <w:caps/>
          <w:sz w:val="24"/>
          <w:szCs w:val="24"/>
        </w:rPr>
        <w:t>“</w:t>
      </w:r>
      <w:r w:rsidRPr="004C1669">
        <w:rPr>
          <w:rFonts w:ascii="Times New Roman Bold" w:hAnsi="Times New Roman Bold"/>
          <w:caps/>
          <w:sz w:val="24"/>
          <w:szCs w:val="24"/>
        </w:rPr>
        <w:t>Водоснабдяване и канализация на сгради</w:t>
      </w:r>
      <w:r w:rsidR="00CD2D64" w:rsidRPr="004C1669">
        <w:rPr>
          <w:rFonts w:ascii="Times New Roman Bold" w:hAnsi="Times New Roman Bold"/>
          <w:caps/>
          <w:sz w:val="24"/>
          <w:szCs w:val="24"/>
        </w:rPr>
        <w:t>“</w:t>
      </w:r>
    </w:p>
    <w:p w14:paraId="1EA04D6C" w14:textId="77777777" w:rsidR="00D45E96" w:rsidRPr="00CD30C7" w:rsidRDefault="00D45E96" w:rsidP="008243B2">
      <w:pPr>
        <w:pStyle w:val="1"/>
        <w:shd w:val="clear" w:color="auto" w:fill="auto"/>
        <w:spacing w:before="0" w:after="0" w:line="240" w:lineRule="auto"/>
        <w:ind w:firstLine="0"/>
        <w:jc w:val="both"/>
        <w:rPr>
          <w:b w:val="0"/>
          <w:sz w:val="24"/>
          <w:szCs w:val="24"/>
        </w:rPr>
      </w:pPr>
    </w:p>
    <w:p w14:paraId="06C6DB0A" w14:textId="32D3DE9A" w:rsidR="00D45E96" w:rsidRPr="00CD30C7" w:rsidRDefault="00CD30C7" w:rsidP="008243B2">
      <w:pPr>
        <w:pStyle w:val="1"/>
        <w:shd w:val="clear" w:color="auto" w:fill="auto"/>
        <w:spacing w:before="0" w:after="0" w:line="240" w:lineRule="auto"/>
        <w:ind w:left="20" w:right="20" w:firstLine="689"/>
        <w:jc w:val="both"/>
        <w:rPr>
          <w:b w:val="0"/>
          <w:sz w:val="24"/>
          <w:szCs w:val="24"/>
        </w:rPr>
      </w:pPr>
      <w:r w:rsidRPr="00CD30C7">
        <w:rPr>
          <w:b w:val="0"/>
          <w:sz w:val="24"/>
          <w:szCs w:val="24"/>
        </w:rPr>
        <w:t xml:space="preserve">Техническият проект разработва </w:t>
      </w:r>
      <w:r w:rsidR="00D45E96" w:rsidRPr="00CD30C7">
        <w:rPr>
          <w:b w:val="0"/>
          <w:sz w:val="24"/>
          <w:szCs w:val="24"/>
        </w:rPr>
        <w:t>и конкретизира проектните решения на част „</w:t>
      </w:r>
      <w:proofErr w:type="spellStart"/>
      <w:r w:rsidR="00D45E96" w:rsidRPr="00CD30C7">
        <w:rPr>
          <w:b w:val="0"/>
          <w:sz w:val="24"/>
          <w:szCs w:val="24"/>
        </w:rPr>
        <w:t>ВиК</w:t>
      </w:r>
      <w:proofErr w:type="spellEnd"/>
      <w:r w:rsidR="00D45E96" w:rsidRPr="00CD30C7">
        <w:rPr>
          <w:b w:val="0"/>
          <w:sz w:val="24"/>
          <w:szCs w:val="24"/>
        </w:rPr>
        <w:t>”, като следва да съдържа:</w:t>
      </w:r>
    </w:p>
    <w:p w14:paraId="15CDC7F5" w14:textId="77777777" w:rsidR="00D45E96" w:rsidRPr="00CD30C7" w:rsidRDefault="00D45E96" w:rsidP="008243B2">
      <w:pPr>
        <w:pStyle w:val="1"/>
        <w:numPr>
          <w:ilvl w:val="0"/>
          <w:numId w:val="10"/>
        </w:numPr>
        <w:shd w:val="clear" w:color="auto" w:fill="auto"/>
        <w:tabs>
          <w:tab w:val="left" w:pos="630"/>
        </w:tabs>
        <w:spacing w:before="0" w:after="0" w:line="240" w:lineRule="auto"/>
        <w:ind w:left="20" w:right="20" w:firstLine="360"/>
        <w:jc w:val="both"/>
        <w:rPr>
          <w:b w:val="0"/>
          <w:sz w:val="24"/>
          <w:szCs w:val="24"/>
        </w:rPr>
      </w:pPr>
      <w:r w:rsidRPr="00CD30C7">
        <w:rPr>
          <w:b w:val="0"/>
          <w:sz w:val="24"/>
          <w:szCs w:val="24"/>
        </w:rPr>
        <w:t xml:space="preserve">Обяснителни записки: следва да се изготвят за всяка съществуваща сграда. В записките се описват предложените </w:t>
      </w:r>
      <w:proofErr w:type="spellStart"/>
      <w:r w:rsidRPr="00CD30C7">
        <w:rPr>
          <w:b w:val="0"/>
          <w:sz w:val="24"/>
          <w:szCs w:val="24"/>
        </w:rPr>
        <w:t>ВиК</w:t>
      </w:r>
      <w:proofErr w:type="spellEnd"/>
      <w:r w:rsidRPr="00CD30C7">
        <w:rPr>
          <w:b w:val="0"/>
          <w:sz w:val="24"/>
          <w:szCs w:val="24"/>
        </w:rPr>
        <w:t xml:space="preserve"> мрежи и тяхното решение, начин на захранване с питейна вода и начин на отводняване.</w:t>
      </w:r>
    </w:p>
    <w:p w14:paraId="127CB3C2" w14:textId="77777777" w:rsidR="00D45E96" w:rsidRPr="00CD30C7" w:rsidRDefault="00D45E96" w:rsidP="008243B2">
      <w:pPr>
        <w:pStyle w:val="1"/>
        <w:shd w:val="clear" w:color="auto" w:fill="auto"/>
        <w:spacing w:before="0" w:after="0" w:line="240" w:lineRule="auto"/>
        <w:ind w:left="20" w:right="20" w:firstLine="360"/>
        <w:jc w:val="both"/>
        <w:rPr>
          <w:b w:val="0"/>
          <w:sz w:val="24"/>
          <w:szCs w:val="24"/>
        </w:rPr>
      </w:pPr>
      <w:r w:rsidRPr="00CD30C7">
        <w:rPr>
          <w:b w:val="0"/>
          <w:sz w:val="24"/>
          <w:szCs w:val="24"/>
        </w:rPr>
        <w:t xml:space="preserve">2.Чертежи: основни архитектурни чертежи на всички сгради с указани местата и начина на монтиране на съответните уреди/ </w:t>
      </w:r>
      <w:proofErr w:type="spellStart"/>
      <w:r w:rsidRPr="00CD30C7">
        <w:rPr>
          <w:b w:val="0"/>
          <w:sz w:val="24"/>
          <w:szCs w:val="24"/>
        </w:rPr>
        <w:t>В</w:t>
      </w:r>
      <w:r w:rsidR="00CD51A1" w:rsidRPr="00CD30C7">
        <w:rPr>
          <w:b w:val="0"/>
          <w:sz w:val="24"/>
          <w:szCs w:val="24"/>
        </w:rPr>
        <w:t>и</w:t>
      </w:r>
      <w:r w:rsidRPr="00CD30C7">
        <w:rPr>
          <w:b w:val="0"/>
          <w:sz w:val="24"/>
          <w:szCs w:val="24"/>
        </w:rPr>
        <w:t>К</w:t>
      </w:r>
      <w:proofErr w:type="spellEnd"/>
      <w:r w:rsidRPr="00CD30C7">
        <w:rPr>
          <w:b w:val="0"/>
          <w:sz w:val="24"/>
          <w:szCs w:val="24"/>
        </w:rPr>
        <w:t>/ и тръбни връзки - водопровод и канализация.</w:t>
      </w:r>
    </w:p>
    <w:p w14:paraId="5508E454" w14:textId="40E16D56" w:rsidR="00D45E96" w:rsidRDefault="00D45E96" w:rsidP="008243B2">
      <w:pPr>
        <w:pStyle w:val="1"/>
        <w:shd w:val="clear" w:color="auto" w:fill="auto"/>
        <w:spacing w:before="0" w:after="0" w:line="240" w:lineRule="auto"/>
        <w:ind w:left="20" w:right="20" w:firstLine="360"/>
        <w:jc w:val="both"/>
        <w:rPr>
          <w:b w:val="0"/>
          <w:sz w:val="24"/>
          <w:szCs w:val="24"/>
        </w:rPr>
      </w:pPr>
      <w:r w:rsidRPr="00CD30C7">
        <w:rPr>
          <w:b w:val="0"/>
          <w:sz w:val="24"/>
          <w:szCs w:val="24"/>
        </w:rPr>
        <w:t xml:space="preserve">3. Количествени сметки: за всички видове дейности свързани с монтажа и доставката на </w:t>
      </w:r>
      <w:proofErr w:type="spellStart"/>
      <w:r w:rsidRPr="00CD30C7">
        <w:rPr>
          <w:b w:val="0"/>
          <w:sz w:val="24"/>
          <w:szCs w:val="24"/>
        </w:rPr>
        <w:t>В</w:t>
      </w:r>
      <w:r w:rsidR="00CD51A1" w:rsidRPr="00CD30C7">
        <w:rPr>
          <w:b w:val="0"/>
          <w:sz w:val="24"/>
          <w:szCs w:val="24"/>
        </w:rPr>
        <w:t>и</w:t>
      </w:r>
      <w:r w:rsidRPr="00CD30C7">
        <w:rPr>
          <w:b w:val="0"/>
          <w:sz w:val="24"/>
          <w:szCs w:val="24"/>
        </w:rPr>
        <w:t>К</w:t>
      </w:r>
      <w:proofErr w:type="spellEnd"/>
      <w:r w:rsidRPr="00CD30C7">
        <w:rPr>
          <w:b w:val="0"/>
          <w:sz w:val="24"/>
          <w:szCs w:val="24"/>
        </w:rPr>
        <w:t xml:space="preserve"> оборудване, тръбни връзки и др. следва да бъдат съставени подробни сметки</w:t>
      </w:r>
      <w:r w:rsidR="004C1669">
        <w:rPr>
          <w:b w:val="0"/>
          <w:sz w:val="24"/>
          <w:szCs w:val="24"/>
        </w:rPr>
        <w:t>.</w:t>
      </w:r>
    </w:p>
    <w:p w14:paraId="196132AA" w14:textId="77777777" w:rsidR="004C1669" w:rsidRDefault="004C1669" w:rsidP="008243B2">
      <w:pPr>
        <w:pStyle w:val="1"/>
        <w:shd w:val="clear" w:color="auto" w:fill="auto"/>
        <w:spacing w:before="0" w:after="0" w:line="240" w:lineRule="auto"/>
        <w:ind w:left="20" w:right="20" w:firstLine="360"/>
        <w:jc w:val="both"/>
        <w:rPr>
          <w:b w:val="0"/>
          <w:sz w:val="24"/>
          <w:szCs w:val="24"/>
        </w:rPr>
      </w:pPr>
    </w:p>
    <w:p w14:paraId="2CEAAA57" w14:textId="4AA88F0E" w:rsidR="00D45E96" w:rsidRPr="00B00494" w:rsidRDefault="004C1669" w:rsidP="008243B2">
      <w:pPr>
        <w:pStyle w:val="1"/>
        <w:shd w:val="clear" w:color="auto" w:fill="auto"/>
        <w:spacing w:before="0" w:after="0" w:line="240" w:lineRule="auto"/>
        <w:ind w:left="20" w:firstLine="360"/>
        <w:jc w:val="both"/>
        <w:rPr>
          <w:rFonts w:asciiTheme="minorHAnsi" w:hAnsiTheme="minorHAnsi"/>
          <w:caps/>
          <w:sz w:val="24"/>
          <w:szCs w:val="24"/>
        </w:rPr>
      </w:pPr>
      <w:r w:rsidRPr="004C1669">
        <w:rPr>
          <w:rFonts w:ascii="Times New Roman Bold" w:hAnsi="Times New Roman Bold"/>
          <w:caps/>
          <w:sz w:val="24"/>
          <w:szCs w:val="24"/>
        </w:rPr>
        <w:lastRenderedPageBreak/>
        <w:t>Част</w:t>
      </w:r>
      <w:r w:rsidR="00B00494">
        <w:rPr>
          <w:rFonts w:ascii="Times New Roman Bold" w:hAnsi="Times New Roman Bold"/>
          <w:caps/>
          <w:sz w:val="24"/>
          <w:szCs w:val="24"/>
        </w:rPr>
        <w:t xml:space="preserve"> „</w:t>
      </w:r>
      <w:r w:rsidR="00D45E96" w:rsidRPr="004C1669">
        <w:rPr>
          <w:rFonts w:ascii="Times New Roman Bold" w:hAnsi="Times New Roman Bold"/>
          <w:caps/>
          <w:sz w:val="24"/>
          <w:szCs w:val="24"/>
        </w:rPr>
        <w:t>Водоснабдяване и канализаци</w:t>
      </w:r>
      <w:r w:rsidR="00B00494">
        <w:rPr>
          <w:rFonts w:ascii="Times New Roman Bold" w:hAnsi="Times New Roman Bold"/>
          <w:caps/>
          <w:sz w:val="24"/>
          <w:szCs w:val="24"/>
        </w:rPr>
        <w:t>я - площадкова мрежа“</w:t>
      </w:r>
    </w:p>
    <w:p w14:paraId="41959BA1" w14:textId="77777777" w:rsidR="00D45E96" w:rsidRPr="00CD30C7" w:rsidRDefault="00D45E96" w:rsidP="008243B2">
      <w:pPr>
        <w:pStyle w:val="1"/>
        <w:shd w:val="clear" w:color="auto" w:fill="auto"/>
        <w:spacing w:before="0" w:after="0" w:line="240" w:lineRule="auto"/>
        <w:ind w:firstLine="0"/>
        <w:jc w:val="both"/>
        <w:rPr>
          <w:b w:val="0"/>
          <w:sz w:val="24"/>
          <w:szCs w:val="24"/>
        </w:rPr>
      </w:pPr>
    </w:p>
    <w:p w14:paraId="23804908" w14:textId="1818F634" w:rsidR="00D45E96" w:rsidRPr="00CD30C7" w:rsidRDefault="00D45E96" w:rsidP="008243B2">
      <w:pPr>
        <w:pStyle w:val="1"/>
        <w:numPr>
          <w:ilvl w:val="0"/>
          <w:numId w:val="11"/>
        </w:numPr>
        <w:shd w:val="clear" w:color="auto" w:fill="auto"/>
        <w:tabs>
          <w:tab w:val="left" w:pos="639"/>
        </w:tabs>
        <w:spacing w:before="0" w:after="0" w:line="240" w:lineRule="auto"/>
        <w:ind w:left="20" w:right="20" w:firstLine="360"/>
        <w:jc w:val="both"/>
        <w:rPr>
          <w:b w:val="0"/>
          <w:sz w:val="24"/>
          <w:szCs w:val="24"/>
        </w:rPr>
      </w:pPr>
      <w:r w:rsidRPr="00CD30C7">
        <w:rPr>
          <w:b w:val="0"/>
          <w:sz w:val="24"/>
          <w:szCs w:val="24"/>
        </w:rPr>
        <w:t xml:space="preserve">Обяснителна записка: За всички технологични тръбни връзки на площадката на </w:t>
      </w:r>
      <w:r w:rsidR="00CD30C7" w:rsidRPr="00CD30C7">
        <w:rPr>
          <w:b w:val="0"/>
          <w:sz w:val="24"/>
          <w:szCs w:val="24"/>
        </w:rPr>
        <w:t xml:space="preserve">ПСПВ </w:t>
      </w:r>
      <w:r w:rsidRPr="00CD30C7">
        <w:rPr>
          <w:b w:val="0"/>
          <w:sz w:val="24"/>
          <w:szCs w:val="24"/>
        </w:rPr>
        <w:t>да се направят хидравлични изчисления и да се докажат необходими диаметри и видове тръби.</w:t>
      </w:r>
    </w:p>
    <w:p w14:paraId="0B7E6DB5" w14:textId="77777777" w:rsidR="00D45E96" w:rsidRPr="00CD30C7" w:rsidRDefault="00D45E96" w:rsidP="008243B2">
      <w:pPr>
        <w:pStyle w:val="1"/>
        <w:shd w:val="clear" w:color="auto" w:fill="auto"/>
        <w:spacing w:before="0" w:after="0" w:line="240" w:lineRule="auto"/>
        <w:ind w:left="20" w:right="20" w:firstLine="689"/>
        <w:jc w:val="both"/>
        <w:rPr>
          <w:b w:val="0"/>
          <w:sz w:val="24"/>
          <w:szCs w:val="24"/>
        </w:rPr>
      </w:pPr>
      <w:r w:rsidRPr="00CD30C7">
        <w:rPr>
          <w:b w:val="0"/>
          <w:sz w:val="24"/>
          <w:szCs w:val="24"/>
        </w:rPr>
        <w:t>Обяснителните записки на разделите на част “Водоснабдяване” и част “Канализация” на работния проект да съдържат:</w:t>
      </w:r>
    </w:p>
    <w:p w14:paraId="0C437C45" w14:textId="77777777" w:rsidR="00D45E96" w:rsidRPr="00CD30C7" w:rsidRDefault="00D45E96" w:rsidP="008243B2">
      <w:pPr>
        <w:pStyle w:val="1"/>
        <w:numPr>
          <w:ilvl w:val="0"/>
          <w:numId w:val="4"/>
        </w:numPr>
        <w:shd w:val="clear" w:color="auto" w:fill="auto"/>
        <w:tabs>
          <w:tab w:val="left" w:pos="514"/>
        </w:tabs>
        <w:spacing w:before="0" w:after="0" w:line="240" w:lineRule="auto"/>
        <w:ind w:left="20" w:firstLine="360"/>
        <w:jc w:val="both"/>
        <w:rPr>
          <w:b w:val="0"/>
          <w:sz w:val="24"/>
          <w:szCs w:val="24"/>
        </w:rPr>
      </w:pPr>
      <w:r w:rsidRPr="00CD30C7">
        <w:rPr>
          <w:b w:val="0"/>
          <w:sz w:val="24"/>
          <w:szCs w:val="24"/>
        </w:rPr>
        <w:t>данни за:</w:t>
      </w:r>
    </w:p>
    <w:p w14:paraId="1403096F" w14:textId="77777777" w:rsidR="00D45E96" w:rsidRPr="00CD30C7" w:rsidRDefault="00D45E96" w:rsidP="008243B2">
      <w:pPr>
        <w:pStyle w:val="1"/>
        <w:shd w:val="clear" w:color="auto" w:fill="auto"/>
        <w:tabs>
          <w:tab w:val="left" w:pos="625"/>
        </w:tabs>
        <w:spacing w:before="0" w:after="0" w:line="240" w:lineRule="auto"/>
        <w:ind w:left="20" w:firstLine="360"/>
        <w:jc w:val="both"/>
        <w:rPr>
          <w:b w:val="0"/>
          <w:sz w:val="24"/>
          <w:szCs w:val="24"/>
        </w:rPr>
      </w:pPr>
      <w:r w:rsidRPr="00CD30C7">
        <w:rPr>
          <w:b w:val="0"/>
          <w:sz w:val="24"/>
          <w:szCs w:val="24"/>
        </w:rPr>
        <w:t>а)</w:t>
      </w:r>
      <w:r w:rsidRPr="00CD30C7">
        <w:rPr>
          <w:b w:val="0"/>
          <w:sz w:val="24"/>
          <w:szCs w:val="24"/>
        </w:rPr>
        <w:tab/>
        <w:t>източника на водоснабдяване и начина на отвеждане на отпадъчните води;</w:t>
      </w:r>
    </w:p>
    <w:p w14:paraId="538D9ACD" w14:textId="77777777" w:rsidR="00D45E96" w:rsidRPr="00CD30C7" w:rsidRDefault="00D45E96" w:rsidP="008243B2">
      <w:pPr>
        <w:pStyle w:val="1"/>
        <w:shd w:val="clear" w:color="auto" w:fill="auto"/>
        <w:tabs>
          <w:tab w:val="left" w:pos="764"/>
        </w:tabs>
        <w:spacing w:before="0" w:after="0" w:line="240" w:lineRule="auto"/>
        <w:ind w:left="20" w:right="20" w:firstLine="360"/>
        <w:jc w:val="both"/>
        <w:rPr>
          <w:b w:val="0"/>
          <w:sz w:val="24"/>
          <w:szCs w:val="24"/>
        </w:rPr>
      </w:pPr>
      <w:r w:rsidRPr="00CD30C7">
        <w:rPr>
          <w:b w:val="0"/>
          <w:sz w:val="24"/>
          <w:szCs w:val="24"/>
        </w:rPr>
        <w:t>б)</w:t>
      </w:r>
      <w:r w:rsidRPr="00CD30C7">
        <w:rPr>
          <w:b w:val="0"/>
          <w:sz w:val="24"/>
          <w:szCs w:val="24"/>
        </w:rPr>
        <w:tab/>
        <w:t xml:space="preserve">геоложката и хидроложката характеристика на района (ако са необходими), вкл. специфичните изисквания към съоръженията във връзка с особеностите на терена (льосови почви, замръзвания, земетръс, </w:t>
      </w:r>
      <w:proofErr w:type="spellStart"/>
      <w:r w:rsidRPr="00CD30C7">
        <w:rPr>
          <w:b w:val="0"/>
          <w:sz w:val="24"/>
          <w:szCs w:val="24"/>
        </w:rPr>
        <w:t>свлачищни</w:t>
      </w:r>
      <w:proofErr w:type="spellEnd"/>
      <w:r w:rsidRPr="00CD30C7">
        <w:rPr>
          <w:b w:val="0"/>
          <w:sz w:val="24"/>
          <w:szCs w:val="24"/>
        </w:rPr>
        <w:t xml:space="preserve"> явления и др.);</w:t>
      </w:r>
    </w:p>
    <w:p w14:paraId="7A787C24" w14:textId="77777777" w:rsidR="00D45E96" w:rsidRPr="00CD30C7" w:rsidRDefault="00D45E96" w:rsidP="008243B2">
      <w:pPr>
        <w:pStyle w:val="1"/>
        <w:shd w:val="clear" w:color="auto" w:fill="auto"/>
        <w:tabs>
          <w:tab w:val="left" w:pos="644"/>
        </w:tabs>
        <w:spacing w:before="0" w:after="0" w:line="240" w:lineRule="auto"/>
        <w:ind w:left="20" w:right="20" w:firstLine="360"/>
        <w:jc w:val="both"/>
        <w:rPr>
          <w:b w:val="0"/>
          <w:sz w:val="24"/>
          <w:szCs w:val="24"/>
        </w:rPr>
      </w:pPr>
      <w:r w:rsidRPr="00CD30C7">
        <w:rPr>
          <w:b w:val="0"/>
          <w:sz w:val="24"/>
          <w:szCs w:val="24"/>
        </w:rPr>
        <w:t>в)</w:t>
      </w:r>
      <w:r w:rsidRPr="00CD30C7">
        <w:rPr>
          <w:b w:val="0"/>
          <w:sz w:val="24"/>
          <w:szCs w:val="24"/>
        </w:rPr>
        <w:tab/>
        <w:t xml:space="preserve">специфичните мероприятия при проектиране в льосови и </w:t>
      </w:r>
      <w:proofErr w:type="spellStart"/>
      <w:r w:rsidRPr="00CD30C7">
        <w:rPr>
          <w:b w:val="0"/>
          <w:sz w:val="24"/>
          <w:szCs w:val="24"/>
        </w:rPr>
        <w:t>свлачищни</w:t>
      </w:r>
      <w:proofErr w:type="spellEnd"/>
      <w:r w:rsidRPr="00CD30C7">
        <w:rPr>
          <w:b w:val="0"/>
          <w:sz w:val="24"/>
          <w:szCs w:val="24"/>
        </w:rPr>
        <w:t xml:space="preserve"> почви и в земетръсни райони, ако по предварителни данни или при проучванията се установи наличието на такива.</w:t>
      </w:r>
    </w:p>
    <w:p w14:paraId="7B3F70D4" w14:textId="77777777" w:rsidR="00D45E96" w:rsidRPr="00CD30C7"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proofErr w:type="spellStart"/>
      <w:r w:rsidRPr="00CD30C7">
        <w:rPr>
          <w:b w:val="0"/>
          <w:sz w:val="24"/>
          <w:szCs w:val="24"/>
        </w:rPr>
        <w:t>заустването</w:t>
      </w:r>
      <w:proofErr w:type="spellEnd"/>
      <w:r w:rsidRPr="00CD30C7">
        <w:rPr>
          <w:b w:val="0"/>
          <w:sz w:val="24"/>
          <w:szCs w:val="24"/>
        </w:rPr>
        <w:t xml:space="preserve"> на отпадъчните води;</w:t>
      </w:r>
    </w:p>
    <w:p w14:paraId="4BD869AE" w14:textId="77777777" w:rsidR="00D45E96" w:rsidRPr="00CD30C7"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CD30C7">
        <w:rPr>
          <w:b w:val="0"/>
          <w:sz w:val="24"/>
          <w:szCs w:val="24"/>
        </w:rPr>
        <w:t>монтажа на съоръженията към мрежите;</w:t>
      </w:r>
    </w:p>
    <w:p w14:paraId="485B0B02" w14:textId="77777777" w:rsidR="00D45E96" w:rsidRPr="00CD30C7"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CD30C7">
        <w:rPr>
          <w:b w:val="0"/>
          <w:sz w:val="24"/>
          <w:szCs w:val="24"/>
        </w:rPr>
        <w:t>техническите данни за мрежите;</w:t>
      </w:r>
    </w:p>
    <w:p w14:paraId="67C21A8D" w14:textId="77777777" w:rsidR="00D45E96" w:rsidRPr="00CD30C7"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CD30C7">
        <w:rPr>
          <w:b w:val="0"/>
          <w:sz w:val="24"/>
          <w:szCs w:val="24"/>
        </w:rPr>
        <w:t>специфичните технологични изисквания при полагането, свързването и изпитването на мрежите или на отделни техни съоръжения и елементи.</w:t>
      </w:r>
    </w:p>
    <w:p w14:paraId="1C81705C" w14:textId="75C746BB" w:rsidR="00D45E96" w:rsidRPr="00CD30C7"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CD30C7">
        <w:rPr>
          <w:b w:val="0"/>
          <w:sz w:val="24"/>
          <w:szCs w:val="24"/>
        </w:rPr>
        <w:t xml:space="preserve">Изчисленията към част водоснабдяване и канализация на </w:t>
      </w:r>
      <w:r w:rsidR="002C7D00">
        <w:rPr>
          <w:b w:val="0"/>
          <w:sz w:val="24"/>
          <w:szCs w:val="24"/>
        </w:rPr>
        <w:t>техническия</w:t>
      </w:r>
      <w:r w:rsidRPr="00CD30C7">
        <w:rPr>
          <w:b w:val="0"/>
          <w:sz w:val="24"/>
          <w:szCs w:val="24"/>
        </w:rPr>
        <w:t xml:space="preserve"> проект да включват:</w:t>
      </w:r>
    </w:p>
    <w:p w14:paraId="2CC04ACC" w14:textId="77777777" w:rsidR="00D45E96" w:rsidRPr="00CD30C7"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CD30C7">
        <w:rPr>
          <w:b w:val="0"/>
          <w:sz w:val="24"/>
          <w:szCs w:val="24"/>
        </w:rPr>
        <w:t>хидравлични изчисления, оразмерителни таблици за водоснабдителните и канализационните мрежи и съоръжения;</w:t>
      </w:r>
    </w:p>
    <w:p w14:paraId="4684CCFF" w14:textId="77777777" w:rsidR="00D45E96" w:rsidRPr="00CD30C7"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CD30C7">
        <w:rPr>
          <w:b w:val="0"/>
          <w:sz w:val="24"/>
          <w:szCs w:val="24"/>
        </w:rPr>
        <w:t>спецификации на всички съоръжения, свързани с проектните решения на мрежите и инсталациите, с данни за техните технически параметри и спецификация на необходимите основни материали и изделия, когато не са отразени в чертежите;</w:t>
      </w:r>
    </w:p>
    <w:p w14:paraId="6FB92CB3" w14:textId="77777777" w:rsidR="00D45E96" w:rsidRPr="00CD30C7" w:rsidRDefault="00D45E96" w:rsidP="008243B2">
      <w:pPr>
        <w:pStyle w:val="1"/>
        <w:numPr>
          <w:ilvl w:val="0"/>
          <w:numId w:val="11"/>
        </w:numPr>
        <w:shd w:val="clear" w:color="auto" w:fill="auto"/>
        <w:tabs>
          <w:tab w:val="left" w:pos="615"/>
        </w:tabs>
        <w:spacing w:before="0" w:after="0" w:line="240" w:lineRule="auto"/>
        <w:ind w:left="20" w:firstLine="360"/>
        <w:jc w:val="both"/>
        <w:rPr>
          <w:b w:val="0"/>
          <w:sz w:val="24"/>
          <w:szCs w:val="24"/>
        </w:rPr>
      </w:pPr>
      <w:r w:rsidRPr="00CD30C7">
        <w:rPr>
          <w:b w:val="0"/>
          <w:sz w:val="24"/>
          <w:szCs w:val="24"/>
        </w:rPr>
        <w:t>Чертежи:</w:t>
      </w:r>
    </w:p>
    <w:p w14:paraId="2DF4B59B" w14:textId="77777777" w:rsidR="00D45E96" w:rsidRPr="00CD30C7"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CD30C7">
        <w:rPr>
          <w:b w:val="0"/>
          <w:sz w:val="24"/>
          <w:szCs w:val="24"/>
        </w:rPr>
        <w:t xml:space="preserve">Ситуационен план в подходящ мащаб с характерни данни от вертикалната планировка на площадката, на който са нанесени трасетата на дворните водопроводни и канализационни мрежи с означени дължини, наклони, коти на тръбите, местоположение на ревизионни и други шахти с означени </w:t>
      </w:r>
      <w:proofErr w:type="spellStart"/>
      <w:r w:rsidRPr="00CD30C7">
        <w:rPr>
          <w:b w:val="0"/>
          <w:sz w:val="24"/>
          <w:szCs w:val="24"/>
        </w:rPr>
        <w:t>кота</w:t>
      </w:r>
      <w:proofErr w:type="spellEnd"/>
      <w:r w:rsidRPr="00CD30C7">
        <w:rPr>
          <w:b w:val="0"/>
          <w:sz w:val="24"/>
          <w:szCs w:val="24"/>
        </w:rPr>
        <w:t xml:space="preserve"> капак и </w:t>
      </w:r>
      <w:proofErr w:type="spellStart"/>
      <w:r w:rsidRPr="00CD30C7">
        <w:rPr>
          <w:b w:val="0"/>
          <w:sz w:val="24"/>
          <w:szCs w:val="24"/>
        </w:rPr>
        <w:t>кота</w:t>
      </w:r>
      <w:proofErr w:type="spellEnd"/>
      <w:r w:rsidRPr="00CD30C7">
        <w:rPr>
          <w:b w:val="0"/>
          <w:sz w:val="24"/>
          <w:szCs w:val="24"/>
        </w:rPr>
        <w:t xml:space="preserve"> дъно на шахтите, както и котите дъно на включванията в тях, ако има такива, водни количества, напори и съоръжения;</w:t>
      </w:r>
    </w:p>
    <w:p w14:paraId="1FE7C869" w14:textId="77777777" w:rsidR="00D45E96" w:rsidRPr="00CD30C7"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CD30C7">
        <w:rPr>
          <w:b w:val="0"/>
          <w:sz w:val="24"/>
          <w:szCs w:val="24"/>
        </w:rPr>
        <w:t>Надлъжни профили в съответен мащаб за всички тръбни връзки.</w:t>
      </w:r>
    </w:p>
    <w:p w14:paraId="1A003A77" w14:textId="77777777" w:rsidR="00D45E96" w:rsidRPr="00CD30C7"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CD30C7">
        <w:rPr>
          <w:b w:val="0"/>
          <w:sz w:val="24"/>
          <w:szCs w:val="24"/>
        </w:rPr>
        <w:t>Разрези с нанесени тръбни мрежи и характерни коти, с посочване вида на укрепване на местата, където това е необходимо;</w:t>
      </w:r>
    </w:p>
    <w:p w14:paraId="15CFA44D" w14:textId="77777777" w:rsidR="00D45E96" w:rsidRPr="00CD30C7"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CD30C7">
        <w:rPr>
          <w:b w:val="0"/>
          <w:sz w:val="24"/>
          <w:szCs w:val="24"/>
        </w:rPr>
        <w:t xml:space="preserve">Монтажни планове на </w:t>
      </w:r>
      <w:proofErr w:type="spellStart"/>
      <w:r w:rsidRPr="00CD30C7">
        <w:rPr>
          <w:b w:val="0"/>
          <w:sz w:val="24"/>
          <w:szCs w:val="24"/>
        </w:rPr>
        <w:t>площадковия</w:t>
      </w:r>
      <w:proofErr w:type="spellEnd"/>
      <w:r w:rsidRPr="00CD30C7">
        <w:rPr>
          <w:b w:val="0"/>
          <w:sz w:val="24"/>
          <w:szCs w:val="24"/>
        </w:rPr>
        <w:t xml:space="preserve"> водопровод, монтажни схеми на възлите с означения на връзките и арматурите по вид и брой, вид, разположение, диаметър на тръбите, условно работно налягане и др.;</w:t>
      </w:r>
    </w:p>
    <w:p w14:paraId="59DED2DF" w14:textId="77777777" w:rsidR="00D45E96" w:rsidRPr="00CD30C7"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CD30C7">
        <w:rPr>
          <w:b w:val="0"/>
          <w:sz w:val="24"/>
          <w:szCs w:val="24"/>
        </w:rPr>
        <w:t>Детайли на шахтите в подходящ мащаб</w:t>
      </w:r>
    </w:p>
    <w:p w14:paraId="544C97FE" w14:textId="77777777" w:rsidR="00D45E96" w:rsidRPr="00CD30C7"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CD30C7">
        <w:rPr>
          <w:b w:val="0"/>
          <w:sz w:val="24"/>
          <w:szCs w:val="24"/>
        </w:rPr>
        <w:t>детайли на нестандартни елементи от мрежите и на местата, в които те се пресичат с други подземни проводи и съоръжения;</w:t>
      </w:r>
    </w:p>
    <w:p w14:paraId="196FC318" w14:textId="77777777" w:rsidR="00D45E96" w:rsidRPr="00CD30C7"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CD30C7">
        <w:rPr>
          <w:b w:val="0"/>
          <w:sz w:val="24"/>
          <w:szCs w:val="24"/>
        </w:rPr>
        <w:t>машинно-конструктивни чертежи за сложни възли и елементи на станцията при необходимост;</w:t>
      </w:r>
    </w:p>
    <w:p w14:paraId="6F9C1EB2" w14:textId="77777777" w:rsidR="00D45E96" w:rsidRPr="00CD30C7" w:rsidRDefault="00D45E96" w:rsidP="008243B2">
      <w:pPr>
        <w:pStyle w:val="1"/>
        <w:shd w:val="clear" w:color="auto" w:fill="auto"/>
        <w:spacing w:before="0" w:after="0" w:line="240" w:lineRule="auto"/>
        <w:ind w:left="20" w:right="20" w:firstLine="689"/>
        <w:jc w:val="both"/>
        <w:rPr>
          <w:b w:val="0"/>
          <w:sz w:val="24"/>
          <w:szCs w:val="24"/>
        </w:rPr>
      </w:pPr>
      <w:r w:rsidRPr="00CD30C7">
        <w:rPr>
          <w:b w:val="0"/>
          <w:sz w:val="24"/>
          <w:szCs w:val="24"/>
        </w:rPr>
        <w:t xml:space="preserve">В чертежите за </w:t>
      </w:r>
      <w:proofErr w:type="spellStart"/>
      <w:r w:rsidRPr="00CD30C7">
        <w:rPr>
          <w:b w:val="0"/>
          <w:sz w:val="24"/>
          <w:szCs w:val="24"/>
        </w:rPr>
        <w:t>ВиК</w:t>
      </w:r>
      <w:proofErr w:type="spellEnd"/>
      <w:r w:rsidRPr="00CD30C7">
        <w:rPr>
          <w:b w:val="0"/>
          <w:sz w:val="24"/>
          <w:szCs w:val="24"/>
        </w:rPr>
        <w:t xml:space="preserve"> мрежата да се включат данни за оразмерителните водни количества и скорости, наклони, напори, коти на изкоп, легло тръба, съществуващ и проектен терен, разстояния между чупки, подробни точки от терена, съоръжения и арматури, хоризонтални и вертикални разстояния до пресечните точки с други подземни проводи и съоръжения, дължините на участъците и вида на тръбите и арматурите.</w:t>
      </w:r>
    </w:p>
    <w:p w14:paraId="53528E98" w14:textId="77777777" w:rsidR="00D45E96" w:rsidRPr="00CD30C7" w:rsidRDefault="00D45E96" w:rsidP="008243B2">
      <w:pPr>
        <w:pStyle w:val="1"/>
        <w:numPr>
          <w:ilvl w:val="0"/>
          <w:numId w:val="11"/>
        </w:numPr>
        <w:shd w:val="clear" w:color="auto" w:fill="auto"/>
        <w:tabs>
          <w:tab w:val="left" w:pos="673"/>
        </w:tabs>
        <w:spacing w:before="0" w:after="0" w:line="240" w:lineRule="auto"/>
        <w:ind w:left="20" w:right="20" w:firstLine="360"/>
        <w:jc w:val="both"/>
        <w:rPr>
          <w:b w:val="0"/>
          <w:sz w:val="24"/>
          <w:szCs w:val="24"/>
        </w:rPr>
      </w:pPr>
      <w:r w:rsidRPr="00CD30C7">
        <w:rPr>
          <w:b w:val="0"/>
          <w:sz w:val="24"/>
          <w:szCs w:val="24"/>
        </w:rPr>
        <w:t>Количествени сметки: за всички видове дейности свързани с монтажа и доставката на тръбни връзки, шахти и др. да бъдат съставени подробни сметки.</w:t>
      </w:r>
    </w:p>
    <w:p w14:paraId="213547D8" w14:textId="77777777" w:rsidR="00D45E96" w:rsidRPr="00CD30C7" w:rsidRDefault="00D45E96" w:rsidP="008243B2">
      <w:pPr>
        <w:pStyle w:val="1"/>
        <w:shd w:val="clear" w:color="auto" w:fill="auto"/>
        <w:spacing w:before="0" w:after="64" w:line="240" w:lineRule="auto"/>
        <w:ind w:right="20" w:firstLine="0"/>
        <w:jc w:val="both"/>
        <w:rPr>
          <w:b w:val="0"/>
          <w:sz w:val="24"/>
          <w:szCs w:val="24"/>
        </w:rPr>
      </w:pPr>
    </w:p>
    <w:p w14:paraId="1411EF28" w14:textId="146A86B2" w:rsidR="00D45E96" w:rsidRPr="00B00494" w:rsidRDefault="004C1669" w:rsidP="008243B2">
      <w:pPr>
        <w:pStyle w:val="1"/>
        <w:shd w:val="clear" w:color="auto" w:fill="auto"/>
        <w:spacing w:before="0" w:after="0" w:line="240" w:lineRule="auto"/>
        <w:ind w:left="20" w:firstLine="360"/>
        <w:jc w:val="both"/>
        <w:rPr>
          <w:rFonts w:asciiTheme="minorHAnsi" w:hAnsiTheme="minorHAnsi"/>
          <w:caps/>
          <w:sz w:val="24"/>
          <w:szCs w:val="24"/>
        </w:rPr>
      </w:pPr>
      <w:r w:rsidRPr="004C1669">
        <w:rPr>
          <w:rFonts w:ascii="Times New Roman Bold" w:hAnsi="Times New Roman Bold"/>
          <w:caps/>
          <w:sz w:val="24"/>
          <w:szCs w:val="24"/>
        </w:rPr>
        <w:t>Част</w:t>
      </w:r>
      <w:r w:rsidR="00B00494">
        <w:rPr>
          <w:rFonts w:ascii="Times New Roman Bold" w:hAnsi="Times New Roman Bold"/>
          <w:caps/>
          <w:sz w:val="24"/>
          <w:szCs w:val="24"/>
        </w:rPr>
        <w:t xml:space="preserve"> „</w:t>
      </w:r>
      <w:r w:rsidR="00D45E96" w:rsidRPr="004C1669">
        <w:rPr>
          <w:rFonts w:ascii="Times New Roman Bold" w:hAnsi="Times New Roman Bold"/>
          <w:caps/>
          <w:sz w:val="24"/>
          <w:szCs w:val="24"/>
        </w:rPr>
        <w:t>Водоснабдяване и кана</w:t>
      </w:r>
      <w:r w:rsidR="00B00494">
        <w:rPr>
          <w:rFonts w:ascii="Times New Roman Bold" w:hAnsi="Times New Roman Bold"/>
          <w:caps/>
          <w:sz w:val="24"/>
          <w:szCs w:val="24"/>
        </w:rPr>
        <w:t>лизация - извънплощадкова мрежа“</w:t>
      </w:r>
    </w:p>
    <w:p w14:paraId="0F10822A" w14:textId="77777777" w:rsidR="00D45E96" w:rsidRPr="00CD30C7" w:rsidRDefault="00D45E96" w:rsidP="008243B2">
      <w:pPr>
        <w:pStyle w:val="1"/>
        <w:shd w:val="clear" w:color="auto" w:fill="auto"/>
        <w:spacing w:before="0" w:after="0" w:line="240" w:lineRule="auto"/>
        <w:ind w:firstLine="0"/>
        <w:jc w:val="both"/>
        <w:rPr>
          <w:b w:val="0"/>
          <w:sz w:val="24"/>
          <w:szCs w:val="24"/>
        </w:rPr>
      </w:pPr>
    </w:p>
    <w:p w14:paraId="075E3451" w14:textId="6CB2E14E" w:rsidR="00D45E96" w:rsidRPr="00CD30C7" w:rsidRDefault="00D45E96" w:rsidP="008243B2">
      <w:pPr>
        <w:pStyle w:val="1"/>
        <w:numPr>
          <w:ilvl w:val="0"/>
          <w:numId w:val="12"/>
        </w:numPr>
        <w:shd w:val="clear" w:color="auto" w:fill="auto"/>
        <w:tabs>
          <w:tab w:val="left" w:pos="658"/>
        </w:tabs>
        <w:spacing w:before="0" w:after="0" w:line="240" w:lineRule="auto"/>
        <w:ind w:left="20" w:right="20" w:firstLine="360"/>
        <w:jc w:val="both"/>
        <w:rPr>
          <w:b w:val="0"/>
          <w:sz w:val="24"/>
          <w:szCs w:val="24"/>
        </w:rPr>
      </w:pPr>
      <w:r w:rsidRPr="00CD30C7">
        <w:rPr>
          <w:b w:val="0"/>
          <w:sz w:val="24"/>
          <w:szCs w:val="24"/>
        </w:rPr>
        <w:lastRenderedPageBreak/>
        <w:t xml:space="preserve">Обяснителните записки на разделите на част “Водоснабдяване” и част “Канализация” на </w:t>
      </w:r>
      <w:r w:rsidR="00CD30C7">
        <w:rPr>
          <w:b w:val="0"/>
          <w:sz w:val="24"/>
          <w:szCs w:val="24"/>
        </w:rPr>
        <w:t>техническия</w:t>
      </w:r>
      <w:r w:rsidRPr="00CD30C7">
        <w:rPr>
          <w:b w:val="0"/>
          <w:sz w:val="24"/>
          <w:szCs w:val="24"/>
        </w:rPr>
        <w:t xml:space="preserve"> проект да съдържат</w:t>
      </w:r>
      <w:r w:rsidR="00196215" w:rsidRPr="00CD30C7">
        <w:rPr>
          <w:b w:val="0"/>
          <w:sz w:val="24"/>
          <w:szCs w:val="24"/>
        </w:rPr>
        <w:t xml:space="preserve"> </w:t>
      </w:r>
      <w:r w:rsidRPr="00CD30C7">
        <w:rPr>
          <w:b w:val="0"/>
          <w:sz w:val="24"/>
          <w:szCs w:val="24"/>
        </w:rPr>
        <w:t>данни за:</w:t>
      </w:r>
    </w:p>
    <w:p w14:paraId="4409BD99" w14:textId="77777777" w:rsidR="00D45E96" w:rsidRPr="00874D66" w:rsidRDefault="00D45E96" w:rsidP="008243B2">
      <w:pPr>
        <w:pStyle w:val="1"/>
        <w:shd w:val="clear" w:color="auto" w:fill="auto"/>
        <w:tabs>
          <w:tab w:val="left" w:pos="625"/>
        </w:tabs>
        <w:spacing w:before="0" w:after="0" w:line="240" w:lineRule="auto"/>
        <w:ind w:left="20" w:firstLine="360"/>
        <w:jc w:val="both"/>
        <w:rPr>
          <w:b w:val="0"/>
          <w:sz w:val="24"/>
          <w:szCs w:val="24"/>
        </w:rPr>
      </w:pPr>
      <w:r w:rsidRPr="00874D66">
        <w:rPr>
          <w:b w:val="0"/>
          <w:sz w:val="24"/>
          <w:szCs w:val="24"/>
        </w:rPr>
        <w:t>а)</w:t>
      </w:r>
      <w:r w:rsidRPr="00874D66">
        <w:rPr>
          <w:b w:val="0"/>
          <w:sz w:val="24"/>
          <w:szCs w:val="24"/>
        </w:rPr>
        <w:tab/>
        <w:t>източника на водоснабдяване и начина на отвеждане на отпадъчните води;</w:t>
      </w:r>
    </w:p>
    <w:p w14:paraId="44BB7CEF" w14:textId="77777777" w:rsidR="00D45E96" w:rsidRPr="00874D66" w:rsidRDefault="00D45E96" w:rsidP="008243B2">
      <w:pPr>
        <w:pStyle w:val="1"/>
        <w:shd w:val="clear" w:color="auto" w:fill="auto"/>
        <w:tabs>
          <w:tab w:val="left" w:pos="764"/>
        </w:tabs>
        <w:spacing w:before="0" w:after="0" w:line="240" w:lineRule="auto"/>
        <w:ind w:left="20" w:right="20" w:firstLine="360"/>
        <w:jc w:val="both"/>
        <w:rPr>
          <w:b w:val="0"/>
          <w:sz w:val="24"/>
          <w:szCs w:val="24"/>
        </w:rPr>
      </w:pPr>
      <w:r w:rsidRPr="00874D66">
        <w:rPr>
          <w:b w:val="0"/>
          <w:sz w:val="24"/>
          <w:szCs w:val="24"/>
        </w:rPr>
        <w:t>б)</w:t>
      </w:r>
      <w:r w:rsidRPr="00874D66">
        <w:rPr>
          <w:b w:val="0"/>
          <w:sz w:val="24"/>
          <w:szCs w:val="24"/>
        </w:rPr>
        <w:tab/>
        <w:t xml:space="preserve">геоложката и хидроложката характеристика на района (ако са необходими), вкл. специфичните изисквания към съоръженията във връзка с особеностите на терена (льосови почви, замръзвания, земетръс, </w:t>
      </w:r>
      <w:proofErr w:type="spellStart"/>
      <w:r w:rsidRPr="00874D66">
        <w:rPr>
          <w:b w:val="0"/>
          <w:sz w:val="24"/>
          <w:szCs w:val="24"/>
        </w:rPr>
        <w:t>свлачищни</w:t>
      </w:r>
      <w:proofErr w:type="spellEnd"/>
      <w:r w:rsidRPr="00874D66">
        <w:rPr>
          <w:b w:val="0"/>
          <w:sz w:val="24"/>
          <w:szCs w:val="24"/>
        </w:rPr>
        <w:t xml:space="preserve"> явления и др.);</w:t>
      </w:r>
    </w:p>
    <w:p w14:paraId="67B4BB4F" w14:textId="77777777" w:rsidR="00D45E96" w:rsidRPr="00874D66" w:rsidRDefault="00D45E96" w:rsidP="008243B2">
      <w:pPr>
        <w:pStyle w:val="1"/>
        <w:shd w:val="clear" w:color="auto" w:fill="auto"/>
        <w:tabs>
          <w:tab w:val="left" w:pos="649"/>
        </w:tabs>
        <w:spacing w:before="0" w:after="0" w:line="240" w:lineRule="auto"/>
        <w:ind w:left="20" w:right="20" w:firstLine="360"/>
        <w:jc w:val="both"/>
        <w:rPr>
          <w:b w:val="0"/>
          <w:sz w:val="24"/>
          <w:szCs w:val="24"/>
        </w:rPr>
      </w:pPr>
      <w:r w:rsidRPr="00874D66">
        <w:rPr>
          <w:b w:val="0"/>
          <w:sz w:val="24"/>
          <w:szCs w:val="24"/>
        </w:rPr>
        <w:t>в)</w:t>
      </w:r>
      <w:r w:rsidRPr="00874D66">
        <w:rPr>
          <w:b w:val="0"/>
          <w:sz w:val="24"/>
          <w:szCs w:val="24"/>
        </w:rPr>
        <w:tab/>
        <w:t xml:space="preserve">специфичните мероприятия при проектиране в льосови и </w:t>
      </w:r>
      <w:proofErr w:type="spellStart"/>
      <w:r w:rsidRPr="00874D66">
        <w:rPr>
          <w:b w:val="0"/>
          <w:sz w:val="24"/>
          <w:szCs w:val="24"/>
        </w:rPr>
        <w:t>свлачищни</w:t>
      </w:r>
      <w:proofErr w:type="spellEnd"/>
      <w:r w:rsidRPr="00874D66">
        <w:rPr>
          <w:b w:val="0"/>
          <w:sz w:val="24"/>
          <w:szCs w:val="24"/>
        </w:rPr>
        <w:t xml:space="preserve"> почви и в земетръсни райони, ако по предварителни данни или при проучванията се установи наличието на такива.</w:t>
      </w:r>
    </w:p>
    <w:p w14:paraId="1B82A16A" w14:textId="77777777" w:rsidR="00D45E96" w:rsidRPr="00874D66"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874D66">
        <w:rPr>
          <w:b w:val="0"/>
          <w:sz w:val="24"/>
          <w:szCs w:val="24"/>
        </w:rPr>
        <w:t xml:space="preserve">свързването с водоизточника и </w:t>
      </w:r>
      <w:proofErr w:type="spellStart"/>
      <w:r w:rsidRPr="00874D66">
        <w:rPr>
          <w:b w:val="0"/>
          <w:sz w:val="24"/>
          <w:szCs w:val="24"/>
        </w:rPr>
        <w:t>заустването</w:t>
      </w:r>
      <w:proofErr w:type="spellEnd"/>
      <w:r w:rsidRPr="00874D66">
        <w:rPr>
          <w:b w:val="0"/>
          <w:sz w:val="24"/>
          <w:szCs w:val="24"/>
        </w:rPr>
        <w:t xml:space="preserve"> на отпадъчните води;</w:t>
      </w:r>
    </w:p>
    <w:p w14:paraId="7D771F91" w14:textId="77777777" w:rsidR="00D45E96" w:rsidRPr="00874D66"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874D66">
        <w:rPr>
          <w:b w:val="0"/>
          <w:sz w:val="24"/>
          <w:szCs w:val="24"/>
        </w:rPr>
        <w:t>монтажа на съоръженията към мрежите;</w:t>
      </w:r>
    </w:p>
    <w:p w14:paraId="5E03097E" w14:textId="77777777" w:rsidR="00D45E96" w:rsidRPr="00874D66"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874D66">
        <w:rPr>
          <w:b w:val="0"/>
          <w:sz w:val="24"/>
          <w:szCs w:val="24"/>
        </w:rPr>
        <w:t>техническите данни за мрежите;</w:t>
      </w:r>
    </w:p>
    <w:p w14:paraId="358FFE84" w14:textId="77777777" w:rsidR="00D45E96" w:rsidRPr="00874D66"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874D66">
        <w:rPr>
          <w:b w:val="0"/>
          <w:sz w:val="24"/>
          <w:szCs w:val="24"/>
        </w:rPr>
        <w:t>специфичните технологични изисквания при полагането, свързването и изпитването на мрежите или на отделни техни съоръжения и елементи.</w:t>
      </w:r>
    </w:p>
    <w:p w14:paraId="7023DC53" w14:textId="77777777" w:rsidR="00D45E96" w:rsidRPr="00874D66" w:rsidRDefault="00D45E96" w:rsidP="008243B2">
      <w:pPr>
        <w:pStyle w:val="1"/>
        <w:numPr>
          <w:ilvl w:val="0"/>
          <w:numId w:val="12"/>
        </w:numPr>
        <w:shd w:val="clear" w:color="auto" w:fill="auto"/>
        <w:tabs>
          <w:tab w:val="left" w:pos="625"/>
        </w:tabs>
        <w:spacing w:before="0" w:after="0" w:line="240" w:lineRule="auto"/>
        <w:ind w:left="20" w:firstLine="360"/>
        <w:jc w:val="both"/>
        <w:rPr>
          <w:b w:val="0"/>
          <w:sz w:val="24"/>
          <w:szCs w:val="24"/>
        </w:rPr>
      </w:pPr>
      <w:r w:rsidRPr="00874D66">
        <w:rPr>
          <w:b w:val="0"/>
          <w:sz w:val="24"/>
          <w:szCs w:val="24"/>
        </w:rPr>
        <w:t>Изчисленията:</w:t>
      </w:r>
    </w:p>
    <w:p w14:paraId="2AC85C35" w14:textId="77777777" w:rsidR="00D45E96" w:rsidRPr="00874D66"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874D66">
        <w:rPr>
          <w:b w:val="0"/>
          <w:sz w:val="24"/>
          <w:szCs w:val="24"/>
        </w:rPr>
        <w:t>хидравлични изчисления, оразмерителни таблици за водоснабдителните и канализационните мрежи и съоръжения;</w:t>
      </w:r>
    </w:p>
    <w:p w14:paraId="61FAF374" w14:textId="77777777" w:rsidR="00D45E96" w:rsidRPr="00874D66"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874D66">
        <w:rPr>
          <w:b w:val="0"/>
          <w:sz w:val="24"/>
          <w:szCs w:val="24"/>
        </w:rPr>
        <w:t>спецификации на всички съоръжения, свързани с проектните решения на мрежите и инсталациите, с данни за техните технически параметри и спецификация на необходимите основни материали и изделия, когато не са отразени в чертежите;</w:t>
      </w:r>
    </w:p>
    <w:p w14:paraId="735A9AF4" w14:textId="77777777" w:rsidR="00D45E96" w:rsidRPr="00874D66" w:rsidRDefault="00D45E96" w:rsidP="008243B2">
      <w:pPr>
        <w:pStyle w:val="1"/>
        <w:numPr>
          <w:ilvl w:val="0"/>
          <w:numId w:val="12"/>
        </w:numPr>
        <w:shd w:val="clear" w:color="auto" w:fill="auto"/>
        <w:tabs>
          <w:tab w:val="left" w:pos="610"/>
        </w:tabs>
        <w:spacing w:before="0" w:after="0" w:line="240" w:lineRule="auto"/>
        <w:ind w:left="20" w:firstLine="360"/>
        <w:jc w:val="both"/>
        <w:rPr>
          <w:b w:val="0"/>
          <w:sz w:val="24"/>
          <w:szCs w:val="24"/>
        </w:rPr>
      </w:pPr>
      <w:r w:rsidRPr="00874D66">
        <w:rPr>
          <w:b w:val="0"/>
          <w:sz w:val="24"/>
          <w:szCs w:val="24"/>
        </w:rPr>
        <w:t>Чертежи</w:t>
      </w:r>
    </w:p>
    <w:p w14:paraId="75F77F78" w14:textId="1BD68638" w:rsidR="00D45E96" w:rsidRPr="00874D66"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874D66">
        <w:rPr>
          <w:b w:val="0"/>
          <w:sz w:val="24"/>
          <w:szCs w:val="24"/>
        </w:rPr>
        <w:t xml:space="preserve">ситуационен план в подходящ мащаб с характерни данни от вертикалната планировка, на който са нанесени трасетата на проектираните водопроводни и канализационни мрежи с означени дължини, наклони, коти на тръбите, местоположение на ревизионни и други шахти с означени </w:t>
      </w:r>
      <w:proofErr w:type="spellStart"/>
      <w:r w:rsidRPr="00874D66">
        <w:rPr>
          <w:b w:val="0"/>
          <w:sz w:val="24"/>
          <w:szCs w:val="24"/>
        </w:rPr>
        <w:t>кота</w:t>
      </w:r>
      <w:proofErr w:type="spellEnd"/>
      <w:r w:rsidRPr="00874D66">
        <w:rPr>
          <w:b w:val="0"/>
          <w:sz w:val="24"/>
          <w:szCs w:val="24"/>
        </w:rPr>
        <w:t xml:space="preserve"> капак и </w:t>
      </w:r>
      <w:proofErr w:type="spellStart"/>
      <w:r w:rsidRPr="00874D66">
        <w:rPr>
          <w:b w:val="0"/>
          <w:sz w:val="24"/>
          <w:szCs w:val="24"/>
        </w:rPr>
        <w:t>кота</w:t>
      </w:r>
      <w:proofErr w:type="spellEnd"/>
      <w:r w:rsidRPr="00874D66">
        <w:rPr>
          <w:b w:val="0"/>
          <w:sz w:val="24"/>
          <w:szCs w:val="24"/>
        </w:rPr>
        <w:t xml:space="preserve"> дъно на шахтите, както и котите дъно на включванията в тях, ако има такива, водни количества, напори и съоръжения;</w:t>
      </w:r>
    </w:p>
    <w:p w14:paraId="32E2101C" w14:textId="77777777" w:rsidR="00D45E96" w:rsidRPr="00874D66"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874D66">
        <w:rPr>
          <w:b w:val="0"/>
          <w:sz w:val="24"/>
          <w:szCs w:val="24"/>
        </w:rPr>
        <w:t>надлъжни профили в М 1:1000 за дължините и в М 1:100 за височините на водопроводните и канализационните мрежи с означени оразмерителни данни, местата на арматурните/ ревизионните шахти, на всички отклонения с номер на наклона и диаметър на тръбата, местата на пресичанията с други подземни комуникации, нивото на съществуващия терен и категорията на земните работи;</w:t>
      </w:r>
    </w:p>
    <w:p w14:paraId="42692459" w14:textId="77777777" w:rsidR="00D45E96" w:rsidRPr="00874D66"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874D66">
        <w:rPr>
          <w:b w:val="0"/>
          <w:sz w:val="24"/>
          <w:szCs w:val="24"/>
        </w:rPr>
        <w:t>монтажни планове на довеждащия водопровод, с нанесени номера на основните кръстовища, монтажни схеми на възлите с означения на връзките и арматурите по вид и брой, вид, разположение, диаметър на тръбите, условно работно налягане и др.;</w:t>
      </w:r>
    </w:p>
    <w:p w14:paraId="56A437BB" w14:textId="77777777" w:rsidR="00D45E96" w:rsidRPr="00874D66"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874D66">
        <w:rPr>
          <w:b w:val="0"/>
          <w:sz w:val="24"/>
          <w:szCs w:val="24"/>
        </w:rPr>
        <w:t>детайли на съоръжения към водопровода и канализационните колектори или на техните нестандартни елементи - по преценка на Изпълнителя;</w:t>
      </w:r>
    </w:p>
    <w:p w14:paraId="74FAF31F" w14:textId="77777777" w:rsidR="00D45E96" w:rsidRPr="00874D66"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874D66">
        <w:rPr>
          <w:b w:val="0"/>
          <w:sz w:val="24"/>
          <w:szCs w:val="24"/>
        </w:rPr>
        <w:t>детайли на нестандартни елементи от мрежите и на местата, в които те се пресичат с други подземни проводи и съоръжения;</w:t>
      </w:r>
    </w:p>
    <w:p w14:paraId="5A4DE592" w14:textId="77777777" w:rsidR="00D45E96" w:rsidRPr="00874D66"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874D66">
        <w:rPr>
          <w:b w:val="0"/>
          <w:sz w:val="24"/>
          <w:szCs w:val="24"/>
        </w:rPr>
        <w:t xml:space="preserve">В чертежите за </w:t>
      </w:r>
      <w:proofErr w:type="spellStart"/>
      <w:r w:rsidRPr="00874D66">
        <w:rPr>
          <w:b w:val="0"/>
          <w:sz w:val="24"/>
          <w:szCs w:val="24"/>
        </w:rPr>
        <w:t>ВиК</w:t>
      </w:r>
      <w:proofErr w:type="spellEnd"/>
      <w:r w:rsidRPr="00874D66">
        <w:rPr>
          <w:b w:val="0"/>
          <w:sz w:val="24"/>
          <w:szCs w:val="24"/>
        </w:rPr>
        <w:t xml:space="preserve"> мрежата да се включат данни за оразмерителните водни количества и скорости, наклони, напори, коти на изкоп, легло тръба, съществуващ и проектен терен, разстояния между чупки, подробни точки от терена, съоръжения и арматури, хоризонтални и вертикални разстояния до пресечните точки с други подземни проводи и съоръжения, дължините на участъците и вида на тръбите и арматурите.</w:t>
      </w:r>
    </w:p>
    <w:p w14:paraId="4434DA45" w14:textId="0BF183E4" w:rsidR="00D45E96" w:rsidRDefault="00D45E96" w:rsidP="008243B2">
      <w:pPr>
        <w:pStyle w:val="1"/>
        <w:numPr>
          <w:ilvl w:val="0"/>
          <w:numId w:val="12"/>
        </w:numPr>
        <w:shd w:val="clear" w:color="auto" w:fill="auto"/>
        <w:tabs>
          <w:tab w:val="left" w:pos="610"/>
        </w:tabs>
        <w:spacing w:before="0" w:after="0" w:line="240" w:lineRule="auto"/>
        <w:ind w:left="20" w:firstLine="360"/>
        <w:jc w:val="both"/>
        <w:rPr>
          <w:b w:val="0"/>
          <w:sz w:val="24"/>
          <w:szCs w:val="24"/>
        </w:rPr>
      </w:pPr>
      <w:r w:rsidRPr="00874D66">
        <w:rPr>
          <w:b w:val="0"/>
          <w:sz w:val="24"/>
          <w:szCs w:val="24"/>
        </w:rPr>
        <w:t>Количествени</w:t>
      </w:r>
      <w:r w:rsidR="000A6FC4" w:rsidRPr="00874D66">
        <w:rPr>
          <w:b w:val="0"/>
          <w:sz w:val="24"/>
          <w:szCs w:val="24"/>
        </w:rPr>
        <w:t>-стойностни</w:t>
      </w:r>
      <w:r w:rsidRPr="00874D66">
        <w:rPr>
          <w:b w:val="0"/>
          <w:sz w:val="24"/>
          <w:szCs w:val="24"/>
        </w:rPr>
        <w:t xml:space="preserve"> сметки - за водоснабдителните и канализационните мрежи и съоръжения.</w:t>
      </w:r>
    </w:p>
    <w:p w14:paraId="4B5D6EEF" w14:textId="77777777" w:rsidR="004C1669" w:rsidRPr="004C1669" w:rsidRDefault="004C1669" w:rsidP="008243B2">
      <w:pPr>
        <w:pStyle w:val="1"/>
        <w:shd w:val="clear" w:color="auto" w:fill="auto"/>
        <w:tabs>
          <w:tab w:val="left" w:pos="610"/>
        </w:tabs>
        <w:spacing w:before="0" w:after="0" w:line="240" w:lineRule="auto"/>
        <w:ind w:left="380" w:firstLine="0"/>
        <w:jc w:val="both"/>
        <w:rPr>
          <w:b w:val="0"/>
          <w:sz w:val="24"/>
          <w:szCs w:val="24"/>
        </w:rPr>
      </w:pPr>
    </w:p>
    <w:p w14:paraId="3AA663CE" w14:textId="14743AA1" w:rsidR="00D45E96" w:rsidRPr="00874D66" w:rsidRDefault="00D45E96" w:rsidP="008243B2">
      <w:pPr>
        <w:pStyle w:val="1"/>
        <w:shd w:val="clear" w:color="auto" w:fill="auto"/>
        <w:spacing w:before="0" w:after="0" w:line="240" w:lineRule="auto"/>
        <w:ind w:left="20" w:firstLine="360"/>
        <w:jc w:val="both"/>
        <w:rPr>
          <w:sz w:val="24"/>
          <w:szCs w:val="24"/>
        </w:rPr>
      </w:pPr>
      <w:r w:rsidRPr="00874D66">
        <w:rPr>
          <w:sz w:val="24"/>
          <w:szCs w:val="24"/>
        </w:rPr>
        <w:t xml:space="preserve">ЧАСТ “СМЕТНА ДОКУМЕНТАЦИЯ” </w:t>
      </w:r>
    </w:p>
    <w:p w14:paraId="1C4FAE67" w14:textId="77777777" w:rsidR="00D45E96" w:rsidRPr="00874D66" w:rsidRDefault="00D45E96" w:rsidP="008243B2">
      <w:pPr>
        <w:pStyle w:val="1"/>
        <w:shd w:val="clear" w:color="auto" w:fill="auto"/>
        <w:spacing w:before="0" w:after="0" w:line="240" w:lineRule="auto"/>
        <w:ind w:firstLine="0"/>
        <w:jc w:val="both"/>
        <w:rPr>
          <w:b w:val="0"/>
          <w:sz w:val="24"/>
          <w:szCs w:val="24"/>
        </w:rPr>
      </w:pPr>
    </w:p>
    <w:p w14:paraId="37E273B8" w14:textId="57B048E0" w:rsidR="00D45E96" w:rsidRPr="00874D66" w:rsidRDefault="00D45E96" w:rsidP="008243B2">
      <w:pPr>
        <w:pStyle w:val="1"/>
        <w:shd w:val="clear" w:color="auto" w:fill="auto"/>
        <w:spacing w:before="0" w:after="0" w:line="240" w:lineRule="auto"/>
        <w:ind w:left="20" w:right="20" w:firstLine="360"/>
        <w:jc w:val="both"/>
        <w:rPr>
          <w:b w:val="0"/>
          <w:sz w:val="24"/>
          <w:szCs w:val="24"/>
        </w:rPr>
      </w:pPr>
      <w:r w:rsidRPr="00874D66">
        <w:rPr>
          <w:b w:val="0"/>
          <w:sz w:val="24"/>
          <w:szCs w:val="24"/>
        </w:rPr>
        <w:t>Част “Сметна документация” да се изработи като самостоятелна част на проекта и да съдържа обяснителна записка, количествени сметки по частите на проекта за видовете СМР, спецификации на оборудването, обзавеждането и др. Изпълнителят следва да изготви подробни количествен</w:t>
      </w:r>
      <w:r w:rsidR="000A6FC4" w:rsidRPr="00874D66">
        <w:rPr>
          <w:b w:val="0"/>
          <w:sz w:val="24"/>
          <w:szCs w:val="24"/>
        </w:rPr>
        <w:t>о-стойностни</w:t>
      </w:r>
      <w:r w:rsidRPr="00874D66">
        <w:rPr>
          <w:b w:val="0"/>
          <w:sz w:val="24"/>
          <w:szCs w:val="24"/>
        </w:rPr>
        <w:t xml:space="preserve"> сметки за всички видове дейности свързани </w:t>
      </w:r>
      <w:r w:rsidR="0036712A" w:rsidRPr="00874D66">
        <w:rPr>
          <w:b w:val="0"/>
          <w:sz w:val="24"/>
          <w:szCs w:val="24"/>
        </w:rPr>
        <w:t xml:space="preserve">с </w:t>
      </w:r>
      <w:r w:rsidRPr="00874D66">
        <w:rPr>
          <w:b w:val="0"/>
          <w:sz w:val="24"/>
          <w:szCs w:val="24"/>
        </w:rPr>
        <w:t xml:space="preserve">реализирането на </w:t>
      </w:r>
      <w:r w:rsidR="00874D66" w:rsidRPr="00874D66">
        <w:rPr>
          <w:b w:val="0"/>
          <w:sz w:val="24"/>
          <w:szCs w:val="24"/>
        </w:rPr>
        <w:t>обекта</w:t>
      </w:r>
      <w:r w:rsidRPr="00874D66">
        <w:rPr>
          <w:b w:val="0"/>
          <w:sz w:val="24"/>
          <w:szCs w:val="24"/>
        </w:rPr>
        <w:t>.</w:t>
      </w:r>
    </w:p>
    <w:p w14:paraId="4E7DAB1C" w14:textId="77777777" w:rsidR="00D45E96" w:rsidRPr="00371AFA" w:rsidRDefault="00D45E96" w:rsidP="008243B2">
      <w:pPr>
        <w:pStyle w:val="1"/>
        <w:shd w:val="clear" w:color="auto" w:fill="auto"/>
        <w:tabs>
          <w:tab w:val="left" w:pos="1071"/>
        </w:tabs>
        <w:spacing w:before="0" w:line="240" w:lineRule="auto"/>
        <w:ind w:firstLine="0"/>
        <w:rPr>
          <w:b w:val="0"/>
          <w:sz w:val="24"/>
          <w:szCs w:val="24"/>
          <w:highlight w:val="magenta"/>
        </w:rPr>
      </w:pPr>
    </w:p>
    <w:p w14:paraId="461A2757" w14:textId="77777777" w:rsidR="00D45E96" w:rsidRPr="00874D66" w:rsidRDefault="00D45E96" w:rsidP="008243B2">
      <w:pPr>
        <w:pStyle w:val="1"/>
        <w:shd w:val="clear" w:color="auto" w:fill="auto"/>
        <w:spacing w:before="0" w:after="0" w:line="240" w:lineRule="auto"/>
        <w:ind w:left="20" w:firstLine="360"/>
        <w:jc w:val="both"/>
        <w:rPr>
          <w:sz w:val="24"/>
          <w:szCs w:val="24"/>
        </w:rPr>
      </w:pPr>
      <w:r w:rsidRPr="00874D66">
        <w:rPr>
          <w:sz w:val="24"/>
          <w:szCs w:val="24"/>
        </w:rPr>
        <w:t>ЧАСТ"ПБЗ"</w:t>
      </w:r>
    </w:p>
    <w:p w14:paraId="74640A19" w14:textId="77777777" w:rsidR="00D45E96" w:rsidRPr="00874D66" w:rsidRDefault="00D45E96" w:rsidP="008243B2">
      <w:pPr>
        <w:pStyle w:val="1"/>
        <w:shd w:val="clear" w:color="auto" w:fill="auto"/>
        <w:spacing w:before="0" w:after="0" w:line="240" w:lineRule="auto"/>
        <w:ind w:firstLine="0"/>
        <w:jc w:val="both"/>
        <w:rPr>
          <w:b w:val="0"/>
          <w:sz w:val="24"/>
          <w:szCs w:val="24"/>
        </w:rPr>
      </w:pPr>
    </w:p>
    <w:p w14:paraId="3CE44496" w14:textId="77777777" w:rsidR="00D45E96" w:rsidRPr="00874D66" w:rsidRDefault="00D45E96" w:rsidP="008243B2">
      <w:pPr>
        <w:pStyle w:val="1"/>
        <w:shd w:val="clear" w:color="auto" w:fill="auto"/>
        <w:spacing w:before="0" w:after="0" w:line="240" w:lineRule="auto"/>
        <w:ind w:left="20" w:right="20" w:firstLine="360"/>
        <w:jc w:val="both"/>
        <w:rPr>
          <w:b w:val="0"/>
          <w:sz w:val="24"/>
          <w:szCs w:val="24"/>
        </w:rPr>
      </w:pPr>
      <w:r w:rsidRPr="00874D66">
        <w:rPr>
          <w:b w:val="0"/>
          <w:sz w:val="24"/>
          <w:szCs w:val="24"/>
        </w:rPr>
        <w:t>Частта следва да се изработи при спазване на изискванията на Наредба № 2 от 22.03.2004 г. за минималните изисквания за здравословни и безопасни условия на труд при извършване на строителни и монтажни работи (</w:t>
      </w:r>
      <w:proofErr w:type="spellStart"/>
      <w:r w:rsidRPr="00874D66">
        <w:rPr>
          <w:b w:val="0"/>
          <w:sz w:val="24"/>
          <w:szCs w:val="24"/>
        </w:rPr>
        <w:t>обн</w:t>
      </w:r>
      <w:proofErr w:type="spellEnd"/>
      <w:r w:rsidRPr="00874D66">
        <w:rPr>
          <w:b w:val="0"/>
          <w:sz w:val="24"/>
          <w:szCs w:val="24"/>
        </w:rPr>
        <w:t>. ДВ. бр.37/04.05.2004 г. с допълнения и изменения,) чл.9 т.1</w:t>
      </w:r>
    </w:p>
    <w:p w14:paraId="1C2810BA" w14:textId="77777777" w:rsidR="00D45E96" w:rsidRPr="00874D66" w:rsidRDefault="00D45E96" w:rsidP="008243B2">
      <w:pPr>
        <w:pStyle w:val="1"/>
        <w:shd w:val="clear" w:color="auto" w:fill="auto"/>
        <w:tabs>
          <w:tab w:val="left" w:pos="270"/>
        </w:tabs>
        <w:spacing w:before="0" w:after="0" w:line="240" w:lineRule="auto"/>
        <w:ind w:left="20" w:firstLine="0"/>
        <w:rPr>
          <w:b w:val="0"/>
          <w:sz w:val="24"/>
          <w:szCs w:val="24"/>
        </w:rPr>
      </w:pPr>
      <w:r w:rsidRPr="00874D66">
        <w:rPr>
          <w:b w:val="0"/>
          <w:sz w:val="24"/>
          <w:szCs w:val="24"/>
        </w:rPr>
        <w:t>а)</w:t>
      </w:r>
      <w:r w:rsidRPr="00874D66">
        <w:rPr>
          <w:b w:val="0"/>
          <w:sz w:val="24"/>
          <w:szCs w:val="24"/>
        </w:rPr>
        <w:tab/>
        <w:t>и т.3 и чл.12, ал. 1 т.1и2.</w:t>
      </w:r>
    </w:p>
    <w:p w14:paraId="48166811" w14:textId="77777777" w:rsidR="00D45E96" w:rsidRPr="00874D66" w:rsidRDefault="00D45E96" w:rsidP="008243B2">
      <w:pPr>
        <w:pStyle w:val="1"/>
        <w:shd w:val="clear" w:color="auto" w:fill="auto"/>
        <w:spacing w:before="0" w:after="0" w:line="240" w:lineRule="auto"/>
        <w:ind w:left="20" w:firstLine="360"/>
        <w:jc w:val="both"/>
        <w:rPr>
          <w:b w:val="0"/>
          <w:sz w:val="24"/>
          <w:szCs w:val="24"/>
        </w:rPr>
      </w:pPr>
      <w:r w:rsidRPr="00874D66">
        <w:rPr>
          <w:b w:val="0"/>
          <w:sz w:val="24"/>
          <w:szCs w:val="24"/>
        </w:rPr>
        <w:t>Планът за безопасност и здраве съдържа:</w:t>
      </w:r>
    </w:p>
    <w:p w14:paraId="1EA32C5E" w14:textId="77777777" w:rsidR="00D45E96" w:rsidRPr="00874D66" w:rsidRDefault="00D45E96" w:rsidP="008243B2">
      <w:pPr>
        <w:pStyle w:val="1"/>
        <w:numPr>
          <w:ilvl w:val="0"/>
          <w:numId w:val="18"/>
        </w:numPr>
        <w:shd w:val="clear" w:color="auto" w:fill="auto"/>
        <w:tabs>
          <w:tab w:val="left" w:pos="601"/>
        </w:tabs>
        <w:spacing w:before="0" w:after="0" w:line="240" w:lineRule="auto"/>
        <w:ind w:left="20" w:firstLine="360"/>
        <w:jc w:val="both"/>
        <w:rPr>
          <w:b w:val="0"/>
          <w:sz w:val="24"/>
          <w:szCs w:val="24"/>
        </w:rPr>
      </w:pPr>
      <w:r w:rsidRPr="00874D66">
        <w:rPr>
          <w:b w:val="0"/>
          <w:sz w:val="24"/>
          <w:szCs w:val="24"/>
        </w:rPr>
        <w:t>организационен план;</w:t>
      </w:r>
    </w:p>
    <w:p w14:paraId="74E9E3F8" w14:textId="77777777" w:rsidR="00D45E96" w:rsidRPr="00874D66" w:rsidRDefault="00D45E96" w:rsidP="008243B2">
      <w:pPr>
        <w:pStyle w:val="1"/>
        <w:numPr>
          <w:ilvl w:val="0"/>
          <w:numId w:val="18"/>
        </w:numPr>
        <w:shd w:val="clear" w:color="auto" w:fill="auto"/>
        <w:tabs>
          <w:tab w:val="left" w:pos="625"/>
        </w:tabs>
        <w:spacing w:before="0" w:after="0" w:line="240" w:lineRule="auto"/>
        <w:ind w:left="20" w:firstLine="360"/>
        <w:jc w:val="both"/>
        <w:rPr>
          <w:b w:val="0"/>
          <w:sz w:val="24"/>
          <w:szCs w:val="24"/>
        </w:rPr>
      </w:pPr>
      <w:r w:rsidRPr="00874D66">
        <w:rPr>
          <w:b w:val="0"/>
          <w:sz w:val="24"/>
          <w:szCs w:val="24"/>
        </w:rPr>
        <w:t>строителен ситуационен план;</w:t>
      </w:r>
    </w:p>
    <w:p w14:paraId="4BDB886B" w14:textId="77777777" w:rsidR="00D45E96" w:rsidRPr="00874D66" w:rsidRDefault="00D45E96" w:rsidP="008243B2">
      <w:pPr>
        <w:pStyle w:val="1"/>
        <w:numPr>
          <w:ilvl w:val="0"/>
          <w:numId w:val="18"/>
        </w:numPr>
        <w:shd w:val="clear" w:color="auto" w:fill="auto"/>
        <w:tabs>
          <w:tab w:val="left" w:pos="620"/>
        </w:tabs>
        <w:spacing w:before="0" w:after="0" w:line="240" w:lineRule="auto"/>
        <w:ind w:left="20" w:firstLine="360"/>
        <w:jc w:val="both"/>
        <w:rPr>
          <w:b w:val="0"/>
          <w:sz w:val="24"/>
          <w:szCs w:val="24"/>
        </w:rPr>
      </w:pPr>
      <w:r w:rsidRPr="00874D66">
        <w:rPr>
          <w:b w:val="0"/>
          <w:sz w:val="24"/>
          <w:szCs w:val="24"/>
        </w:rPr>
        <w:t>комплексен план-график за последователността на извършване на СМР;</w:t>
      </w:r>
    </w:p>
    <w:p w14:paraId="400D5D4B" w14:textId="77777777" w:rsidR="00D45E96" w:rsidRPr="00874D66" w:rsidRDefault="00D45E96" w:rsidP="008243B2">
      <w:pPr>
        <w:pStyle w:val="1"/>
        <w:numPr>
          <w:ilvl w:val="0"/>
          <w:numId w:val="18"/>
        </w:numPr>
        <w:shd w:val="clear" w:color="auto" w:fill="auto"/>
        <w:tabs>
          <w:tab w:val="left" w:pos="716"/>
        </w:tabs>
        <w:spacing w:before="0" w:after="0" w:line="240" w:lineRule="auto"/>
        <w:ind w:left="20" w:right="20" w:firstLine="360"/>
        <w:jc w:val="both"/>
        <w:rPr>
          <w:b w:val="0"/>
          <w:sz w:val="24"/>
          <w:szCs w:val="24"/>
        </w:rPr>
      </w:pPr>
      <w:r w:rsidRPr="00874D66">
        <w:rPr>
          <w:b w:val="0"/>
          <w:sz w:val="24"/>
          <w:szCs w:val="24"/>
        </w:rPr>
        <w:t>планове за предотвратяване и ликвидиране на пожари и аварии и за евакуация на работещите и на намиращите се на строителната площадка;</w:t>
      </w:r>
    </w:p>
    <w:p w14:paraId="5BC0D9B7" w14:textId="77777777" w:rsidR="00D45E96" w:rsidRPr="00874D66" w:rsidRDefault="00D45E96" w:rsidP="008243B2">
      <w:pPr>
        <w:pStyle w:val="1"/>
        <w:numPr>
          <w:ilvl w:val="0"/>
          <w:numId w:val="18"/>
        </w:numPr>
        <w:shd w:val="clear" w:color="auto" w:fill="auto"/>
        <w:tabs>
          <w:tab w:val="left" w:pos="673"/>
        </w:tabs>
        <w:spacing w:before="0" w:after="0" w:line="240" w:lineRule="auto"/>
        <w:ind w:left="20" w:right="20" w:firstLine="360"/>
        <w:jc w:val="both"/>
        <w:rPr>
          <w:b w:val="0"/>
          <w:sz w:val="24"/>
          <w:szCs w:val="24"/>
        </w:rPr>
      </w:pPr>
      <w:r w:rsidRPr="00874D66">
        <w:rPr>
          <w:b w:val="0"/>
          <w:sz w:val="24"/>
          <w:szCs w:val="24"/>
        </w:rPr>
        <w:t>мерки</w:t>
      </w:r>
      <w:r w:rsidR="00F37A1D" w:rsidRPr="00874D66">
        <w:rPr>
          <w:b w:val="0"/>
          <w:sz w:val="24"/>
          <w:szCs w:val="24"/>
        </w:rPr>
        <w:t>, инструкции</w:t>
      </w:r>
      <w:r w:rsidRPr="00874D66">
        <w:rPr>
          <w:b w:val="0"/>
          <w:sz w:val="24"/>
          <w:szCs w:val="24"/>
        </w:rPr>
        <w:t xml:space="preserve"> и изисквания за осигуряване на безопасност и здраве при извършване на СМР, включително за местата със специфични рискове;</w:t>
      </w:r>
    </w:p>
    <w:p w14:paraId="106D28A9" w14:textId="77777777" w:rsidR="00D45E96" w:rsidRPr="00874D66" w:rsidRDefault="00D45E96" w:rsidP="008243B2">
      <w:pPr>
        <w:pStyle w:val="1"/>
        <w:numPr>
          <w:ilvl w:val="0"/>
          <w:numId w:val="18"/>
        </w:numPr>
        <w:shd w:val="clear" w:color="auto" w:fill="auto"/>
        <w:tabs>
          <w:tab w:val="left" w:pos="620"/>
        </w:tabs>
        <w:spacing w:before="0" w:after="0" w:line="240" w:lineRule="auto"/>
        <w:ind w:left="20" w:firstLine="360"/>
        <w:jc w:val="both"/>
        <w:rPr>
          <w:b w:val="0"/>
          <w:sz w:val="24"/>
          <w:szCs w:val="24"/>
        </w:rPr>
      </w:pPr>
      <w:r w:rsidRPr="00874D66">
        <w:rPr>
          <w:b w:val="0"/>
          <w:sz w:val="24"/>
          <w:szCs w:val="24"/>
        </w:rPr>
        <w:t>списък на инсталациите, машините и съоръженията, подлежащи на контрол;</w:t>
      </w:r>
    </w:p>
    <w:p w14:paraId="46BD9371" w14:textId="77777777" w:rsidR="00D45E96" w:rsidRPr="00874D66" w:rsidRDefault="00D45E96" w:rsidP="008243B2">
      <w:pPr>
        <w:pStyle w:val="1"/>
        <w:numPr>
          <w:ilvl w:val="0"/>
          <w:numId w:val="18"/>
        </w:numPr>
        <w:shd w:val="clear" w:color="auto" w:fill="auto"/>
        <w:tabs>
          <w:tab w:val="left" w:pos="668"/>
        </w:tabs>
        <w:spacing w:before="0" w:after="0" w:line="240" w:lineRule="auto"/>
        <w:ind w:left="20" w:right="20" w:firstLine="360"/>
        <w:jc w:val="both"/>
        <w:rPr>
          <w:b w:val="0"/>
          <w:sz w:val="24"/>
          <w:szCs w:val="24"/>
        </w:rPr>
      </w:pPr>
      <w:r w:rsidRPr="00874D66">
        <w:rPr>
          <w:b w:val="0"/>
          <w:sz w:val="24"/>
          <w:szCs w:val="24"/>
        </w:rPr>
        <w:t>списък на отговорните лица (име, длъжност, работодател) за провеждане на контрол и координиране на плановете на отделните строители за местата, в които има специфични рискове, и за евакуация, тренировки и/или обучение;</w:t>
      </w:r>
    </w:p>
    <w:p w14:paraId="71CE2ACB" w14:textId="77777777" w:rsidR="00D45E96" w:rsidRPr="00874D66" w:rsidRDefault="00D45E96" w:rsidP="008243B2">
      <w:pPr>
        <w:pStyle w:val="1"/>
        <w:numPr>
          <w:ilvl w:val="0"/>
          <w:numId w:val="18"/>
        </w:numPr>
        <w:shd w:val="clear" w:color="auto" w:fill="auto"/>
        <w:tabs>
          <w:tab w:val="left" w:pos="702"/>
        </w:tabs>
        <w:spacing w:before="0" w:after="0" w:line="240" w:lineRule="auto"/>
        <w:ind w:left="20" w:right="20" w:firstLine="360"/>
        <w:jc w:val="both"/>
        <w:rPr>
          <w:b w:val="0"/>
          <w:sz w:val="24"/>
          <w:szCs w:val="24"/>
        </w:rPr>
      </w:pPr>
      <w:r w:rsidRPr="00874D66">
        <w:rPr>
          <w:b w:val="0"/>
          <w:sz w:val="24"/>
          <w:szCs w:val="24"/>
        </w:rPr>
        <w:t>схема на временната организация и безопасността на движението по транспортни и евакуационни пътища и пешеходни пътеки на строителната площадка и подходите към нея;</w:t>
      </w:r>
    </w:p>
    <w:p w14:paraId="0D4C984C" w14:textId="77777777" w:rsidR="00D45E96" w:rsidRPr="00874D66" w:rsidRDefault="00D45E96" w:rsidP="008243B2">
      <w:pPr>
        <w:pStyle w:val="1"/>
        <w:numPr>
          <w:ilvl w:val="0"/>
          <w:numId w:val="18"/>
        </w:numPr>
        <w:shd w:val="clear" w:color="auto" w:fill="auto"/>
        <w:tabs>
          <w:tab w:val="left" w:pos="639"/>
        </w:tabs>
        <w:spacing w:before="0" w:after="0" w:line="240" w:lineRule="auto"/>
        <w:ind w:left="20" w:right="20" w:firstLine="360"/>
        <w:jc w:val="both"/>
        <w:rPr>
          <w:b w:val="0"/>
          <w:sz w:val="24"/>
          <w:szCs w:val="24"/>
        </w:rPr>
      </w:pPr>
      <w:r w:rsidRPr="00874D66">
        <w:rPr>
          <w:b w:val="0"/>
          <w:sz w:val="24"/>
          <w:szCs w:val="24"/>
        </w:rPr>
        <w:t>схема на местата на строителната площадка, на които се предвижда да работят двама или повече строители;</w:t>
      </w:r>
    </w:p>
    <w:p w14:paraId="4E7B5A79" w14:textId="77777777" w:rsidR="00D45E96" w:rsidRPr="00874D66" w:rsidRDefault="00D45E96" w:rsidP="008243B2">
      <w:pPr>
        <w:pStyle w:val="1"/>
        <w:numPr>
          <w:ilvl w:val="0"/>
          <w:numId w:val="18"/>
        </w:numPr>
        <w:shd w:val="clear" w:color="auto" w:fill="auto"/>
        <w:tabs>
          <w:tab w:val="left" w:pos="721"/>
        </w:tabs>
        <w:spacing w:before="0" w:after="0" w:line="240" w:lineRule="auto"/>
        <w:ind w:left="20" w:firstLine="360"/>
        <w:jc w:val="both"/>
        <w:rPr>
          <w:b w:val="0"/>
          <w:sz w:val="24"/>
          <w:szCs w:val="24"/>
        </w:rPr>
      </w:pPr>
      <w:r w:rsidRPr="00874D66">
        <w:rPr>
          <w:b w:val="0"/>
          <w:sz w:val="24"/>
          <w:szCs w:val="24"/>
        </w:rPr>
        <w:t>схема на местата на строителната площадка, на които има специфични рискове;</w:t>
      </w:r>
    </w:p>
    <w:p w14:paraId="6D4ABD01" w14:textId="77777777" w:rsidR="00D45E96" w:rsidRPr="00874D66" w:rsidRDefault="00D45E96" w:rsidP="008243B2">
      <w:pPr>
        <w:pStyle w:val="1"/>
        <w:numPr>
          <w:ilvl w:val="0"/>
          <w:numId w:val="18"/>
        </w:numPr>
        <w:shd w:val="clear" w:color="auto" w:fill="auto"/>
        <w:tabs>
          <w:tab w:val="left" w:pos="721"/>
        </w:tabs>
        <w:spacing w:before="0" w:after="0" w:line="240" w:lineRule="auto"/>
        <w:ind w:left="20" w:firstLine="360"/>
        <w:jc w:val="both"/>
        <w:rPr>
          <w:b w:val="0"/>
          <w:sz w:val="24"/>
          <w:szCs w:val="24"/>
        </w:rPr>
      </w:pPr>
      <w:r w:rsidRPr="00874D66">
        <w:rPr>
          <w:b w:val="0"/>
          <w:sz w:val="24"/>
          <w:szCs w:val="24"/>
        </w:rPr>
        <w:t>схема на местата за инсталиране на повдигателни съоръжения и скелета;</w:t>
      </w:r>
    </w:p>
    <w:p w14:paraId="6741C287" w14:textId="77777777" w:rsidR="00D45E96" w:rsidRPr="00874D66" w:rsidRDefault="00D45E96" w:rsidP="008243B2">
      <w:pPr>
        <w:pStyle w:val="1"/>
        <w:numPr>
          <w:ilvl w:val="0"/>
          <w:numId w:val="18"/>
        </w:numPr>
        <w:shd w:val="clear" w:color="auto" w:fill="auto"/>
        <w:tabs>
          <w:tab w:val="left" w:pos="846"/>
        </w:tabs>
        <w:spacing w:before="0" w:after="0" w:line="240" w:lineRule="auto"/>
        <w:ind w:left="20" w:right="20" w:firstLine="360"/>
        <w:jc w:val="both"/>
        <w:rPr>
          <w:b w:val="0"/>
          <w:sz w:val="24"/>
          <w:szCs w:val="24"/>
        </w:rPr>
      </w:pPr>
      <w:r w:rsidRPr="00874D66">
        <w:rPr>
          <w:b w:val="0"/>
          <w:sz w:val="24"/>
          <w:szCs w:val="24"/>
        </w:rPr>
        <w:t>схема на местата за складиране на строителни продукти и оборудване, временни работилници и контейнери за отпадъци;</w:t>
      </w:r>
    </w:p>
    <w:p w14:paraId="60D095EC" w14:textId="77777777" w:rsidR="00D45E96" w:rsidRPr="00874D66" w:rsidRDefault="00D45E96" w:rsidP="008243B2">
      <w:pPr>
        <w:pStyle w:val="1"/>
        <w:numPr>
          <w:ilvl w:val="0"/>
          <w:numId w:val="18"/>
        </w:numPr>
        <w:shd w:val="clear" w:color="auto" w:fill="auto"/>
        <w:tabs>
          <w:tab w:val="left" w:pos="721"/>
        </w:tabs>
        <w:spacing w:before="0" w:after="0" w:line="240" w:lineRule="auto"/>
        <w:ind w:left="20" w:firstLine="360"/>
        <w:jc w:val="both"/>
        <w:rPr>
          <w:b w:val="0"/>
          <w:sz w:val="24"/>
          <w:szCs w:val="24"/>
        </w:rPr>
      </w:pPr>
      <w:r w:rsidRPr="00874D66">
        <w:rPr>
          <w:b w:val="0"/>
          <w:sz w:val="24"/>
          <w:szCs w:val="24"/>
        </w:rPr>
        <w:t>схема на разположението на санитарно-битовите помещения;</w:t>
      </w:r>
    </w:p>
    <w:p w14:paraId="3D14799E" w14:textId="77777777" w:rsidR="00D45E96" w:rsidRPr="00874D66" w:rsidRDefault="00D45E96" w:rsidP="008243B2">
      <w:pPr>
        <w:pStyle w:val="1"/>
        <w:numPr>
          <w:ilvl w:val="0"/>
          <w:numId w:val="18"/>
        </w:numPr>
        <w:shd w:val="clear" w:color="auto" w:fill="auto"/>
        <w:tabs>
          <w:tab w:val="left" w:pos="721"/>
        </w:tabs>
        <w:spacing w:before="0" w:after="0" w:line="240" w:lineRule="auto"/>
        <w:ind w:left="20" w:firstLine="360"/>
        <w:jc w:val="both"/>
        <w:rPr>
          <w:b w:val="0"/>
          <w:sz w:val="24"/>
          <w:szCs w:val="24"/>
        </w:rPr>
      </w:pPr>
      <w:r w:rsidRPr="00874D66">
        <w:rPr>
          <w:b w:val="0"/>
          <w:sz w:val="24"/>
          <w:szCs w:val="24"/>
        </w:rPr>
        <w:t>схема за захранване с електрически ток, вода, отопление, канализация и др.;</w:t>
      </w:r>
    </w:p>
    <w:p w14:paraId="558A780A" w14:textId="77777777" w:rsidR="00D45E96" w:rsidRPr="00874D66" w:rsidRDefault="00D45E96" w:rsidP="008243B2">
      <w:pPr>
        <w:pStyle w:val="1"/>
        <w:numPr>
          <w:ilvl w:val="0"/>
          <w:numId w:val="18"/>
        </w:numPr>
        <w:shd w:val="clear" w:color="auto" w:fill="auto"/>
        <w:tabs>
          <w:tab w:val="left" w:pos="720"/>
        </w:tabs>
        <w:spacing w:before="0" w:after="0" w:line="240" w:lineRule="auto"/>
        <w:ind w:right="20" w:firstLine="360"/>
        <w:jc w:val="both"/>
        <w:rPr>
          <w:b w:val="0"/>
          <w:sz w:val="24"/>
          <w:szCs w:val="24"/>
        </w:rPr>
      </w:pPr>
      <w:r w:rsidRPr="00874D66">
        <w:rPr>
          <w:b w:val="0"/>
          <w:sz w:val="24"/>
          <w:szCs w:val="24"/>
        </w:rPr>
        <w:t>схема и график за работа на временното изкуствено осветление на строителната площадка и работните места;</w:t>
      </w:r>
    </w:p>
    <w:p w14:paraId="3C2C0913" w14:textId="77777777" w:rsidR="00D45E96" w:rsidRPr="00874D66" w:rsidRDefault="00D45E96" w:rsidP="008243B2">
      <w:pPr>
        <w:pStyle w:val="1"/>
        <w:numPr>
          <w:ilvl w:val="0"/>
          <w:numId w:val="18"/>
        </w:numPr>
        <w:shd w:val="clear" w:color="auto" w:fill="auto"/>
        <w:tabs>
          <w:tab w:val="left" w:pos="749"/>
        </w:tabs>
        <w:spacing w:before="0" w:after="0" w:line="240" w:lineRule="auto"/>
        <w:ind w:right="20" w:firstLine="360"/>
        <w:jc w:val="both"/>
        <w:rPr>
          <w:b w:val="0"/>
          <w:sz w:val="24"/>
          <w:szCs w:val="24"/>
        </w:rPr>
      </w:pPr>
      <w:r w:rsidRPr="00874D66">
        <w:rPr>
          <w:b w:val="0"/>
          <w:sz w:val="24"/>
          <w:szCs w:val="24"/>
        </w:rPr>
        <w:t>схема и вид на сигнализацията за бедствие, авария, пожар или злополука, с определено място за оказване на първа помощ.</w:t>
      </w:r>
    </w:p>
    <w:p w14:paraId="0064F7E5" w14:textId="77777777" w:rsidR="00D45E96" w:rsidRPr="00874D66" w:rsidRDefault="00D45E96" w:rsidP="008243B2">
      <w:pPr>
        <w:pStyle w:val="1"/>
        <w:shd w:val="clear" w:color="auto" w:fill="auto"/>
        <w:spacing w:before="0" w:after="360" w:line="240" w:lineRule="auto"/>
        <w:ind w:right="20" w:firstLine="360"/>
        <w:jc w:val="both"/>
        <w:rPr>
          <w:b w:val="0"/>
          <w:sz w:val="24"/>
          <w:szCs w:val="24"/>
        </w:rPr>
      </w:pPr>
      <w:r w:rsidRPr="00874D66">
        <w:rPr>
          <w:b w:val="0"/>
          <w:sz w:val="24"/>
          <w:szCs w:val="24"/>
        </w:rPr>
        <w:t>Необходимо е да бъдат спазени изискванията на Закона за здравословни и безопасни условия на труд.</w:t>
      </w:r>
    </w:p>
    <w:p w14:paraId="3C86C570" w14:textId="77777777" w:rsidR="00D45E96" w:rsidRPr="00874D66" w:rsidRDefault="00D45E96" w:rsidP="008243B2">
      <w:pPr>
        <w:pStyle w:val="23"/>
        <w:keepNext/>
        <w:keepLines/>
        <w:shd w:val="clear" w:color="auto" w:fill="auto"/>
        <w:spacing w:after="240" w:line="240" w:lineRule="auto"/>
        <w:ind w:firstLine="357"/>
        <w:rPr>
          <w:sz w:val="24"/>
          <w:szCs w:val="24"/>
        </w:rPr>
      </w:pPr>
      <w:bookmarkStart w:id="13" w:name="bookmark43"/>
      <w:r w:rsidRPr="00874D66">
        <w:rPr>
          <w:sz w:val="24"/>
          <w:szCs w:val="24"/>
        </w:rPr>
        <w:t>ЧАСТ “ПОЖАРНА БЕЗОПАСНОСТ”</w:t>
      </w:r>
      <w:bookmarkEnd w:id="13"/>
    </w:p>
    <w:p w14:paraId="19512AD7" w14:textId="77777777" w:rsidR="00D45E96" w:rsidRPr="00874D66" w:rsidRDefault="00D45E96" w:rsidP="008243B2">
      <w:pPr>
        <w:pStyle w:val="1"/>
        <w:spacing w:before="0" w:after="0" w:line="240" w:lineRule="auto"/>
        <w:ind w:right="23" w:firstLine="357"/>
        <w:jc w:val="both"/>
        <w:rPr>
          <w:b w:val="0"/>
          <w:sz w:val="24"/>
          <w:szCs w:val="24"/>
        </w:rPr>
      </w:pPr>
      <w:r w:rsidRPr="00874D66">
        <w:rPr>
          <w:b w:val="0"/>
          <w:sz w:val="24"/>
          <w:szCs w:val="24"/>
        </w:rPr>
        <w:t xml:space="preserve">Да се разработи в обхват и съдържание съгласно приложение № 3 от </w:t>
      </w:r>
      <w:r w:rsidR="005C52FA" w:rsidRPr="00874D66">
        <w:rPr>
          <w:b w:val="0"/>
          <w:smallCaps/>
          <w:sz w:val="24"/>
          <w:szCs w:val="24"/>
        </w:rPr>
        <w:t>НАРЕДБА № Iз-1971 ОТ 29 ОКТОМВРИ 2009 Г. ЗА СТРОИТЕЛНО-ТЕХНИЧЕСКИ ПРАВИЛА И НОРМИ ЗА ОСИГУРЯВАНЕ НА БЕЗОПАСНОСТ ПРИ ПОЖАР</w:t>
      </w:r>
      <w:r w:rsidR="005C52FA" w:rsidRPr="00874D66">
        <w:rPr>
          <w:b w:val="0"/>
          <w:sz w:val="24"/>
          <w:szCs w:val="24"/>
        </w:rPr>
        <w:t>, в сила от 05.06.2010 г.</w:t>
      </w:r>
    </w:p>
    <w:p w14:paraId="59E5311A" w14:textId="77777777" w:rsidR="00D45E96" w:rsidRPr="00874D66" w:rsidRDefault="00D45E96" w:rsidP="008243B2">
      <w:pPr>
        <w:pStyle w:val="1"/>
        <w:numPr>
          <w:ilvl w:val="0"/>
          <w:numId w:val="19"/>
        </w:numPr>
        <w:shd w:val="clear" w:color="auto" w:fill="auto"/>
        <w:tabs>
          <w:tab w:val="left" w:pos="691"/>
        </w:tabs>
        <w:spacing w:before="0" w:after="0" w:line="240" w:lineRule="auto"/>
        <w:ind w:right="20" w:firstLine="360"/>
        <w:rPr>
          <w:b w:val="0"/>
          <w:sz w:val="24"/>
          <w:szCs w:val="24"/>
        </w:rPr>
      </w:pPr>
      <w:r w:rsidRPr="00874D66">
        <w:rPr>
          <w:b w:val="0"/>
          <w:sz w:val="24"/>
          <w:szCs w:val="24"/>
        </w:rPr>
        <w:t>Обяснителната записка към част „Пожарна безопасност“ на инвестиционния проект включва:</w:t>
      </w:r>
    </w:p>
    <w:p w14:paraId="489998B9" w14:textId="77777777" w:rsidR="00D45E96" w:rsidRPr="00874D66"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874D66">
        <w:rPr>
          <w:b w:val="0"/>
          <w:sz w:val="24"/>
          <w:szCs w:val="24"/>
        </w:rPr>
        <w:t>основните характеристики на продуктите, свързани с удовлетворяване на изискванията (пасивни и активни мерки) за пожарна безопасност и отговарят на техническите спецификации, определени със Закона за техническите изисквания към продуктите;</w:t>
      </w:r>
    </w:p>
    <w:p w14:paraId="4784C8B9" w14:textId="77777777" w:rsidR="00D45E96" w:rsidRPr="00874D66"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874D66">
        <w:rPr>
          <w:b w:val="0"/>
          <w:sz w:val="24"/>
          <w:szCs w:val="24"/>
        </w:rPr>
        <w:t xml:space="preserve">обосновки за приети решения за степента на </w:t>
      </w:r>
      <w:proofErr w:type="spellStart"/>
      <w:r w:rsidRPr="00874D66">
        <w:rPr>
          <w:b w:val="0"/>
          <w:sz w:val="24"/>
          <w:szCs w:val="24"/>
        </w:rPr>
        <w:t>огнеустойчивост</w:t>
      </w:r>
      <w:proofErr w:type="spellEnd"/>
      <w:r w:rsidRPr="00874D66">
        <w:rPr>
          <w:b w:val="0"/>
          <w:sz w:val="24"/>
          <w:szCs w:val="24"/>
        </w:rPr>
        <w:t xml:space="preserve"> на строежа и неговите елементи;</w:t>
      </w:r>
    </w:p>
    <w:p w14:paraId="4C15410A" w14:textId="77777777" w:rsidR="00D45E96" w:rsidRPr="00874D66"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874D66">
        <w:rPr>
          <w:b w:val="0"/>
          <w:sz w:val="24"/>
          <w:szCs w:val="24"/>
        </w:rPr>
        <w:t xml:space="preserve">обосновки за приети решения и начини на изпълнение на покритията, в т.ч. вида на сечението на стоманените конструктивни елементи: отворени профили - П-профил; I- профил; L-профил; Т-профил и др.; затворени профили - □ (правоъгълни, квадратни); O (кръгли профили); А (триъгълни) и др., технологията на нанасяне на </w:t>
      </w:r>
      <w:proofErr w:type="spellStart"/>
      <w:r w:rsidRPr="00874D66">
        <w:rPr>
          <w:b w:val="0"/>
          <w:sz w:val="24"/>
          <w:szCs w:val="24"/>
        </w:rPr>
        <w:t>огнезащитните</w:t>
      </w:r>
      <w:proofErr w:type="spellEnd"/>
      <w:r w:rsidRPr="00874D66">
        <w:rPr>
          <w:b w:val="0"/>
          <w:sz w:val="24"/>
          <w:szCs w:val="24"/>
        </w:rPr>
        <w:t xml:space="preserve"> състави, външните </w:t>
      </w:r>
      <w:r w:rsidRPr="00874D66">
        <w:rPr>
          <w:b w:val="0"/>
          <w:sz w:val="24"/>
          <w:szCs w:val="24"/>
        </w:rPr>
        <w:lastRenderedPageBreak/>
        <w:t>(атмосферните) условия, минималния брой слоеве и др.</w:t>
      </w:r>
    </w:p>
    <w:p w14:paraId="666D02AF" w14:textId="77777777" w:rsidR="00D45E96" w:rsidRPr="00874D66" w:rsidRDefault="00D45E96" w:rsidP="008243B2">
      <w:pPr>
        <w:pStyle w:val="1"/>
        <w:numPr>
          <w:ilvl w:val="0"/>
          <w:numId w:val="19"/>
        </w:numPr>
        <w:shd w:val="clear" w:color="auto" w:fill="auto"/>
        <w:tabs>
          <w:tab w:val="left" w:pos="595"/>
        </w:tabs>
        <w:spacing w:before="0" w:after="0" w:line="240" w:lineRule="auto"/>
        <w:ind w:firstLine="360"/>
        <w:rPr>
          <w:b w:val="0"/>
          <w:sz w:val="24"/>
          <w:szCs w:val="24"/>
        </w:rPr>
      </w:pPr>
      <w:r w:rsidRPr="00874D66">
        <w:rPr>
          <w:b w:val="0"/>
          <w:sz w:val="24"/>
          <w:szCs w:val="24"/>
        </w:rPr>
        <w:t>Пасивни мерки за пожарна безопасност:</w:t>
      </w:r>
    </w:p>
    <w:p w14:paraId="7F0CDC8C" w14:textId="77777777" w:rsidR="00D45E96" w:rsidRPr="00874D66" w:rsidRDefault="00D45E96" w:rsidP="008243B2">
      <w:pPr>
        <w:pStyle w:val="1"/>
        <w:numPr>
          <w:ilvl w:val="0"/>
          <w:numId w:val="19"/>
        </w:numPr>
        <w:shd w:val="clear" w:color="auto" w:fill="auto"/>
        <w:tabs>
          <w:tab w:val="left" w:pos="595"/>
        </w:tabs>
        <w:spacing w:before="0" w:after="0" w:line="240" w:lineRule="auto"/>
        <w:ind w:firstLine="360"/>
        <w:rPr>
          <w:b w:val="0"/>
          <w:sz w:val="24"/>
          <w:szCs w:val="24"/>
        </w:rPr>
      </w:pPr>
      <w:r w:rsidRPr="00874D66">
        <w:rPr>
          <w:b w:val="0"/>
          <w:sz w:val="24"/>
          <w:szCs w:val="24"/>
        </w:rPr>
        <w:t>Активни мерки за пожарна безопасност:</w:t>
      </w:r>
    </w:p>
    <w:p w14:paraId="2B75D30F" w14:textId="77777777" w:rsidR="00D45E96" w:rsidRPr="00874D66" w:rsidRDefault="00D45E96" w:rsidP="008243B2">
      <w:pPr>
        <w:pStyle w:val="1"/>
        <w:numPr>
          <w:ilvl w:val="0"/>
          <w:numId w:val="19"/>
        </w:numPr>
        <w:shd w:val="clear" w:color="auto" w:fill="auto"/>
        <w:tabs>
          <w:tab w:val="left" w:pos="590"/>
        </w:tabs>
        <w:spacing w:before="0" w:after="0" w:line="240" w:lineRule="auto"/>
        <w:ind w:firstLine="360"/>
        <w:rPr>
          <w:b w:val="0"/>
          <w:sz w:val="24"/>
          <w:szCs w:val="24"/>
        </w:rPr>
      </w:pPr>
      <w:r w:rsidRPr="00874D66">
        <w:rPr>
          <w:b w:val="0"/>
          <w:sz w:val="24"/>
          <w:szCs w:val="24"/>
        </w:rPr>
        <w:t>Чертежи към активните мерки за пожарна безопасност включват:</w:t>
      </w:r>
    </w:p>
    <w:p w14:paraId="622EA503" w14:textId="77777777" w:rsidR="00D45E96" w:rsidRPr="00874D66"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874D66">
        <w:rPr>
          <w:b w:val="0"/>
          <w:sz w:val="24"/>
          <w:szCs w:val="24"/>
        </w:rPr>
        <w:t xml:space="preserve">ситуация с нанесено разположение и данни за видовете </w:t>
      </w:r>
      <w:r w:rsidR="00F37A1D" w:rsidRPr="00874D66">
        <w:rPr>
          <w:b w:val="0"/>
          <w:sz w:val="24"/>
          <w:szCs w:val="24"/>
        </w:rPr>
        <w:t xml:space="preserve">пожарогасителна </w:t>
      </w:r>
      <w:r w:rsidRPr="00874D66">
        <w:rPr>
          <w:b w:val="0"/>
          <w:sz w:val="24"/>
          <w:szCs w:val="24"/>
        </w:rPr>
        <w:t xml:space="preserve">и </w:t>
      </w:r>
      <w:proofErr w:type="spellStart"/>
      <w:r w:rsidR="00F37A1D" w:rsidRPr="00874D66">
        <w:rPr>
          <w:b w:val="0"/>
          <w:sz w:val="24"/>
          <w:szCs w:val="24"/>
        </w:rPr>
        <w:t>известителна</w:t>
      </w:r>
      <w:proofErr w:type="spellEnd"/>
      <w:r w:rsidRPr="00874D66">
        <w:rPr>
          <w:b w:val="0"/>
          <w:sz w:val="24"/>
          <w:szCs w:val="24"/>
        </w:rPr>
        <w:t xml:space="preserve">, </w:t>
      </w:r>
      <w:proofErr w:type="spellStart"/>
      <w:r w:rsidRPr="00874D66">
        <w:rPr>
          <w:b w:val="0"/>
          <w:sz w:val="24"/>
          <w:szCs w:val="24"/>
        </w:rPr>
        <w:t>димо-</w:t>
      </w:r>
      <w:r w:rsidR="00F37A1D" w:rsidRPr="00874D66">
        <w:rPr>
          <w:b w:val="0"/>
          <w:sz w:val="24"/>
          <w:szCs w:val="24"/>
        </w:rPr>
        <w:t>топлоотвеждаща</w:t>
      </w:r>
      <w:proofErr w:type="spellEnd"/>
      <w:r w:rsidR="00F37A1D" w:rsidRPr="00874D66">
        <w:rPr>
          <w:b w:val="0"/>
          <w:sz w:val="24"/>
          <w:szCs w:val="24"/>
        </w:rPr>
        <w:t xml:space="preserve"> инсталация</w:t>
      </w:r>
      <w:r w:rsidRPr="00874D66">
        <w:rPr>
          <w:b w:val="0"/>
          <w:sz w:val="24"/>
          <w:szCs w:val="24"/>
        </w:rPr>
        <w:t xml:space="preserve">, в т.ч. на смукателните решетки на </w:t>
      </w:r>
      <w:proofErr w:type="spellStart"/>
      <w:r w:rsidRPr="00874D66">
        <w:rPr>
          <w:b w:val="0"/>
          <w:sz w:val="24"/>
          <w:szCs w:val="24"/>
        </w:rPr>
        <w:t>димо</w:t>
      </w:r>
      <w:proofErr w:type="spellEnd"/>
      <w:r w:rsidRPr="00874D66">
        <w:rPr>
          <w:b w:val="0"/>
          <w:sz w:val="24"/>
          <w:szCs w:val="24"/>
        </w:rPr>
        <w:t xml:space="preserve"> и </w:t>
      </w:r>
      <w:proofErr w:type="spellStart"/>
      <w:r w:rsidR="00F37A1D" w:rsidRPr="00874D66">
        <w:rPr>
          <w:b w:val="0"/>
          <w:sz w:val="24"/>
          <w:szCs w:val="24"/>
        </w:rPr>
        <w:t>топлоотвеждащата</w:t>
      </w:r>
      <w:proofErr w:type="spellEnd"/>
      <w:r w:rsidR="00F37A1D" w:rsidRPr="00874D66">
        <w:rPr>
          <w:b w:val="0"/>
          <w:sz w:val="24"/>
          <w:szCs w:val="24"/>
        </w:rPr>
        <w:t xml:space="preserve"> инсталация</w:t>
      </w:r>
      <w:r w:rsidRPr="00874D66">
        <w:rPr>
          <w:b w:val="0"/>
          <w:sz w:val="24"/>
          <w:szCs w:val="24"/>
        </w:rPr>
        <w:t>, места на подаване на свеж въздух в помещенията, на пожарни кранове, на светещи знаци за евакуация и др.;</w:t>
      </w:r>
    </w:p>
    <w:p w14:paraId="327D57A1" w14:textId="77777777" w:rsidR="00D45E96" w:rsidRPr="00874D66"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874D66">
        <w:rPr>
          <w:b w:val="0"/>
          <w:sz w:val="24"/>
          <w:szCs w:val="24"/>
        </w:rPr>
        <w:t xml:space="preserve">план на </w:t>
      </w:r>
      <w:r w:rsidR="000A6FC4" w:rsidRPr="00874D66">
        <w:rPr>
          <w:b w:val="0"/>
          <w:sz w:val="24"/>
          <w:szCs w:val="24"/>
        </w:rPr>
        <w:t>инсталация</w:t>
      </w:r>
      <w:r w:rsidRPr="00874D66">
        <w:rPr>
          <w:b w:val="0"/>
          <w:sz w:val="24"/>
          <w:szCs w:val="24"/>
        </w:rPr>
        <w:t>, последователност на задействане, взаимо</w:t>
      </w:r>
      <w:r w:rsidRPr="00874D66">
        <w:rPr>
          <w:b w:val="0"/>
          <w:sz w:val="24"/>
          <w:szCs w:val="24"/>
        </w:rPr>
        <w:softHyphen/>
        <w:t>действието между тях;</w:t>
      </w:r>
    </w:p>
    <w:p w14:paraId="0D9798C7" w14:textId="77777777" w:rsidR="00D45E96" w:rsidRPr="00874D66"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874D66">
        <w:rPr>
          <w:b w:val="0"/>
          <w:sz w:val="24"/>
          <w:szCs w:val="24"/>
        </w:rPr>
        <w:t>план за евакуация</w:t>
      </w:r>
      <w:r w:rsidR="00F37A1D" w:rsidRPr="00874D66">
        <w:rPr>
          <w:b w:val="0"/>
          <w:sz w:val="24"/>
          <w:szCs w:val="24"/>
        </w:rPr>
        <w:t>;</w:t>
      </w:r>
    </w:p>
    <w:p w14:paraId="0BCCC33E" w14:textId="77777777" w:rsidR="00D45E96" w:rsidRPr="00874D66"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874D66">
        <w:rPr>
          <w:b w:val="0"/>
          <w:sz w:val="24"/>
          <w:szCs w:val="24"/>
        </w:rPr>
        <w:t>детайли на специфични технически решения</w:t>
      </w:r>
      <w:r w:rsidR="00F37A1D" w:rsidRPr="00874D66">
        <w:rPr>
          <w:b w:val="0"/>
          <w:sz w:val="24"/>
          <w:szCs w:val="24"/>
        </w:rPr>
        <w:t>.</w:t>
      </w:r>
    </w:p>
    <w:p w14:paraId="496AD6CC" w14:textId="77777777" w:rsidR="00D45E96" w:rsidRPr="00874D66" w:rsidRDefault="00D45E96" w:rsidP="008243B2">
      <w:pPr>
        <w:pStyle w:val="23"/>
        <w:keepNext/>
        <w:keepLines/>
        <w:shd w:val="clear" w:color="auto" w:fill="auto"/>
        <w:spacing w:line="240" w:lineRule="auto"/>
        <w:ind w:firstLine="357"/>
        <w:rPr>
          <w:sz w:val="24"/>
          <w:szCs w:val="24"/>
        </w:rPr>
      </w:pPr>
      <w:bookmarkStart w:id="14" w:name="bookmark44"/>
      <w:r w:rsidRPr="00874D66">
        <w:rPr>
          <w:sz w:val="24"/>
          <w:szCs w:val="24"/>
        </w:rPr>
        <w:t xml:space="preserve">ЧАСТ </w:t>
      </w:r>
      <w:r w:rsidR="009327B0" w:rsidRPr="00874D66">
        <w:rPr>
          <w:sz w:val="24"/>
          <w:szCs w:val="24"/>
        </w:rPr>
        <w:t>“</w:t>
      </w:r>
      <w:r w:rsidRPr="00874D66">
        <w:rPr>
          <w:sz w:val="24"/>
          <w:szCs w:val="24"/>
        </w:rPr>
        <w:t>ПРОЕКТ ЗА УПРАВЛЕНИЕ НА СТРОИТЕЛНИТЕ ОТПАДЪЦИ (ПУСО</w:t>
      </w:r>
      <w:bookmarkEnd w:id="14"/>
      <w:r w:rsidR="009327B0" w:rsidRPr="00874D66">
        <w:rPr>
          <w:sz w:val="24"/>
          <w:szCs w:val="24"/>
        </w:rPr>
        <w:t>)“</w:t>
      </w:r>
    </w:p>
    <w:p w14:paraId="22BF2F92" w14:textId="77777777" w:rsidR="00D45E96" w:rsidRPr="00874D66" w:rsidRDefault="00D45E96" w:rsidP="008243B2">
      <w:pPr>
        <w:pStyle w:val="1"/>
        <w:shd w:val="clear" w:color="auto" w:fill="auto"/>
        <w:spacing w:before="0" w:after="0" w:line="240" w:lineRule="auto"/>
        <w:ind w:left="1080" w:hanging="513"/>
        <w:rPr>
          <w:b w:val="0"/>
          <w:sz w:val="24"/>
          <w:szCs w:val="24"/>
        </w:rPr>
      </w:pPr>
      <w:r w:rsidRPr="00874D66">
        <w:rPr>
          <w:b w:val="0"/>
          <w:sz w:val="24"/>
          <w:szCs w:val="24"/>
        </w:rPr>
        <w:t>Проектът по тази част трябва да съдържа:</w:t>
      </w:r>
    </w:p>
    <w:p w14:paraId="1B90B741" w14:textId="77777777" w:rsidR="00D45E96" w:rsidRPr="00874D66"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874D66">
        <w:rPr>
          <w:b w:val="0"/>
          <w:sz w:val="24"/>
          <w:szCs w:val="24"/>
        </w:rPr>
        <w:t>обяснителна записка;</w:t>
      </w:r>
    </w:p>
    <w:p w14:paraId="19D2E978" w14:textId="77777777" w:rsidR="00D45E96" w:rsidRPr="00874D66"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874D66">
        <w:rPr>
          <w:b w:val="0"/>
          <w:sz w:val="24"/>
          <w:szCs w:val="24"/>
        </w:rPr>
        <w:t>общи данни за инвестиционния проект по Приложение №2;</w:t>
      </w:r>
    </w:p>
    <w:p w14:paraId="4B53648E" w14:textId="77777777" w:rsidR="00D45E96" w:rsidRPr="00874D66"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874D66">
        <w:rPr>
          <w:b w:val="0"/>
          <w:sz w:val="24"/>
          <w:szCs w:val="24"/>
        </w:rPr>
        <w:t>прогноза за образуване на строителни отпадъци (СО) и степента на тяхното материално оползотворяване по Приложение №4;</w:t>
      </w:r>
    </w:p>
    <w:p w14:paraId="59456BC2" w14:textId="77777777" w:rsidR="00D45E96" w:rsidRPr="00874D66"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874D66">
        <w:rPr>
          <w:b w:val="0"/>
          <w:sz w:val="24"/>
          <w:szCs w:val="24"/>
        </w:rPr>
        <w:t>прогноза за вида и количеството на продуктите от оползотворени СО, които се влагат в строежа по приложение №5;</w:t>
      </w:r>
    </w:p>
    <w:p w14:paraId="5743D8F4" w14:textId="77777777" w:rsidR="00D45E96" w:rsidRPr="00874D66"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874D66">
        <w:rPr>
          <w:b w:val="0"/>
          <w:sz w:val="24"/>
          <w:szCs w:val="24"/>
        </w:rPr>
        <w:t>мерки, които се предприемат при управлението на образуваните СО;</w:t>
      </w:r>
    </w:p>
    <w:p w14:paraId="60E6DC8F" w14:textId="77777777" w:rsidR="00D45E96" w:rsidRPr="00371AFA" w:rsidRDefault="00D45E96" w:rsidP="008243B2">
      <w:pPr>
        <w:pStyle w:val="1"/>
        <w:shd w:val="clear" w:color="auto" w:fill="auto"/>
        <w:spacing w:before="0" w:after="490" w:line="240" w:lineRule="auto"/>
        <w:ind w:left="20" w:right="20" w:firstLine="547"/>
        <w:jc w:val="both"/>
        <w:rPr>
          <w:b w:val="0"/>
          <w:sz w:val="24"/>
          <w:szCs w:val="24"/>
          <w:highlight w:val="magenta"/>
        </w:rPr>
      </w:pPr>
      <w:r w:rsidRPr="00874D66">
        <w:rPr>
          <w:b w:val="0"/>
          <w:sz w:val="24"/>
          <w:szCs w:val="24"/>
        </w:rPr>
        <w:t>Ако по време на проектирането възникнат въпроси, неизяснени в настоящото Техническо задание, задължително се уведомява Възложителя и се иска неговото писмено съгласуване.</w:t>
      </w:r>
    </w:p>
    <w:p w14:paraId="13A84493" w14:textId="77777777" w:rsidR="00D45E96" w:rsidRPr="00B00494" w:rsidRDefault="00D45E96" w:rsidP="008243B2">
      <w:pPr>
        <w:pStyle w:val="1"/>
        <w:numPr>
          <w:ilvl w:val="0"/>
          <w:numId w:val="29"/>
        </w:numPr>
        <w:shd w:val="clear" w:color="auto" w:fill="auto"/>
        <w:spacing w:before="0" w:after="120" w:line="240" w:lineRule="auto"/>
        <w:ind w:left="0" w:firstLine="426"/>
        <w:jc w:val="both"/>
        <w:rPr>
          <w:sz w:val="24"/>
          <w:szCs w:val="24"/>
        </w:rPr>
      </w:pPr>
      <w:bookmarkStart w:id="15" w:name="bookmark45"/>
      <w:r w:rsidRPr="00B00494">
        <w:rPr>
          <w:sz w:val="24"/>
          <w:szCs w:val="24"/>
        </w:rPr>
        <w:t>ИЗИСКВАНИЯ КЪМ СТРОИТЕЛНО - МОНТАЖНИТЕ РАБОТИ</w:t>
      </w:r>
      <w:bookmarkEnd w:id="15"/>
    </w:p>
    <w:p w14:paraId="395B8116" w14:textId="77777777" w:rsidR="007E0CC1" w:rsidRPr="00371AFA" w:rsidRDefault="007E0CC1" w:rsidP="008243B2">
      <w:pPr>
        <w:pStyle w:val="221"/>
        <w:keepNext/>
        <w:keepLines/>
        <w:shd w:val="clear" w:color="auto" w:fill="auto"/>
        <w:tabs>
          <w:tab w:val="left" w:pos="1378"/>
        </w:tabs>
        <w:spacing w:before="0" w:after="71" w:line="240" w:lineRule="auto"/>
        <w:ind w:firstLine="0"/>
        <w:rPr>
          <w:b w:val="0"/>
          <w:i w:val="0"/>
          <w:sz w:val="24"/>
          <w:szCs w:val="24"/>
          <w:highlight w:val="magenta"/>
        </w:rPr>
      </w:pPr>
      <w:bookmarkStart w:id="16" w:name="bookmark46"/>
    </w:p>
    <w:p w14:paraId="2B303BF7" w14:textId="12A3E820" w:rsidR="00D45E96" w:rsidRPr="00E86071" w:rsidRDefault="00D45E96" w:rsidP="008243B2">
      <w:pPr>
        <w:pStyle w:val="221"/>
        <w:keepNext/>
        <w:keepLines/>
        <w:shd w:val="clear" w:color="auto" w:fill="auto"/>
        <w:spacing w:before="0" w:after="71" w:line="240" w:lineRule="auto"/>
        <w:ind w:firstLine="360"/>
        <w:rPr>
          <w:sz w:val="24"/>
          <w:szCs w:val="24"/>
        </w:rPr>
      </w:pPr>
      <w:r w:rsidRPr="00E86071">
        <w:rPr>
          <w:sz w:val="24"/>
          <w:szCs w:val="24"/>
        </w:rPr>
        <w:t>ВРЕМЕННО СТРОИТЕЛСТВО</w:t>
      </w:r>
      <w:bookmarkEnd w:id="16"/>
    </w:p>
    <w:p w14:paraId="74794F44" w14:textId="77777777" w:rsidR="00D45E96" w:rsidRPr="00E86071" w:rsidRDefault="00D45E96" w:rsidP="008243B2">
      <w:pPr>
        <w:pStyle w:val="1"/>
        <w:shd w:val="clear" w:color="auto" w:fill="auto"/>
        <w:spacing w:before="0" w:after="56" w:line="240" w:lineRule="auto"/>
        <w:ind w:left="20" w:right="20" w:firstLine="547"/>
        <w:jc w:val="both"/>
        <w:rPr>
          <w:b w:val="0"/>
          <w:sz w:val="24"/>
          <w:szCs w:val="24"/>
        </w:rPr>
      </w:pPr>
      <w:r w:rsidRPr="00E86071">
        <w:rPr>
          <w:b w:val="0"/>
          <w:sz w:val="24"/>
          <w:szCs w:val="24"/>
        </w:rPr>
        <w:t xml:space="preserve">Преди започване на строителството Изпълнителят, трябва да създаде </w:t>
      </w:r>
      <w:r w:rsidR="009327B0" w:rsidRPr="00E86071">
        <w:rPr>
          <w:b w:val="0"/>
          <w:sz w:val="24"/>
          <w:szCs w:val="24"/>
        </w:rPr>
        <w:t xml:space="preserve">своя </w:t>
      </w:r>
      <w:r w:rsidRPr="00E86071">
        <w:rPr>
          <w:b w:val="0"/>
          <w:sz w:val="24"/>
          <w:szCs w:val="24"/>
        </w:rPr>
        <w:t>временна строителна база. Тя трябва да осигури нормални санитарно - хигиенни условия за: хранене, преобличане, отдих, даване на първа медицинска помощ, снабдяване с питейна вода.</w:t>
      </w:r>
    </w:p>
    <w:p w14:paraId="6CE2CA0E" w14:textId="77777777" w:rsidR="00D45E96" w:rsidRPr="00E86071" w:rsidRDefault="00D45E96" w:rsidP="008243B2">
      <w:pPr>
        <w:pStyle w:val="1"/>
        <w:shd w:val="clear" w:color="auto" w:fill="auto"/>
        <w:spacing w:before="0" w:after="0" w:line="240" w:lineRule="auto"/>
        <w:ind w:left="20" w:right="20" w:firstLine="547"/>
        <w:jc w:val="both"/>
        <w:rPr>
          <w:b w:val="0"/>
          <w:sz w:val="24"/>
          <w:szCs w:val="24"/>
        </w:rPr>
      </w:pPr>
      <w:r w:rsidRPr="00E86071">
        <w:rPr>
          <w:b w:val="0"/>
          <w:sz w:val="24"/>
          <w:szCs w:val="24"/>
        </w:rPr>
        <w:t>Във временната си строителна база Изпълнителят следва да осигури най-малко следните складови площи и офиси:</w:t>
      </w:r>
    </w:p>
    <w:p w14:paraId="536E59B8" w14:textId="77777777" w:rsidR="00D45E96" w:rsidRPr="00E86071" w:rsidRDefault="00D45E96" w:rsidP="008243B2">
      <w:pPr>
        <w:pStyle w:val="1"/>
        <w:numPr>
          <w:ilvl w:val="0"/>
          <w:numId w:val="26"/>
        </w:numPr>
        <w:shd w:val="clear" w:color="auto" w:fill="auto"/>
        <w:tabs>
          <w:tab w:val="left" w:pos="2174"/>
        </w:tabs>
        <w:spacing w:before="0" w:after="0" w:line="240" w:lineRule="auto"/>
        <w:ind w:right="20"/>
        <w:rPr>
          <w:b w:val="0"/>
          <w:sz w:val="24"/>
          <w:szCs w:val="24"/>
        </w:rPr>
      </w:pPr>
      <w:r w:rsidRPr="00E86071">
        <w:rPr>
          <w:b w:val="0"/>
          <w:sz w:val="24"/>
          <w:szCs w:val="24"/>
        </w:rPr>
        <w:t>временни складове за доставяните оборудване и материали, с оглед изискванията за съхранението им;</w:t>
      </w:r>
    </w:p>
    <w:p w14:paraId="4B74D191" w14:textId="77777777" w:rsidR="00D45E96" w:rsidRPr="00E86071" w:rsidRDefault="00D45E96" w:rsidP="008243B2">
      <w:pPr>
        <w:pStyle w:val="1"/>
        <w:numPr>
          <w:ilvl w:val="0"/>
          <w:numId w:val="26"/>
        </w:numPr>
        <w:shd w:val="clear" w:color="auto" w:fill="auto"/>
        <w:tabs>
          <w:tab w:val="left" w:pos="2174"/>
        </w:tabs>
        <w:spacing w:before="0" w:after="0" w:line="240" w:lineRule="auto"/>
        <w:rPr>
          <w:b w:val="0"/>
          <w:sz w:val="24"/>
          <w:szCs w:val="24"/>
        </w:rPr>
      </w:pPr>
      <w:r w:rsidRPr="00E86071">
        <w:rPr>
          <w:b w:val="0"/>
          <w:sz w:val="24"/>
          <w:szCs w:val="24"/>
        </w:rPr>
        <w:t>площадки за складиране на строителни отпадъци;</w:t>
      </w:r>
    </w:p>
    <w:p w14:paraId="5B988CD4" w14:textId="77777777" w:rsidR="00D45E96" w:rsidRPr="00E86071" w:rsidRDefault="00D45E96" w:rsidP="008243B2">
      <w:pPr>
        <w:pStyle w:val="1"/>
        <w:numPr>
          <w:ilvl w:val="0"/>
          <w:numId w:val="26"/>
        </w:numPr>
        <w:shd w:val="clear" w:color="auto" w:fill="auto"/>
        <w:tabs>
          <w:tab w:val="left" w:pos="2174"/>
        </w:tabs>
        <w:spacing w:before="0" w:after="0" w:line="240" w:lineRule="auto"/>
        <w:ind w:right="20"/>
        <w:jc w:val="both"/>
        <w:rPr>
          <w:b w:val="0"/>
          <w:sz w:val="24"/>
          <w:szCs w:val="24"/>
        </w:rPr>
      </w:pPr>
      <w:r w:rsidRPr="00E86071">
        <w:rPr>
          <w:b w:val="0"/>
          <w:sz w:val="24"/>
          <w:szCs w:val="24"/>
        </w:rPr>
        <w:t>офиси за представители на Възложителя (инвеститорски контрол), консултанта и координатора по безопасност и здраве;</w:t>
      </w:r>
    </w:p>
    <w:p w14:paraId="065F831A" w14:textId="77777777" w:rsidR="00D45E96" w:rsidRPr="00E86071" w:rsidRDefault="00D45E96" w:rsidP="008243B2">
      <w:pPr>
        <w:pStyle w:val="1"/>
        <w:numPr>
          <w:ilvl w:val="0"/>
          <w:numId w:val="26"/>
        </w:numPr>
        <w:shd w:val="clear" w:color="auto" w:fill="auto"/>
        <w:tabs>
          <w:tab w:val="left" w:pos="374"/>
        </w:tabs>
        <w:spacing w:before="0" w:after="0" w:line="240" w:lineRule="auto"/>
        <w:ind w:right="200"/>
        <w:rPr>
          <w:b w:val="0"/>
          <w:sz w:val="24"/>
          <w:szCs w:val="24"/>
        </w:rPr>
      </w:pPr>
      <w:r w:rsidRPr="00E86071">
        <w:rPr>
          <w:b w:val="0"/>
          <w:sz w:val="24"/>
          <w:szCs w:val="24"/>
        </w:rPr>
        <w:t>офиси и битови помещения за персонала на Изпълнителя.</w:t>
      </w:r>
    </w:p>
    <w:p w14:paraId="19352702" w14:textId="77777777" w:rsidR="00D45E96" w:rsidRPr="00E86071" w:rsidRDefault="00D45E96" w:rsidP="008243B2">
      <w:pPr>
        <w:pStyle w:val="1"/>
        <w:shd w:val="clear" w:color="auto" w:fill="auto"/>
        <w:spacing w:before="0" w:line="240" w:lineRule="auto"/>
        <w:ind w:left="20" w:right="20" w:firstLine="689"/>
        <w:jc w:val="both"/>
        <w:rPr>
          <w:b w:val="0"/>
          <w:sz w:val="24"/>
          <w:szCs w:val="24"/>
        </w:rPr>
      </w:pPr>
      <w:r w:rsidRPr="00E86071">
        <w:rPr>
          <w:b w:val="0"/>
          <w:sz w:val="24"/>
          <w:szCs w:val="24"/>
        </w:rPr>
        <w:t xml:space="preserve">След приключване на работите по предмета на договора, Изпълнителят своевременно </w:t>
      </w:r>
      <w:r w:rsidR="00D2675E" w:rsidRPr="00E86071">
        <w:rPr>
          <w:b w:val="0"/>
          <w:sz w:val="24"/>
          <w:szCs w:val="24"/>
        </w:rPr>
        <w:t>да</w:t>
      </w:r>
      <w:r w:rsidRPr="00E86071">
        <w:rPr>
          <w:b w:val="0"/>
          <w:sz w:val="24"/>
          <w:szCs w:val="24"/>
        </w:rPr>
        <w:t xml:space="preserve"> демонтира от временната си база всичките си съоръжения (складове, офиси и битови помещения), </w:t>
      </w:r>
      <w:r w:rsidR="00D2675E" w:rsidRPr="00E86071">
        <w:rPr>
          <w:b w:val="0"/>
          <w:sz w:val="24"/>
          <w:szCs w:val="24"/>
        </w:rPr>
        <w:t>да</w:t>
      </w:r>
      <w:r w:rsidRPr="00E86071">
        <w:rPr>
          <w:b w:val="0"/>
          <w:sz w:val="24"/>
          <w:szCs w:val="24"/>
        </w:rPr>
        <w:t xml:space="preserve"> изтегли цялата си механизация и не вложени материали и ще я разчисти.</w:t>
      </w:r>
    </w:p>
    <w:p w14:paraId="272631CC" w14:textId="77777777" w:rsidR="00D45E96" w:rsidRPr="00E86071" w:rsidRDefault="00D45E96" w:rsidP="008243B2">
      <w:pPr>
        <w:pStyle w:val="1"/>
        <w:shd w:val="clear" w:color="auto" w:fill="auto"/>
        <w:spacing w:before="0" w:line="240" w:lineRule="auto"/>
        <w:ind w:left="20" w:right="20" w:firstLine="689"/>
        <w:jc w:val="both"/>
        <w:rPr>
          <w:b w:val="0"/>
          <w:sz w:val="24"/>
          <w:szCs w:val="24"/>
        </w:rPr>
      </w:pPr>
      <w:r w:rsidRPr="00E86071">
        <w:rPr>
          <w:b w:val="0"/>
          <w:sz w:val="24"/>
          <w:szCs w:val="24"/>
        </w:rPr>
        <w:t>Преди подписването на Протокола за откриване на строителната площадка и определяне на строителна линия и ниво (</w:t>
      </w:r>
      <w:proofErr w:type="spellStart"/>
      <w:r w:rsidRPr="00E86071">
        <w:rPr>
          <w:b w:val="0"/>
          <w:sz w:val="24"/>
          <w:szCs w:val="24"/>
        </w:rPr>
        <w:t>обр</w:t>
      </w:r>
      <w:proofErr w:type="spellEnd"/>
      <w:r w:rsidRPr="00E86071">
        <w:rPr>
          <w:b w:val="0"/>
          <w:sz w:val="24"/>
          <w:szCs w:val="24"/>
        </w:rPr>
        <w:t>. 2) за строежа, Изпълнителят трябва да изготви информационна табела съгласно чл. 13 от Наредба № 2 от 2004 г. за минимални изисквания за здравословни и безопасни условия на труд при извършване на строителни и монтажни работи, като в предлаганата цена включи необходимите разходи за това.</w:t>
      </w:r>
    </w:p>
    <w:p w14:paraId="7F51302E" w14:textId="77777777" w:rsidR="00D45E96" w:rsidRPr="00E86071" w:rsidRDefault="00D45E96" w:rsidP="008243B2">
      <w:pPr>
        <w:pStyle w:val="221"/>
        <w:keepNext/>
        <w:keepLines/>
        <w:shd w:val="clear" w:color="auto" w:fill="auto"/>
        <w:spacing w:before="0" w:after="71" w:line="240" w:lineRule="auto"/>
        <w:ind w:firstLine="360"/>
        <w:rPr>
          <w:rFonts w:ascii="Times New Roman Bold" w:hAnsi="Times New Roman Bold"/>
          <w:caps/>
          <w:sz w:val="24"/>
          <w:szCs w:val="24"/>
        </w:rPr>
      </w:pPr>
      <w:bookmarkStart w:id="17" w:name="bookmark47"/>
      <w:r w:rsidRPr="00E86071">
        <w:rPr>
          <w:rFonts w:ascii="Times New Roman Bold" w:hAnsi="Times New Roman Bold"/>
          <w:caps/>
          <w:sz w:val="24"/>
          <w:szCs w:val="24"/>
        </w:rPr>
        <w:t>Изпълнение на строителството</w:t>
      </w:r>
      <w:bookmarkEnd w:id="17"/>
    </w:p>
    <w:p w14:paraId="68B24314" w14:textId="24CBCEA2" w:rsidR="00D45E96" w:rsidRPr="00E86071" w:rsidRDefault="00D45E96" w:rsidP="008243B2">
      <w:pPr>
        <w:pStyle w:val="1"/>
        <w:shd w:val="clear" w:color="auto" w:fill="auto"/>
        <w:spacing w:before="0" w:after="0" w:line="240" w:lineRule="auto"/>
        <w:ind w:left="20" w:right="20" w:firstLine="689"/>
        <w:jc w:val="both"/>
        <w:rPr>
          <w:b w:val="0"/>
          <w:sz w:val="24"/>
          <w:szCs w:val="24"/>
        </w:rPr>
      </w:pPr>
      <w:r w:rsidRPr="00E86071">
        <w:rPr>
          <w:b w:val="0"/>
          <w:sz w:val="24"/>
          <w:szCs w:val="24"/>
        </w:rPr>
        <w:t xml:space="preserve">Изпълнението на Строително монтажните работи (СМР) е съгласно разработени и одобрени </w:t>
      </w:r>
      <w:r w:rsidR="00E86071" w:rsidRPr="00E86071">
        <w:rPr>
          <w:b w:val="0"/>
          <w:sz w:val="24"/>
          <w:szCs w:val="24"/>
        </w:rPr>
        <w:t xml:space="preserve">технически </w:t>
      </w:r>
      <w:r w:rsidRPr="00E86071">
        <w:rPr>
          <w:b w:val="0"/>
          <w:sz w:val="24"/>
          <w:szCs w:val="24"/>
        </w:rPr>
        <w:t xml:space="preserve">проекти, при спазване на изискванията на СМР и всички действащи към </w:t>
      </w:r>
      <w:r w:rsidRPr="00E86071">
        <w:rPr>
          <w:b w:val="0"/>
          <w:sz w:val="24"/>
          <w:szCs w:val="24"/>
        </w:rPr>
        <w:lastRenderedPageBreak/>
        <w:t>настоящия момент закони, правилници и нормативи, касаещи изпълнението на обекти от такъв характер.</w:t>
      </w:r>
    </w:p>
    <w:p w14:paraId="19C44589" w14:textId="77777777" w:rsidR="00D45E96" w:rsidRPr="00E86071" w:rsidRDefault="00D45E96" w:rsidP="008243B2">
      <w:pPr>
        <w:pStyle w:val="1"/>
        <w:shd w:val="clear" w:color="auto" w:fill="auto"/>
        <w:spacing w:before="0" w:after="0" w:line="240" w:lineRule="auto"/>
        <w:ind w:left="20" w:right="20" w:firstLine="689"/>
        <w:jc w:val="both"/>
        <w:rPr>
          <w:b w:val="0"/>
          <w:sz w:val="24"/>
          <w:szCs w:val="24"/>
        </w:rPr>
      </w:pPr>
      <w:r w:rsidRPr="00E86071">
        <w:rPr>
          <w:b w:val="0"/>
          <w:sz w:val="24"/>
          <w:szCs w:val="24"/>
        </w:rPr>
        <w:t>С представянето на настоящата документация, участниците следва да докажат възможността си за обезпечаване на необходимата организация за изпълнение на СМР. Не се допуска отклонение от одобрения от Възложителя краен срок съобразно обобщения календарен план - график, представляващ действителните общи намерения на участника за реализация на дейностите по строителството, последователността и разписанието за извършване на предвидените в инвестиционния проект СМР и съпътстващите ги дейности, както и обяснителна записка, която да съдържа технология на изпълнението, начина на организация на строителния процес, начина по който ще бъдат обезпечени общите задължения по ЗБУТ посочени в Плана за безопасност и здраве към инвестиционния проект.</w:t>
      </w:r>
    </w:p>
    <w:p w14:paraId="14F09D82" w14:textId="7B323F2C" w:rsidR="005B6F33" w:rsidRPr="00586297" w:rsidRDefault="00D45E96" w:rsidP="00586297">
      <w:pPr>
        <w:pStyle w:val="1"/>
        <w:shd w:val="clear" w:color="auto" w:fill="auto"/>
        <w:spacing w:before="0" w:after="182" w:line="240" w:lineRule="auto"/>
        <w:ind w:left="20" w:right="20" w:firstLine="689"/>
        <w:jc w:val="both"/>
        <w:rPr>
          <w:b w:val="0"/>
          <w:bCs w:val="0"/>
          <w:i/>
          <w:sz w:val="24"/>
          <w:szCs w:val="24"/>
        </w:rPr>
      </w:pPr>
      <w:r w:rsidRPr="00E86071">
        <w:rPr>
          <w:b w:val="0"/>
          <w:sz w:val="24"/>
          <w:szCs w:val="24"/>
        </w:rPr>
        <w:t>Предложението трябва да съдържа подробно описание на временните и постоянни дейности, които ще се изпълняват.</w:t>
      </w:r>
    </w:p>
    <w:p w14:paraId="0FE053CD" w14:textId="77777777" w:rsidR="00D45E96" w:rsidRPr="0030467D" w:rsidRDefault="00D45E96" w:rsidP="008243B2">
      <w:pPr>
        <w:pStyle w:val="1"/>
        <w:shd w:val="clear" w:color="auto" w:fill="auto"/>
        <w:spacing w:before="0" w:after="0" w:line="240" w:lineRule="auto"/>
        <w:ind w:left="20" w:firstLine="689"/>
        <w:jc w:val="both"/>
        <w:rPr>
          <w:b w:val="0"/>
          <w:sz w:val="24"/>
          <w:szCs w:val="24"/>
        </w:rPr>
      </w:pPr>
      <w:r w:rsidRPr="0030467D">
        <w:rPr>
          <w:b w:val="0"/>
          <w:sz w:val="24"/>
          <w:szCs w:val="24"/>
        </w:rPr>
        <w:t>Строителните продукти да отговарят на следните технически спецификации:</w:t>
      </w:r>
    </w:p>
    <w:p w14:paraId="2BFB8876" w14:textId="77777777" w:rsidR="00D45E96" w:rsidRPr="0030467D" w:rsidRDefault="00D45E96" w:rsidP="008243B2">
      <w:pPr>
        <w:pStyle w:val="1"/>
        <w:shd w:val="clear" w:color="auto" w:fill="auto"/>
        <w:spacing w:before="0" w:after="0" w:line="240" w:lineRule="auto"/>
        <w:ind w:left="20" w:firstLine="689"/>
        <w:jc w:val="both"/>
        <w:rPr>
          <w:b w:val="0"/>
          <w:sz w:val="24"/>
          <w:szCs w:val="24"/>
        </w:rPr>
      </w:pPr>
      <w:r w:rsidRPr="0030467D">
        <w:rPr>
          <w:b w:val="0"/>
          <w:sz w:val="24"/>
          <w:szCs w:val="24"/>
        </w:rPr>
        <w:t>Задължително е вложените материали да отговарят на стандарти валидни в ЕС.</w:t>
      </w:r>
    </w:p>
    <w:p w14:paraId="6BAED80D" w14:textId="77777777" w:rsidR="00D45E96" w:rsidRPr="0030467D"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30467D">
        <w:rPr>
          <w:b w:val="0"/>
          <w:sz w:val="24"/>
          <w:szCs w:val="24"/>
        </w:rPr>
        <w:t>български стандарти, с които се въвеждат хармонизирани европейски стандарти, или еквивалентни</w:t>
      </w:r>
      <w:r w:rsidR="001A0B5D" w:rsidRPr="0030467D">
        <w:rPr>
          <w:b w:val="0"/>
          <w:sz w:val="24"/>
          <w:szCs w:val="24"/>
        </w:rPr>
        <w:t>;</w:t>
      </w:r>
    </w:p>
    <w:p w14:paraId="2DA36BFA" w14:textId="77777777" w:rsidR="00D45E96" w:rsidRPr="0030467D"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30467D">
        <w:rPr>
          <w:b w:val="0"/>
          <w:sz w:val="24"/>
          <w:szCs w:val="24"/>
        </w:rPr>
        <w:t>европейско техническо одобрение (със или без ръководство), или еквивалентно</w:t>
      </w:r>
      <w:r w:rsidR="001A0B5D" w:rsidRPr="0030467D">
        <w:rPr>
          <w:b w:val="0"/>
          <w:sz w:val="24"/>
          <w:szCs w:val="24"/>
        </w:rPr>
        <w:t>;</w:t>
      </w:r>
    </w:p>
    <w:p w14:paraId="71721608" w14:textId="77777777" w:rsidR="00D45E96" w:rsidRPr="0030467D" w:rsidRDefault="00D45E96" w:rsidP="008243B2">
      <w:pPr>
        <w:pStyle w:val="1"/>
        <w:numPr>
          <w:ilvl w:val="0"/>
          <w:numId w:val="1"/>
        </w:numPr>
        <w:shd w:val="clear" w:color="auto" w:fill="auto"/>
        <w:tabs>
          <w:tab w:val="left" w:pos="993"/>
        </w:tabs>
        <w:spacing w:before="0" w:after="0" w:line="240" w:lineRule="auto"/>
        <w:ind w:firstLine="709"/>
        <w:jc w:val="both"/>
        <w:rPr>
          <w:b w:val="0"/>
          <w:sz w:val="24"/>
          <w:szCs w:val="24"/>
        </w:rPr>
      </w:pPr>
      <w:r w:rsidRPr="0030467D">
        <w:rPr>
          <w:b w:val="0"/>
          <w:sz w:val="24"/>
          <w:szCs w:val="24"/>
        </w:rPr>
        <w:t>признати национални технически спецификации (национални стандарти), когато не съществуват технически спецификации по т.1 и т.2., или еквивалентни</w:t>
      </w:r>
      <w:r w:rsidR="001A0B5D" w:rsidRPr="0030467D">
        <w:rPr>
          <w:b w:val="0"/>
          <w:sz w:val="24"/>
          <w:szCs w:val="24"/>
        </w:rPr>
        <w:t>.</w:t>
      </w:r>
    </w:p>
    <w:p w14:paraId="0EFC0C8F" w14:textId="51AE83A7" w:rsidR="00D45E96" w:rsidRPr="0030467D" w:rsidRDefault="00D45E96" w:rsidP="008243B2">
      <w:pPr>
        <w:pStyle w:val="1"/>
        <w:shd w:val="clear" w:color="auto" w:fill="auto"/>
        <w:spacing w:before="0" w:after="0" w:line="240" w:lineRule="auto"/>
        <w:ind w:left="20" w:right="40" w:firstLine="689"/>
        <w:jc w:val="both"/>
        <w:rPr>
          <w:b w:val="0"/>
          <w:sz w:val="24"/>
          <w:szCs w:val="24"/>
        </w:rPr>
      </w:pPr>
      <w:r w:rsidRPr="0030467D">
        <w:rPr>
          <w:b w:val="0"/>
          <w:sz w:val="24"/>
          <w:szCs w:val="24"/>
        </w:rPr>
        <w:t>Влаганите строителни материали трябва да бъдат придружени с декларация за съответствие и с указания за прилагане на български език, съставени от производителя или от неговия упълномощен представител.</w:t>
      </w:r>
    </w:p>
    <w:p w14:paraId="1BB756DB" w14:textId="77777777" w:rsidR="00D45E96" w:rsidRPr="005B6F33" w:rsidRDefault="00D45E96" w:rsidP="00BE51E5">
      <w:pPr>
        <w:pStyle w:val="1"/>
        <w:shd w:val="clear" w:color="auto" w:fill="auto"/>
        <w:spacing w:before="0" w:after="120" w:line="240" w:lineRule="auto"/>
        <w:ind w:left="426" w:firstLine="0"/>
        <w:jc w:val="both"/>
        <w:rPr>
          <w:rFonts w:ascii="Times New Roman Bold" w:hAnsi="Times New Roman Bold"/>
          <w:caps/>
          <w:sz w:val="24"/>
          <w:szCs w:val="24"/>
        </w:rPr>
      </w:pPr>
      <w:bookmarkStart w:id="18" w:name="bookmark50"/>
      <w:r w:rsidRPr="005B6F33">
        <w:rPr>
          <w:rFonts w:ascii="Times New Roman Bold" w:hAnsi="Times New Roman Bold"/>
          <w:caps/>
          <w:sz w:val="24"/>
          <w:szCs w:val="24"/>
        </w:rPr>
        <w:t>Изисквания за осигуряване на безопасни условия на труд</w:t>
      </w:r>
      <w:bookmarkEnd w:id="18"/>
    </w:p>
    <w:p w14:paraId="638BC79A" w14:textId="77777777" w:rsidR="00D45E96" w:rsidRDefault="00D45E96" w:rsidP="008243B2">
      <w:pPr>
        <w:pStyle w:val="1"/>
        <w:shd w:val="clear" w:color="auto" w:fill="auto"/>
        <w:spacing w:before="0" w:after="0" w:line="240" w:lineRule="auto"/>
        <w:ind w:left="20" w:right="40" w:firstLine="689"/>
        <w:jc w:val="both"/>
        <w:rPr>
          <w:b w:val="0"/>
          <w:sz w:val="24"/>
          <w:szCs w:val="24"/>
        </w:rPr>
      </w:pPr>
      <w:r w:rsidRPr="003C5173">
        <w:rPr>
          <w:b w:val="0"/>
          <w:sz w:val="24"/>
          <w:szCs w:val="24"/>
        </w:rPr>
        <w:t>Да се спазва НАРЕДБА № 2 от 22.03.2004 г. за минималните изисквания за здравословни и безопасни условия на труд при извършване на строителни и монтажни работи, както и по всички други действащи нормативни актове и стандарти относно безопасността и хигиената на труда, техническата и пожарната безопасност при строителство и експлоатация на подобни обекти, а също и да се грижи за сигурността на всички лица, които се намират на строителната площадка.</w:t>
      </w:r>
    </w:p>
    <w:p w14:paraId="2C610380" w14:textId="14337E14" w:rsidR="00B83B32" w:rsidRPr="006C0A97" w:rsidRDefault="00B83B32" w:rsidP="008243B2">
      <w:pPr>
        <w:pStyle w:val="1"/>
        <w:shd w:val="clear" w:color="auto" w:fill="auto"/>
        <w:spacing w:before="0" w:after="0" w:line="240" w:lineRule="auto"/>
        <w:ind w:left="20" w:right="40" w:firstLine="689"/>
        <w:jc w:val="both"/>
        <w:rPr>
          <w:sz w:val="24"/>
          <w:szCs w:val="24"/>
        </w:rPr>
      </w:pPr>
      <w:r w:rsidRPr="006C0A97">
        <w:rPr>
          <w:sz w:val="24"/>
          <w:szCs w:val="24"/>
        </w:rPr>
        <w:t>При изпълнение на поръчката следва да се спазват заложените изисквания в разработения План за безопасност и здраве.</w:t>
      </w:r>
    </w:p>
    <w:p w14:paraId="6DE12F24" w14:textId="77777777" w:rsidR="00D45E96" w:rsidRPr="005B6F33" w:rsidRDefault="00D45E96" w:rsidP="00BE51E5">
      <w:pPr>
        <w:pStyle w:val="1"/>
        <w:shd w:val="clear" w:color="auto" w:fill="auto"/>
        <w:spacing w:before="0" w:after="120" w:line="240" w:lineRule="auto"/>
        <w:ind w:left="426" w:firstLine="0"/>
        <w:jc w:val="both"/>
        <w:rPr>
          <w:rFonts w:ascii="Times New Roman Bold" w:hAnsi="Times New Roman Bold"/>
          <w:caps/>
          <w:sz w:val="24"/>
          <w:szCs w:val="24"/>
        </w:rPr>
      </w:pPr>
      <w:bookmarkStart w:id="19" w:name="bookmark51"/>
      <w:r w:rsidRPr="006C0A97">
        <w:rPr>
          <w:rFonts w:ascii="Times New Roman Bold" w:hAnsi="Times New Roman Bold"/>
          <w:caps/>
          <w:sz w:val="24"/>
          <w:szCs w:val="24"/>
        </w:rPr>
        <w:t>Изисквания за опазване на околната</w:t>
      </w:r>
      <w:r w:rsidRPr="005B6F33">
        <w:rPr>
          <w:rFonts w:ascii="Times New Roman Bold" w:hAnsi="Times New Roman Bold"/>
          <w:caps/>
          <w:sz w:val="24"/>
          <w:szCs w:val="24"/>
        </w:rPr>
        <w:t xml:space="preserve"> среда</w:t>
      </w:r>
      <w:bookmarkEnd w:id="19"/>
    </w:p>
    <w:p w14:paraId="72DA798D" w14:textId="4F324C99" w:rsidR="00D45E96" w:rsidRPr="003D4977" w:rsidRDefault="00D45E96" w:rsidP="008243B2">
      <w:pPr>
        <w:pStyle w:val="1"/>
        <w:shd w:val="clear" w:color="auto" w:fill="auto"/>
        <w:spacing w:before="0" w:after="0" w:line="240" w:lineRule="auto"/>
        <w:ind w:left="20" w:right="20" w:firstLine="689"/>
        <w:jc w:val="both"/>
        <w:rPr>
          <w:b w:val="0"/>
          <w:sz w:val="24"/>
          <w:szCs w:val="24"/>
        </w:rPr>
      </w:pPr>
      <w:r w:rsidRPr="003D4977">
        <w:rPr>
          <w:b w:val="0"/>
          <w:sz w:val="24"/>
          <w:szCs w:val="24"/>
        </w:rPr>
        <w:t>От Изпълнителя се изисква по никакъв начин да не уврежда околната среда, в т.ч. и прилежащите към трасето имоти и дървесни видове, като за целта представи изчерпателно описание на мероприятията за изпълнение на горното изискване и на разпоредбите на Закона</w:t>
      </w:r>
      <w:r w:rsidR="00116E55">
        <w:rPr>
          <w:b w:val="0"/>
          <w:sz w:val="24"/>
          <w:szCs w:val="24"/>
        </w:rPr>
        <w:t xml:space="preserve"> за управление на отпадъците.</w:t>
      </w:r>
    </w:p>
    <w:p w14:paraId="427611A1" w14:textId="77777777" w:rsidR="00D45E96" w:rsidRPr="003D4977" w:rsidRDefault="00D45E96" w:rsidP="008243B2">
      <w:pPr>
        <w:pStyle w:val="1"/>
        <w:shd w:val="clear" w:color="auto" w:fill="auto"/>
        <w:spacing w:before="0" w:after="0" w:line="240" w:lineRule="auto"/>
        <w:ind w:left="20" w:right="20" w:firstLine="689"/>
        <w:jc w:val="both"/>
        <w:rPr>
          <w:b w:val="0"/>
          <w:sz w:val="24"/>
          <w:szCs w:val="24"/>
        </w:rPr>
      </w:pPr>
      <w:r w:rsidRPr="003D4977">
        <w:rPr>
          <w:b w:val="0"/>
          <w:sz w:val="24"/>
          <w:szCs w:val="24"/>
        </w:rPr>
        <w:t>При изпълнение на строително - монтажните работи Изпълнителят трябва да ограничи своите действия в рамките само на строителната площадка.</w:t>
      </w:r>
    </w:p>
    <w:p w14:paraId="468F2D9F" w14:textId="57B1769A" w:rsidR="00D45E96" w:rsidRPr="003D4977" w:rsidRDefault="00D45E96" w:rsidP="008243B2">
      <w:pPr>
        <w:pStyle w:val="1"/>
        <w:shd w:val="clear" w:color="auto" w:fill="auto"/>
        <w:spacing w:before="0" w:after="480" w:line="240" w:lineRule="auto"/>
        <w:ind w:left="23" w:right="23" w:firstLine="686"/>
        <w:jc w:val="both"/>
        <w:rPr>
          <w:b w:val="0"/>
          <w:sz w:val="24"/>
          <w:szCs w:val="24"/>
        </w:rPr>
      </w:pPr>
      <w:r w:rsidRPr="003D4977">
        <w:rPr>
          <w:b w:val="0"/>
          <w:sz w:val="24"/>
          <w:szCs w:val="24"/>
        </w:rPr>
        <w:t>След приключване на строително - монтажните работи Изпълнителя е длъжен да възстанови строителната площадка - да изтегли цялата си механизация и не вложените материали и да остави площадката чиста от отпадъци.</w:t>
      </w:r>
    </w:p>
    <w:p w14:paraId="7DD60852" w14:textId="77777777" w:rsidR="00D45E96" w:rsidRPr="003C5173" w:rsidRDefault="00D45E96" w:rsidP="00BE51E5">
      <w:pPr>
        <w:pStyle w:val="1"/>
        <w:shd w:val="clear" w:color="auto" w:fill="auto"/>
        <w:spacing w:before="0" w:after="120" w:line="240" w:lineRule="auto"/>
        <w:ind w:left="426" w:firstLine="0"/>
        <w:jc w:val="both"/>
        <w:rPr>
          <w:rFonts w:ascii="Times New Roman Bold" w:hAnsi="Times New Roman Bold"/>
          <w:caps/>
          <w:sz w:val="24"/>
          <w:szCs w:val="24"/>
        </w:rPr>
      </w:pPr>
      <w:bookmarkStart w:id="20" w:name="bookmark52"/>
      <w:r w:rsidRPr="003C5173">
        <w:rPr>
          <w:rFonts w:ascii="Times New Roman Bold" w:hAnsi="Times New Roman Bold"/>
          <w:caps/>
          <w:sz w:val="24"/>
          <w:szCs w:val="24"/>
        </w:rPr>
        <w:t>Изисквания към техническото оборудване.</w:t>
      </w:r>
      <w:bookmarkEnd w:id="20"/>
    </w:p>
    <w:p w14:paraId="170A30A5" w14:textId="77777777" w:rsidR="00D45E96" w:rsidRPr="003D4977" w:rsidRDefault="00D45E96" w:rsidP="008243B2">
      <w:pPr>
        <w:pStyle w:val="1"/>
        <w:shd w:val="clear" w:color="auto" w:fill="auto"/>
        <w:spacing w:before="0" w:after="103" w:line="240" w:lineRule="auto"/>
        <w:ind w:left="20" w:right="20" w:firstLine="689"/>
        <w:jc w:val="both"/>
        <w:rPr>
          <w:b w:val="0"/>
          <w:sz w:val="24"/>
          <w:szCs w:val="24"/>
        </w:rPr>
      </w:pPr>
      <w:r w:rsidRPr="003D4977">
        <w:rPr>
          <w:b w:val="0"/>
          <w:sz w:val="24"/>
          <w:szCs w:val="24"/>
        </w:rPr>
        <w:t>Изпълнителят трябва да разполага с необходимите строителна механизация, съоръжения, специални уреди и приспособления, специалните технически средства, софтуерни продукти и др. за извършване на необходимите дейности за изпълнение на поръчката.</w:t>
      </w:r>
    </w:p>
    <w:p w14:paraId="754FC124" w14:textId="7A7BA5F0" w:rsidR="00D45E96" w:rsidRPr="00D009AA" w:rsidRDefault="00D45E96" w:rsidP="00BE51E5">
      <w:pPr>
        <w:pStyle w:val="1"/>
        <w:shd w:val="clear" w:color="auto" w:fill="auto"/>
        <w:spacing w:before="0" w:after="120" w:line="240" w:lineRule="auto"/>
        <w:ind w:left="426" w:firstLine="0"/>
        <w:jc w:val="both"/>
        <w:rPr>
          <w:rFonts w:ascii="Times New Roman Bold" w:hAnsi="Times New Roman Bold"/>
          <w:caps/>
          <w:sz w:val="24"/>
          <w:szCs w:val="24"/>
        </w:rPr>
      </w:pPr>
      <w:bookmarkStart w:id="21" w:name="bookmark53"/>
      <w:r w:rsidRPr="003C5173">
        <w:rPr>
          <w:rFonts w:ascii="Times New Roman Bold" w:hAnsi="Times New Roman Bold"/>
          <w:caps/>
          <w:sz w:val="24"/>
          <w:szCs w:val="24"/>
        </w:rPr>
        <w:t>Приемане на изпълнените работи</w:t>
      </w:r>
      <w:bookmarkEnd w:id="21"/>
    </w:p>
    <w:p w14:paraId="0FB16BCE" w14:textId="77777777" w:rsidR="00D45E96" w:rsidRPr="003D4977" w:rsidRDefault="00D45E96" w:rsidP="008243B2">
      <w:pPr>
        <w:pStyle w:val="1"/>
        <w:shd w:val="clear" w:color="auto" w:fill="auto"/>
        <w:spacing w:before="0" w:after="64" w:line="240" w:lineRule="auto"/>
        <w:ind w:left="20" w:right="20" w:firstLine="689"/>
        <w:jc w:val="both"/>
        <w:rPr>
          <w:b w:val="0"/>
          <w:sz w:val="24"/>
          <w:szCs w:val="24"/>
        </w:rPr>
      </w:pPr>
      <w:r w:rsidRPr="003D4977">
        <w:rPr>
          <w:b w:val="0"/>
          <w:sz w:val="24"/>
          <w:szCs w:val="24"/>
        </w:rPr>
        <w:t xml:space="preserve">Приемането на изпълнените работи се извършва съгласно изискванията на ЗУТ, </w:t>
      </w:r>
      <w:r w:rsidRPr="003D4977">
        <w:rPr>
          <w:b w:val="0"/>
          <w:sz w:val="24"/>
          <w:szCs w:val="24"/>
        </w:rPr>
        <w:lastRenderedPageBreak/>
        <w:t>Наредбите към него и Доклада на НСН. Последният трябва да съдържа всички необходими документи, заверени от НСН, както и заверката на самия доклад от ДНСК.</w:t>
      </w:r>
    </w:p>
    <w:p w14:paraId="24817CB4" w14:textId="77777777" w:rsidR="00D45E96" w:rsidRPr="003C5173" w:rsidRDefault="00D45E96" w:rsidP="00BE51E5">
      <w:pPr>
        <w:pStyle w:val="1"/>
        <w:shd w:val="clear" w:color="auto" w:fill="auto"/>
        <w:spacing w:before="0" w:after="120" w:line="240" w:lineRule="auto"/>
        <w:ind w:left="426" w:firstLine="0"/>
        <w:jc w:val="both"/>
        <w:rPr>
          <w:rFonts w:ascii="Times New Roman Bold" w:hAnsi="Times New Roman Bold"/>
          <w:caps/>
          <w:sz w:val="24"/>
          <w:szCs w:val="24"/>
        </w:rPr>
      </w:pPr>
      <w:bookmarkStart w:id="22" w:name="bookmark54"/>
      <w:r w:rsidRPr="003C5173">
        <w:rPr>
          <w:rFonts w:ascii="Times New Roman Bold" w:hAnsi="Times New Roman Bold"/>
          <w:caps/>
          <w:sz w:val="24"/>
          <w:szCs w:val="24"/>
        </w:rPr>
        <w:t>Изпълнителна и екзекутивна документации.</w:t>
      </w:r>
      <w:bookmarkEnd w:id="22"/>
    </w:p>
    <w:p w14:paraId="1699C814" w14:textId="77777777" w:rsidR="00D45E96" w:rsidRPr="003D4977" w:rsidRDefault="00D45E96" w:rsidP="008243B2">
      <w:pPr>
        <w:pStyle w:val="1"/>
        <w:shd w:val="clear" w:color="auto" w:fill="auto"/>
        <w:spacing w:before="0" w:after="64" w:line="240" w:lineRule="auto"/>
        <w:ind w:left="20" w:right="20" w:firstLine="689"/>
        <w:jc w:val="both"/>
        <w:rPr>
          <w:b w:val="0"/>
          <w:sz w:val="24"/>
          <w:szCs w:val="24"/>
        </w:rPr>
      </w:pPr>
      <w:r w:rsidRPr="003D4977">
        <w:rPr>
          <w:b w:val="0"/>
          <w:sz w:val="24"/>
          <w:szCs w:val="24"/>
        </w:rPr>
        <w:t>В процеса на изпълнение на строително - монтажните работи трябва да бъдат съставени всички необходими актове и протоколи, предвидени в Наредба № 3 от 31.07.2003 г. за съставяне на актове и протоколи по време на строителството.</w:t>
      </w:r>
    </w:p>
    <w:p w14:paraId="249D7412" w14:textId="77777777" w:rsidR="00D45E96" w:rsidRPr="003D4977" w:rsidRDefault="00D45E96" w:rsidP="008243B2">
      <w:pPr>
        <w:pStyle w:val="1"/>
        <w:shd w:val="clear" w:color="auto" w:fill="auto"/>
        <w:spacing w:before="0" w:after="103" w:line="240" w:lineRule="auto"/>
        <w:ind w:left="20" w:right="20" w:firstLine="689"/>
        <w:jc w:val="both"/>
        <w:rPr>
          <w:b w:val="0"/>
          <w:sz w:val="24"/>
          <w:szCs w:val="24"/>
        </w:rPr>
      </w:pPr>
      <w:r w:rsidRPr="003D4977">
        <w:rPr>
          <w:b w:val="0"/>
          <w:sz w:val="24"/>
          <w:szCs w:val="24"/>
        </w:rPr>
        <w:t xml:space="preserve">След завършване на обекта Изпълнителят трябва да изработи екзекутивна документация съгласно изискванията на чл.175 от ЗУТ. Тя трябва да се представи в </w:t>
      </w:r>
      <w:r w:rsidR="00551A8D" w:rsidRPr="003D4977">
        <w:rPr>
          <w:b w:val="0"/>
          <w:sz w:val="24"/>
          <w:szCs w:val="24"/>
        </w:rPr>
        <w:t xml:space="preserve">3 </w:t>
      </w:r>
      <w:r w:rsidRPr="003D4977">
        <w:rPr>
          <w:b w:val="0"/>
          <w:sz w:val="24"/>
          <w:szCs w:val="24"/>
        </w:rPr>
        <w:t>(три) екземпляра на хартиен и в 2 (два) екземпляра на електронен носител.</w:t>
      </w:r>
    </w:p>
    <w:p w14:paraId="477A90FC" w14:textId="77777777" w:rsidR="00D45E96" w:rsidRPr="003C5173" w:rsidRDefault="00D45E96" w:rsidP="008243B2">
      <w:pPr>
        <w:pStyle w:val="1"/>
        <w:numPr>
          <w:ilvl w:val="0"/>
          <w:numId w:val="29"/>
        </w:numPr>
        <w:shd w:val="clear" w:color="auto" w:fill="auto"/>
        <w:spacing w:before="0" w:after="120" w:line="240" w:lineRule="auto"/>
        <w:ind w:left="0" w:firstLine="426"/>
        <w:jc w:val="both"/>
        <w:rPr>
          <w:rFonts w:ascii="Times New Roman Bold" w:hAnsi="Times New Roman Bold"/>
          <w:caps/>
          <w:sz w:val="24"/>
          <w:szCs w:val="24"/>
        </w:rPr>
      </w:pPr>
      <w:bookmarkStart w:id="23" w:name="bookmark55"/>
      <w:r w:rsidRPr="003C5173">
        <w:rPr>
          <w:rFonts w:ascii="Times New Roman Bold" w:hAnsi="Times New Roman Bold"/>
          <w:caps/>
          <w:sz w:val="24"/>
          <w:szCs w:val="24"/>
        </w:rPr>
        <w:t>Други специфични изисквания</w:t>
      </w:r>
      <w:bookmarkEnd w:id="23"/>
    </w:p>
    <w:p w14:paraId="4418E119" w14:textId="77777777" w:rsidR="00D45E96" w:rsidRPr="003D4977" w:rsidRDefault="00D45E96" w:rsidP="008243B2">
      <w:pPr>
        <w:pStyle w:val="1"/>
        <w:shd w:val="clear" w:color="auto" w:fill="auto"/>
        <w:spacing w:before="0" w:after="0" w:line="240" w:lineRule="auto"/>
        <w:ind w:left="20" w:right="20" w:firstLine="689"/>
        <w:rPr>
          <w:b w:val="0"/>
          <w:sz w:val="24"/>
          <w:szCs w:val="24"/>
        </w:rPr>
      </w:pPr>
      <w:r w:rsidRPr="003D4977">
        <w:rPr>
          <w:b w:val="0"/>
          <w:sz w:val="24"/>
          <w:szCs w:val="24"/>
        </w:rPr>
        <w:t>Естеството на обществената поръчка налага поставянето на специфични изисквания, и Възложителят обръща внимание на Изпълнителя за следното:</w:t>
      </w:r>
    </w:p>
    <w:p w14:paraId="098055DA" w14:textId="77777777" w:rsidR="00D45E96" w:rsidRPr="006C0A97" w:rsidRDefault="00D45E96" w:rsidP="008243B2">
      <w:pPr>
        <w:pStyle w:val="1"/>
        <w:numPr>
          <w:ilvl w:val="0"/>
          <w:numId w:val="22"/>
        </w:numPr>
        <w:shd w:val="clear" w:color="auto" w:fill="auto"/>
        <w:tabs>
          <w:tab w:val="left" w:pos="1292"/>
        </w:tabs>
        <w:spacing w:before="0" w:after="0" w:line="240" w:lineRule="auto"/>
        <w:ind w:left="20" w:right="20" w:firstLine="840"/>
        <w:jc w:val="both"/>
        <w:rPr>
          <w:b w:val="0"/>
          <w:sz w:val="24"/>
          <w:szCs w:val="24"/>
        </w:rPr>
      </w:pPr>
      <w:r w:rsidRPr="003D4977">
        <w:rPr>
          <w:b w:val="0"/>
          <w:sz w:val="24"/>
          <w:szCs w:val="24"/>
        </w:rPr>
        <w:t xml:space="preserve">Проектите за обекта, предмет на обществената поръчка трябва да са в обем и съдържание съгласно Наредба № 4 от 2001 г. за обхвата и съдържанието на инвестиционните </w:t>
      </w:r>
      <w:r w:rsidRPr="006C0A97">
        <w:rPr>
          <w:b w:val="0"/>
          <w:sz w:val="24"/>
          <w:szCs w:val="24"/>
        </w:rPr>
        <w:t>проекти и др.</w:t>
      </w:r>
    </w:p>
    <w:p w14:paraId="1B6A308A" w14:textId="7444B1FA" w:rsidR="00D45E96" w:rsidRPr="006C0A97" w:rsidRDefault="00D45E96" w:rsidP="008243B2">
      <w:pPr>
        <w:pStyle w:val="1"/>
        <w:numPr>
          <w:ilvl w:val="0"/>
          <w:numId w:val="22"/>
        </w:numPr>
        <w:shd w:val="clear" w:color="auto" w:fill="auto"/>
        <w:tabs>
          <w:tab w:val="left" w:pos="1292"/>
        </w:tabs>
        <w:spacing w:before="0" w:after="0" w:line="240" w:lineRule="auto"/>
        <w:ind w:left="20" w:right="20" w:firstLine="840"/>
        <w:jc w:val="both"/>
        <w:rPr>
          <w:b w:val="0"/>
          <w:strike/>
          <w:sz w:val="24"/>
          <w:szCs w:val="24"/>
        </w:rPr>
      </w:pPr>
      <w:r w:rsidRPr="006C0A97">
        <w:rPr>
          <w:b w:val="0"/>
          <w:sz w:val="24"/>
          <w:szCs w:val="24"/>
        </w:rPr>
        <w:t xml:space="preserve">Проектът се представя на СН и след приемане и доклад се издава Разрешение за строеж. </w:t>
      </w:r>
    </w:p>
    <w:p w14:paraId="53D4D547" w14:textId="77777777" w:rsidR="00D45E96" w:rsidRPr="003D4977" w:rsidRDefault="00D45E96" w:rsidP="008243B2">
      <w:pPr>
        <w:pStyle w:val="1"/>
        <w:numPr>
          <w:ilvl w:val="0"/>
          <w:numId w:val="22"/>
        </w:numPr>
        <w:shd w:val="clear" w:color="auto" w:fill="auto"/>
        <w:tabs>
          <w:tab w:val="left" w:pos="1306"/>
        </w:tabs>
        <w:spacing w:before="0" w:after="0" w:line="240" w:lineRule="auto"/>
        <w:ind w:left="20" w:right="20" w:firstLine="840"/>
        <w:jc w:val="both"/>
        <w:rPr>
          <w:b w:val="0"/>
          <w:sz w:val="24"/>
          <w:szCs w:val="24"/>
        </w:rPr>
      </w:pPr>
      <w:r w:rsidRPr="003D4977">
        <w:rPr>
          <w:b w:val="0"/>
          <w:sz w:val="24"/>
          <w:szCs w:val="24"/>
        </w:rPr>
        <w:t>Извършената работа следва да отговаря на изискванията на техническите условия и нормативни разпоредби и правила, действащи към момента на представяне на работата. При установяване на нередности и некачествени работи, същите се отстраняват от Изпълнителя в най- кратък срок и са за сметка на Изпълнителя.</w:t>
      </w:r>
    </w:p>
    <w:p w14:paraId="2706F902" w14:textId="77777777" w:rsidR="00D45E96" w:rsidRPr="003D4977" w:rsidRDefault="00D45E96" w:rsidP="008243B2">
      <w:pPr>
        <w:pStyle w:val="1"/>
        <w:numPr>
          <w:ilvl w:val="0"/>
          <w:numId w:val="22"/>
        </w:numPr>
        <w:shd w:val="clear" w:color="auto" w:fill="auto"/>
        <w:tabs>
          <w:tab w:val="left" w:pos="1282"/>
        </w:tabs>
        <w:spacing w:before="0" w:after="26" w:line="240" w:lineRule="auto"/>
        <w:ind w:left="20" w:firstLine="840"/>
        <w:jc w:val="both"/>
        <w:rPr>
          <w:b w:val="0"/>
          <w:sz w:val="24"/>
          <w:szCs w:val="24"/>
        </w:rPr>
      </w:pPr>
      <w:r w:rsidRPr="003D4977">
        <w:rPr>
          <w:b w:val="0"/>
          <w:sz w:val="24"/>
          <w:szCs w:val="24"/>
        </w:rPr>
        <w:t xml:space="preserve">След приключване на поръчката проектите остават собственост на </w:t>
      </w:r>
      <w:r w:rsidR="00CD51A1" w:rsidRPr="003D4977">
        <w:rPr>
          <w:b w:val="0"/>
          <w:sz w:val="24"/>
          <w:szCs w:val="24"/>
        </w:rPr>
        <w:t>Възложителя</w:t>
      </w:r>
      <w:r w:rsidRPr="003D4977">
        <w:rPr>
          <w:b w:val="0"/>
          <w:sz w:val="24"/>
          <w:szCs w:val="24"/>
        </w:rPr>
        <w:t>.</w:t>
      </w:r>
    </w:p>
    <w:p w14:paraId="52FB78A4" w14:textId="77777777" w:rsidR="00D45E96" w:rsidRPr="002B37F0" w:rsidRDefault="00D45E96" w:rsidP="008243B2">
      <w:pPr>
        <w:pStyle w:val="33"/>
        <w:keepNext/>
        <w:keepLines/>
        <w:shd w:val="clear" w:color="auto" w:fill="auto"/>
        <w:spacing w:before="0" w:line="240" w:lineRule="auto"/>
        <w:ind w:firstLine="709"/>
        <w:jc w:val="both"/>
        <w:rPr>
          <w:sz w:val="24"/>
          <w:szCs w:val="24"/>
        </w:rPr>
      </w:pPr>
      <w:bookmarkStart w:id="24" w:name="bookmark57"/>
      <w:r w:rsidRPr="002B37F0">
        <w:rPr>
          <w:sz w:val="24"/>
          <w:szCs w:val="24"/>
        </w:rPr>
        <w:t>Поддържане на съоръженията и обекта до окончателното им приемане от</w:t>
      </w:r>
      <w:bookmarkEnd w:id="24"/>
      <w:r w:rsidRPr="002B37F0">
        <w:rPr>
          <w:sz w:val="24"/>
          <w:szCs w:val="24"/>
        </w:rPr>
        <w:t xml:space="preserve"> Възложителя</w:t>
      </w:r>
    </w:p>
    <w:p w14:paraId="145003EC" w14:textId="77777777" w:rsidR="00D45E96" w:rsidRPr="002B37F0" w:rsidRDefault="00D45E96" w:rsidP="008243B2">
      <w:pPr>
        <w:pStyle w:val="33"/>
        <w:keepNext/>
        <w:keepLines/>
        <w:shd w:val="clear" w:color="auto" w:fill="auto"/>
        <w:spacing w:before="0" w:line="240" w:lineRule="auto"/>
        <w:rPr>
          <w:b w:val="0"/>
          <w:sz w:val="24"/>
          <w:szCs w:val="24"/>
        </w:rPr>
      </w:pPr>
    </w:p>
    <w:p w14:paraId="5CB32E21" w14:textId="77777777" w:rsidR="00D45E96" w:rsidRPr="002B37F0" w:rsidRDefault="00D45E96" w:rsidP="008243B2">
      <w:pPr>
        <w:pStyle w:val="1"/>
        <w:shd w:val="clear" w:color="auto" w:fill="auto"/>
        <w:spacing w:before="0" w:after="240" w:line="240" w:lineRule="auto"/>
        <w:ind w:right="20" w:firstLine="709"/>
        <w:jc w:val="both"/>
        <w:rPr>
          <w:b w:val="0"/>
          <w:sz w:val="24"/>
          <w:szCs w:val="24"/>
        </w:rPr>
      </w:pPr>
      <w:r w:rsidRPr="002B37F0">
        <w:rPr>
          <w:b w:val="0"/>
          <w:sz w:val="24"/>
          <w:szCs w:val="24"/>
        </w:rPr>
        <w:t>През периода от завършване на строителството до окончателното приемане на обекта Изпълнителят е гарант за своята работа и е длъжен да доставя и подменя материалите, които не отговарят на изискванията на тази Техническа спецификация, да ремонтира появилите се повреди, включително и тези от износване. Всички работи през този период трябва да се извършват своевременно и са изцяло за сметка на Изпълнителя. Когато Изпълнителят не спазва това изискване, тези дейности могат да се възложат служебно на друга фирма, за негова сметка.</w:t>
      </w:r>
    </w:p>
    <w:p w14:paraId="60FD8712" w14:textId="77777777" w:rsidR="00D45E96" w:rsidRPr="002B37F0" w:rsidRDefault="00D45E96" w:rsidP="008243B2">
      <w:pPr>
        <w:pStyle w:val="1"/>
        <w:shd w:val="clear" w:color="auto" w:fill="auto"/>
        <w:spacing w:before="240" w:after="240" w:line="240" w:lineRule="auto"/>
        <w:ind w:firstLine="709"/>
        <w:rPr>
          <w:sz w:val="24"/>
          <w:szCs w:val="24"/>
        </w:rPr>
      </w:pPr>
      <w:bookmarkStart w:id="25" w:name="bookmark58"/>
      <w:r w:rsidRPr="002B37F0">
        <w:rPr>
          <w:sz w:val="24"/>
          <w:szCs w:val="24"/>
        </w:rPr>
        <w:t>Лаборатория и оборудване</w:t>
      </w:r>
      <w:bookmarkEnd w:id="25"/>
    </w:p>
    <w:p w14:paraId="7933AAA2" w14:textId="77777777" w:rsidR="00D45E96" w:rsidRPr="002B37F0" w:rsidRDefault="00D45E96" w:rsidP="008243B2">
      <w:pPr>
        <w:pStyle w:val="1"/>
        <w:shd w:val="clear" w:color="auto" w:fill="auto"/>
        <w:spacing w:before="0" w:after="283" w:line="240" w:lineRule="auto"/>
        <w:ind w:left="20" w:right="20" w:firstLine="689"/>
        <w:jc w:val="both"/>
        <w:rPr>
          <w:b w:val="0"/>
          <w:sz w:val="24"/>
          <w:szCs w:val="24"/>
        </w:rPr>
      </w:pPr>
      <w:r w:rsidRPr="002B37F0">
        <w:rPr>
          <w:b w:val="0"/>
          <w:sz w:val="24"/>
          <w:szCs w:val="24"/>
        </w:rPr>
        <w:t xml:space="preserve">За всички необходими изпитвания на материалите и изделията и на дейностите по окачествяване на изпълнените работи Изпълнителят трябва да ползва лаборатория. </w:t>
      </w:r>
      <w:r w:rsidR="00DA219F" w:rsidRPr="002B37F0">
        <w:rPr>
          <w:b w:val="0"/>
          <w:sz w:val="24"/>
          <w:szCs w:val="24"/>
        </w:rPr>
        <w:t xml:space="preserve">Лицензирана за съответните видове измервания. </w:t>
      </w:r>
      <w:r w:rsidRPr="002B37F0">
        <w:rPr>
          <w:b w:val="0"/>
          <w:sz w:val="24"/>
          <w:szCs w:val="24"/>
        </w:rPr>
        <w:t>Когато Изпълнителят не разполага с такава лаборатория, необходимите изпитвания трябва да бъдат извършвани от лицензирана независима лаборатория за негова сметка.</w:t>
      </w:r>
    </w:p>
    <w:p w14:paraId="4E25F4AC" w14:textId="77777777" w:rsidR="00D45E96" w:rsidRPr="00450725" w:rsidRDefault="00D45E96" w:rsidP="008243B2">
      <w:pPr>
        <w:pStyle w:val="1"/>
        <w:shd w:val="clear" w:color="auto" w:fill="auto"/>
        <w:spacing w:before="240" w:after="240" w:line="240" w:lineRule="auto"/>
        <w:ind w:firstLine="709"/>
        <w:rPr>
          <w:sz w:val="24"/>
          <w:szCs w:val="24"/>
        </w:rPr>
      </w:pPr>
      <w:bookmarkStart w:id="26" w:name="bookmark60"/>
      <w:r w:rsidRPr="00450725">
        <w:rPr>
          <w:sz w:val="24"/>
          <w:szCs w:val="24"/>
        </w:rPr>
        <w:t>Контролни проби</w:t>
      </w:r>
      <w:bookmarkEnd w:id="26"/>
    </w:p>
    <w:p w14:paraId="21285303" w14:textId="77777777" w:rsidR="00D45E96" w:rsidRPr="00450725" w:rsidRDefault="00D45E96" w:rsidP="008243B2">
      <w:pPr>
        <w:pStyle w:val="1"/>
        <w:shd w:val="clear" w:color="auto" w:fill="auto"/>
        <w:spacing w:before="0" w:after="240" w:line="240" w:lineRule="auto"/>
        <w:ind w:left="20" w:right="20" w:firstLine="689"/>
        <w:jc w:val="both"/>
        <w:rPr>
          <w:b w:val="0"/>
          <w:sz w:val="24"/>
          <w:szCs w:val="24"/>
        </w:rPr>
      </w:pPr>
      <w:r w:rsidRPr="00450725">
        <w:rPr>
          <w:b w:val="0"/>
          <w:sz w:val="24"/>
          <w:szCs w:val="24"/>
        </w:rPr>
        <w:t>При необходимост, Изпълнителят е длъжен да осигури възможност за контролни изпитвания в лицензирана независима лаборатория посочена от надзора</w:t>
      </w:r>
      <w:r w:rsidR="00DA219F" w:rsidRPr="00450725">
        <w:rPr>
          <w:b w:val="0"/>
          <w:sz w:val="24"/>
          <w:szCs w:val="24"/>
        </w:rPr>
        <w:t xml:space="preserve"> или възложителя</w:t>
      </w:r>
      <w:r w:rsidRPr="00450725">
        <w:rPr>
          <w:b w:val="0"/>
          <w:sz w:val="24"/>
          <w:szCs w:val="24"/>
        </w:rPr>
        <w:t>.</w:t>
      </w:r>
    </w:p>
    <w:p w14:paraId="23055C7A" w14:textId="77777777" w:rsidR="00D45E96" w:rsidRPr="00450725" w:rsidRDefault="00D45E96" w:rsidP="008243B2">
      <w:pPr>
        <w:pStyle w:val="1"/>
        <w:shd w:val="clear" w:color="auto" w:fill="auto"/>
        <w:spacing w:before="240" w:after="240" w:line="240" w:lineRule="auto"/>
        <w:ind w:firstLine="620"/>
        <w:rPr>
          <w:sz w:val="24"/>
          <w:szCs w:val="24"/>
        </w:rPr>
      </w:pPr>
      <w:bookmarkStart w:id="27" w:name="bookmark61"/>
      <w:r w:rsidRPr="00450725">
        <w:rPr>
          <w:sz w:val="24"/>
          <w:szCs w:val="24"/>
        </w:rPr>
        <w:t xml:space="preserve">Опорен полигон и </w:t>
      </w:r>
      <w:proofErr w:type="spellStart"/>
      <w:r w:rsidRPr="00450725">
        <w:rPr>
          <w:sz w:val="24"/>
          <w:szCs w:val="24"/>
        </w:rPr>
        <w:t>нивелачни</w:t>
      </w:r>
      <w:proofErr w:type="spellEnd"/>
      <w:r w:rsidRPr="00450725">
        <w:rPr>
          <w:sz w:val="24"/>
          <w:szCs w:val="24"/>
        </w:rPr>
        <w:t xml:space="preserve"> </w:t>
      </w:r>
      <w:proofErr w:type="spellStart"/>
      <w:r w:rsidRPr="00450725">
        <w:rPr>
          <w:sz w:val="24"/>
          <w:szCs w:val="24"/>
        </w:rPr>
        <w:t>репери</w:t>
      </w:r>
      <w:bookmarkEnd w:id="27"/>
      <w:proofErr w:type="spellEnd"/>
    </w:p>
    <w:p w14:paraId="1FB98B9D" w14:textId="77777777" w:rsidR="00D45E96" w:rsidRPr="00450725" w:rsidRDefault="00D45E96" w:rsidP="008243B2">
      <w:pPr>
        <w:pStyle w:val="1"/>
        <w:shd w:val="clear" w:color="auto" w:fill="auto"/>
        <w:spacing w:before="0" w:after="0" w:line="240" w:lineRule="auto"/>
        <w:ind w:left="20" w:right="20" w:firstLine="689"/>
        <w:jc w:val="both"/>
        <w:rPr>
          <w:b w:val="0"/>
          <w:sz w:val="24"/>
          <w:szCs w:val="24"/>
        </w:rPr>
      </w:pPr>
      <w:r w:rsidRPr="00450725">
        <w:rPr>
          <w:b w:val="0"/>
          <w:sz w:val="24"/>
          <w:szCs w:val="24"/>
        </w:rPr>
        <w:t xml:space="preserve">Изпълнителят е длъжен да провери и възстанови за своя сметка опорния полигон и мрежата от </w:t>
      </w:r>
      <w:proofErr w:type="spellStart"/>
      <w:r w:rsidRPr="00450725">
        <w:rPr>
          <w:b w:val="0"/>
          <w:sz w:val="24"/>
          <w:szCs w:val="24"/>
        </w:rPr>
        <w:t>нивелачни</w:t>
      </w:r>
      <w:proofErr w:type="spellEnd"/>
      <w:r w:rsidRPr="00450725">
        <w:rPr>
          <w:b w:val="0"/>
          <w:sz w:val="24"/>
          <w:szCs w:val="24"/>
        </w:rPr>
        <w:t xml:space="preserve"> </w:t>
      </w:r>
      <w:proofErr w:type="spellStart"/>
      <w:r w:rsidRPr="00450725">
        <w:rPr>
          <w:b w:val="0"/>
          <w:sz w:val="24"/>
          <w:szCs w:val="24"/>
        </w:rPr>
        <w:t>репери</w:t>
      </w:r>
      <w:proofErr w:type="spellEnd"/>
      <w:r w:rsidRPr="00450725">
        <w:rPr>
          <w:b w:val="0"/>
          <w:sz w:val="24"/>
          <w:szCs w:val="24"/>
        </w:rPr>
        <w:t xml:space="preserve"> на обекта и е изцяло отговорен за точността на трасирането</w:t>
      </w:r>
    </w:p>
    <w:p w14:paraId="2C2DD0F7" w14:textId="77777777" w:rsidR="00D45E96" w:rsidRPr="00450725" w:rsidRDefault="00D45E96" w:rsidP="008243B2">
      <w:pPr>
        <w:pStyle w:val="1"/>
        <w:shd w:val="clear" w:color="auto" w:fill="auto"/>
        <w:spacing w:before="240" w:after="240" w:line="240" w:lineRule="auto"/>
        <w:ind w:firstLine="709"/>
        <w:rPr>
          <w:sz w:val="24"/>
          <w:szCs w:val="24"/>
        </w:rPr>
      </w:pPr>
      <w:r w:rsidRPr="00450725">
        <w:rPr>
          <w:sz w:val="24"/>
          <w:szCs w:val="24"/>
        </w:rPr>
        <w:t>Трасиране на обекта</w:t>
      </w:r>
    </w:p>
    <w:p w14:paraId="74B65FC8" w14:textId="77777777" w:rsidR="00D45E96" w:rsidRPr="00450725" w:rsidRDefault="00D45E96" w:rsidP="008243B2">
      <w:pPr>
        <w:pStyle w:val="1"/>
        <w:shd w:val="clear" w:color="auto" w:fill="auto"/>
        <w:spacing w:before="0" w:after="0" w:line="240" w:lineRule="auto"/>
        <w:ind w:left="20" w:right="20" w:firstLine="689"/>
        <w:jc w:val="both"/>
        <w:rPr>
          <w:b w:val="0"/>
          <w:sz w:val="24"/>
          <w:szCs w:val="24"/>
        </w:rPr>
      </w:pPr>
      <w:r w:rsidRPr="00450725">
        <w:rPr>
          <w:b w:val="0"/>
          <w:sz w:val="24"/>
          <w:szCs w:val="24"/>
        </w:rPr>
        <w:lastRenderedPageBreak/>
        <w:t xml:space="preserve">Изпълнителят е длъжен да извърши цялостно и подробно трасиране на обекта. Той трябва да осигури, установи и поддържа </w:t>
      </w:r>
      <w:proofErr w:type="spellStart"/>
      <w:r w:rsidRPr="00450725">
        <w:rPr>
          <w:b w:val="0"/>
          <w:sz w:val="24"/>
          <w:szCs w:val="24"/>
        </w:rPr>
        <w:t>нивелачни</w:t>
      </w:r>
      <w:proofErr w:type="spellEnd"/>
      <w:r w:rsidRPr="00450725">
        <w:rPr>
          <w:b w:val="0"/>
          <w:sz w:val="24"/>
          <w:szCs w:val="24"/>
        </w:rPr>
        <w:t xml:space="preserve"> </w:t>
      </w:r>
      <w:proofErr w:type="spellStart"/>
      <w:r w:rsidRPr="00450725">
        <w:rPr>
          <w:b w:val="0"/>
          <w:sz w:val="24"/>
          <w:szCs w:val="24"/>
        </w:rPr>
        <w:t>репери</w:t>
      </w:r>
      <w:proofErr w:type="spellEnd"/>
      <w:r w:rsidRPr="00450725">
        <w:rPr>
          <w:b w:val="0"/>
          <w:sz w:val="24"/>
          <w:szCs w:val="24"/>
        </w:rPr>
        <w:t xml:space="preserve"> описани в таблица със съответстващите им нива.</w:t>
      </w:r>
    </w:p>
    <w:p w14:paraId="13856383" w14:textId="77777777" w:rsidR="00D45E96" w:rsidRPr="00450725" w:rsidRDefault="00D45E96" w:rsidP="008243B2">
      <w:pPr>
        <w:pStyle w:val="1"/>
        <w:shd w:val="clear" w:color="auto" w:fill="auto"/>
        <w:spacing w:before="0" w:after="240" w:line="240" w:lineRule="auto"/>
        <w:ind w:left="20" w:right="20" w:firstLine="689"/>
        <w:jc w:val="both"/>
        <w:rPr>
          <w:b w:val="0"/>
          <w:sz w:val="24"/>
          <w:szCs w:val="24"/>
        </w:rPr>
      </w:pPr>
      <w:r w:rsidRPr="00450725">
        <w:rPr>
          <w:b w:val="0"/>
          <w:sz w:val="24"/>
          <w:szCs w:val="24"/>
        </w:rPr>
        <w:t xml:space="preserve">Всички материали и разходи за възстановяването, установяването и поддържането на </w:t>
      </w:r>
      <w:proofErr w:type="spellStart"/>
      <w:r w:rsidRPr="00450725">
        <w:rPr>
          <w:b w:val="0"/>
          <w:sz w:val="24"/>
          <w:szCs w:val="24"/>
        </w:rPr>
        <w:t>нивелачните</w:t>
      </w:r>
      <w:proofErr w:type="spellEnd"/>
      <w:r w:rsidRPr="00450725">
        <w:rPr>
          <w:b w:val="0"/>
          <w:sz w:val="24"/>
          <w:szCs w:val="24"/>
        </w:rPr>
        <w:t xml:space="preserve"> </w:t>
      </w:r>
      <w:proofErr w:type="spellStart"/>
      <w:r w:rsidRPr="00450725">
        <w:rPr>
          <w:b w:val="0"/>
          <w:sz w:val="24"/>
          <w:szCs w:val="24"/>
        </w:rPr>
        <w:t>репери</w:t>
      </w:r>
      <w:proofErr w:type="spellEnd"/>
      <w:r w:rsidRPr="00450725">
        <w:rPr>
          <w:b w:val="0"/>
          <w:sz w:val="24"/>
          <w:szCs w:val="24"/>
        </w:rPr>
        <w:t xml:space="preserve"> и подробните точки от трасирането са за сметка на Изпълнителя.</w:t>
      </w:r>
    </w:p>
    <w:p w14:paraId="25252F61" w14:textId="77777777" w:rsidR="00D45E96" w:rsidRPr="00DF7806" w:rsidRDefault="00D45E96" w:rsidP="008243B2">
      <w:pPr>
        <w:pStyle w:val="1"/>
        <w:shd w:val="clear" w:color="auto" w:fill="auto"/>
        <w:spacing w:before="240" w:after="240" w:line="240" w:lineRule="auto"/>
        <w:ind w:firstLine="709"/>
        <w:rPr>
          <w:sz w:val="24"/>
          <w:szCs w:val="24"/>
        </w:rPr>
      </w:pPr>
      <w:bookmarkStart w:id="28" w:name="bookmark67"/>
      <w:r w:rsidRPr="00DF7806">
        <w:rPr>
          <w:sz w:val="24"/>
          <w:szCs w:val="24"/>
        </w:rPr>
        <w:t>Проверка и измерване на работите</w:t>
      </w:r>
      <w:bookmarkEnd w:id="28"/>
    </w:p>
    <w:p w14:paraId="1E975FFA" w14:textId="77777777" w:rsidR="00D45E96" w:rsidRPr="00DF7806" w:rsidRDefault="00D45E96" w:rsidP="008243B2">
      <w:pPr>
        <w:pStyle w:val="1"/>
        <w:shd w:val="clear" w:color="auto" w:fill="auto"/>
        <w:spacing w:before="0" w:after="0" w:line="240" w:lineRule="auto"/>
        <w:ind w:left="20" w:right="20" w:firstLine="689"/>
        <w:jc w:val="both"/>
        <w:rPr>
          <w:b w:val="0"/>
          <w:sz w:val="24"/>
          <w:szCs w:val="24"/>
        </w:rPr>
      </w:pPr>
      <w:r w:rsidRPr="00DF7806">
        <w:rPr>
          <w:b w:val="0"/>
          <w:sz w:val="24"/>
          <w:szCs w:val="24"/>
        </w:rPr>
        <w:t>Качеството и количеството на изпълнените работи може да бъде проверявано във всеки един момент от персонал на лицето осъществяващо строителен надзор</w:t>
      </w:r>
      <w:r w:rsidR="00864C58" w:rsidRPr="00DF7806">
        <w:rPr>
          <w:b w:val="0"/>
          <w:sz w:val="24"/>
          <w:szCs w:val="24"/>
        </w:rPr>
        <w:t xml:space="preserve"> и представител на възложителя</w:t>
      </w:r>
      <w:r w:rsidRPr="00DF7806">
        <w:rPr>
          <w:b w:val="0"/>
          <w:sz w:val="24"/>
          <w:szCs w:val="24"/>
        </w:rPr>
        <w:t>.</w:t>
      </w:r>
    </w:p>
    <w:p w14:paraId="691C2EE5" w14:textId="77777777" w:rsidR="00D45E96" w:rsidRPr="00C83642" w:rsidRDefault="00D45E96" w:rsidP="008243B2">
      <w:pPr>
        <w:pStyle w:val="1"/>
        <w:shd w:val="clear" w:color="auto" w:fill="auto"/>
        <w:spacing w:before="240" w:after="240" w:line="240" w:lineRule="auto"/>
        <w:ind w:firstLine="709"/>
        <w:rPr>
          <w:sz w:val="24"/>
          <w:szCs w:val="24"/>
        </w:rPr>
      </w:pPr>
      <w:bookmarkStart w:id="29" w:name="bookmark77"/>
      <w:r w:rsidRPr="00C83642">
        <w:rPr>
          <w:sz w:val="24"/>
          <w:szCs w:val="24"/>
        </w:rPr>
        <w:t>Съществуващи канали, тръбопроводи, кабели и други линейни комуникации</w:t>
      </w:r>
      <w:bookmarkEnd w:id="29"/>
    </w:p>
    <w:p w14:paraId="793FEE11" w14:textId="77777777" w:rsidR="00D45E96" w:rsidRPr="00C83642" w:rsidRDefault="00D45E96" w:rsidP="008243B2">
      <w:pPr>
        <w:pStyle w:val="1"/>
        <w:shd w:val="clear" w:color="auto" w:fill="auto"/>
        <w:spacing w:before="0" w:after="0" w:line="240" w:lineRule="auto"/>
        <w:ind w:left="20" w:right="20" w:firstLine="689"/>
        <w:jc w:val="both"/>
        <w:rPr>
          <w:b w:val="0"/>
          <w:sz w:val="24"/>
          <w:szCs w:val="24"/>
        </w:rPr>
      </w:pPr>
      <w:r w:rsidRPr="00C83642">
        <w:rPr>
          <w:b w:val="0"/>
          <w:sz w:val="24"/>
          <w:szCs w:val="24"/>
        </w:rPr>
        <w:t>Всички съществуващи канали, тръбопроводи, кабели и други линейни подземни комуникации, включително и основите им, намиращи се на дълбочина до 3.50 m под земното легло, се обозначават и сигнализират на място преди да се изпълняват земните работи в участъка за съответния работен ден. Данните за съществуваща инфраструктура се получават от Възложителя</w:t>
      </w:r>
      <w:r w:rsidR="00BD0549" w:rsidRPr="00C83642">
        <w:rPr>
          <w:b w:val="0"/>
          <w:sz w:val="24"/>
          <w:szCs w:val="24"/>
        </w:rPr>
        <w:t xml:space="preserve"> и задължително се проверяват от изпълнителя</w:t>
      </w:r>
      <w:r w:rsidRPr="00C83642">
        <w:rPr>
          <w:b w:val="0"/>
          <w:sz w:val="24"/>
          <w:szCs w:val="24"/>
        </w:rPr>
        <w:t>.</w:t>
      </w:r>
    </w:p>
    <w:p w14:paraId="249CEB14" w14:textId="77777777" w:rsidR="007E0CC1" w:rsidRPr="00371AFA" w:rsidRDefault="007E0CC1" w:rsidP="008243B2">
      <w:pPr>
        <w:pStyle w:val="23"/>
        <w:keepNext/>
        <w:keepLines/>
        <w:shd w:val="clear" w:color="auto" w:fill="auto"/>
        <w:tabs>
          <w:tab w:val="left" w:pos="798"/>
        </w:tabs>
        <w:spacing w:before="0" w:after="128" w:line="240" w:lineRule="auto"/>
        <w:jc w:val="both"/>
        <w:rPr>
          <w:b w:val="0"/>
          <w:sz w:val="24"/>
          <w:szCs w:val="24"/>
          <w:highlight w:val="magenta"/>
        </w:rPr>
      </w:pPr>
      <w:bookmarkStart w:id="30" w:name="bookmark78"/>
    </w:p>
    <w:p w14:paraId="32F31D22" w14:textId="77777777" w:rsidR="00D45E96" w:rsidRPr="005B6F33" w:rsidRDefault="00D45E96" w:rsidP="008243B2">
      <w:pPr>
        <w:pStyle w:val="1"/>
        <w:numPr>
          <w:ilvl w:val="0"/>
          <w:numId w:val="29"/>
        </w:numPr>
        <w:shd w:val="clear" w:color="auto" w:fill="auto"/>
        <w:spacing w:before="0" w:after="120" w:line="240" w:lineRule="auto"/>
        <w:ind w:left="0" w:firstLine="426"/>
        <w:jc w:val="both"/>
        <w:rPr>
          <w:rFonts w:ascii="Times New Roman Bold" w:hAnsi="Times New Roman Bold"/>
          <w:caps/>
          <w:sz w:val="24"/>
          <w:szCs w:val="24"/>
        </w:rPr>
      </w:pPr>
      <w:r w:rsidRPr="005B6F33">
        <w:rPr>
          <w:rFonts w:ascii="Times New Roman Bold" w:hAnsi="Times New Roman Bold"/>
          <w:caps/>
          <w:sz w:val="24"/>
          <w:szCs w:val="24"/>
        </w:rPr>
        <w:t>ИЗИСКВАНИЯ КЪМ ДОСТАВКАТА НА ТЕХНОЛОГИЧНОТО ОБОРУДВАНЕ</w:t>
      </w:r>
      <w:bookmarkEnd w:id="30"/>
    </w:p>
    <w:p w14:paraId="33B1640A" w14:textId="77777777" w:rsidR="00D45E96" w:rsidRPr="002853F8" w:rsidRDefault="00D45E96" w:rsidP="008243B2">
      <w:pPr>
        <w:pStyle w:val="70"/>
        <w:shd w:val="clear" w:color="auto" w:fill="auto"/>
        <w:spacing w:after="85" w:line="240" w:lineRule="auto"/>
        <w:ind w:left="20" w:firstLine="689"/>
        <w:jc w:val="both"/>
        <w:rPr>
          <w:i w:val="0"/>
          <w:sz w:val="24"/>
          <w:szCs w:val="24"/>
        </w:rPr>
      </w:pPr>
      <w:r w:rsidRPr="002853F8">
        <w:rPr>
          <w:i w:val="0"/>
          <w:sz w:val="24"/>
          <w:szCs w:val="24"/>
        </w:rPr>
        <w:t>Общи положения</w:t>
      </w:r>
    </w:p>
    <w:p w14:paraId="3757A06F" w14:textId="77777777" w:rsidR="00D45E96" w:rsidRPr="002853F8" w:rsidRDefault="00D45E96" w:rsidP="008243B2">
      <w:pPr>
        <w:pStyle w:val="1"/>
        <w:shd w:val="clear" w:color="auto" w:fill="auto"/>
        <w:spacing w:before="0" w:line="240" w:lineRule="auto"/>
        <w:ind w:left="20" w:right="20" w:firstLine="689"/>
        <w:jc w:val="both"/>
        <w:rPr>
          <w:b w:val="0"/>
          <w:sz w:val="24"/>
          <w:szCs w:val="24"/>
        </w:rPr>
      </w:pPr>
      <w:r w:rsidRPr="002853F8">
        <w:rPr>
          <w:b w:val="0"/>
          <w:sz w:val="24"/>
          <w:szCs w:val="24"/>
        </w:rPr>
        <w:t>Изпълнителят трябва да гарантира, че технологичното оборудване не е дефектно или неподходящо, или неправилно инсталирано или монтирано, с дефектни материали или изработка, както и че няма пропуски, нарушения или други дефекти.</w:t>
      </w:r>
    </w:p>
    <w:p w14:paraId="37B2A322" w14:textId="77777777" w:rsidR="00D45E96" w:rsidRPr="002853F8" w:rsidRDefault="00D45E96" w:rsidP="008243B2">
      <w:pPr>
        <w:pStyle w:val="1"/>
        <w:shd w:val="clear" w:color="auto" w:fill="auto"/>
        <w:spacing w:before="0" w:after="56" w:line="240" w:lineRule="auto"/>
        <w:ind w:left="20" w:right="20" w:firstLine="689"/>
        <w:jc w:val="both"/>
        <w:rPr>
          <w:b w:val="0"/>
          <w:sz w:val="24"/>
          <w:szCs w:val="24"/>
        </w:rPr>
      </w:pPr>
      <w:r w:rsidRPr="002853F8">
        <w:rPr>
          <w:b w:val="0"/>
          <w:sz w:val="24"/>
          <w:szCs w:val="24"/>
        </w:rPr>
        <w:t>Технологичното оборудване трябва да бъде проектирано, произведено и монтирано в съответствие с директивите на ЕС и да бъде с „CE” маркировка, да бъде одобрено от Изпълнителя по договор за строителен надзор, както и да има максимален период на експлоатация при минимална поддръжка. Отделните части трябва да са произведени със стандартен размер, за да могат резервните части по всяко време да бъдат монтирани</w:t>
      </w:r>
      <w:r w:rsidR="006E101B" w:rsidRPr="002853F8">
        <w:rPr>
          <w:b w:val="0"/>
          <w:sz w:val="24"/>
          <w:szCs w:val="24"/>
        </w:rPr>
        <w:t>/заменени</w:t>
      </w:r>
      <w:r w:rsidRPr="002853F8">
        <w:rPr>
          <w:b w:val="0"/>
          <w:sz w:val="24"/>
          <w:szCs w:val="24"/>
        </w:rPr>
        <w:t xml:space="preserve"> на работната площадка.</w:t>
      </w:r>
    </w:p>
    <w:p w14:paraId="5B291CE7" w14:textId="77777777" w:rsidR="00D45E96" w:rsidRPr="002853F8" w:rsidRDefault="00D45E96" w:rsidP="008243B2">
      <w:pPr>
        <w:pStyle w:val="1"/>
        <w:shd w:val="clear" w:color="auto" w:fill="auto"/>
        <w:spacing w:before="0" w:after="68" w:line="240" w:lineRule="auto"/>
        <w:ind w:left="20" w:right="20" w:firstLine="689"/>
        <w:jc w:val="both"/>
        <w:rPr>
          <w:b w:val="0"/>
          <w:sz w:val="24"/>
          <w:szCs w:val="24"/>
        </w:rPr>
      </w:pPr>
      <w:r w:rsidRPr="002853F8">
        <w:rPr>
          <w:b w:val="0"/>
          <w:sz w:val="24"/>
          <w:szCs w:val="24"/>
        </w:rPr>
        <w:t>Всички части, които не са изрично посочени в техническите спецификации, като например болтове, лагери, уплътнения и др., но са необходими за завършването и монтажа до пълна готовност за работа, трябва да бъдат включени в доставеното оборудване.</w:t>
      </w:r>
    </w:p>
    <w:p w14:paraId="5346A3AE" w14:textId="77777777" w:rsidR="00D45E96" w:rsidRPr="002853F8" w:rsidRDefault="00D45E96" w:rsidP="008243B2">
      <w:pPr>
        <w:pStyle w:val="1"/>
        <w:shd w:val="clear" w:color="auto" w:fill="auto"/>
        <w:spacing w:before="0" w:after="99" w:line="240" w:lineRule="auto"/>
        <w:ind w:left="20" w:right="20" w:firstLine="689"/>
        <w:jc w:val="both"/>
        <w:rPr>
          <w:b w:val="0"/>
          <w:sz w:val="24"/>
          <w:szCs w:val="24"/>
        </w:rPr>
      </w:pPr>
      <w:r w:rsidRPr="002853F8">
        <w:rPr>
          <w:b w:val="0"/>
          <w:sz w:val="24"/>
          <w:szCs w:val="24"/>
        </w:rPr>
        <w:t>Механичното технологично оборудване трябва да е ново и не трябва да е било използвано преди доставката, освен за провеждане на изпитания.</w:t>
      </w:r>
    </w:p>
    <w:p w14:paraId="58023B47" w14:textId="77777777" w:rsidR="00D45E96" w:rsidRPr="002853F8" w:rsidRDefault="00D45E96" w:rsidP="008243B2">
      <w:pPr>
        <w:pStyle w:val="70"/>
        <w:shd w:val="clear" w:color="auto" w:fill="auto"/>
        <w:spacing w:before="120" w:after="240" w:line="240" w:lineRule="auto"/>
        <w:ind w:left="23" w:firstLine="686"/>
        <w:jc w:val="both"/>
        <w:rPr>
          <w:i w:val="0"/>
          <w:sz w:val="24"/>
          <w:szCs w:val="24"/>
        </w:rPr>
      </w:pPr>
      <w:r w:rsidRPr="002853F8">
        <w:rPr>
          <w:i w:val="0"/>
          <w:sz w:val="24"/>
          <w:szCs w:val="24"/>
        </w:rPr>
        <w:t>Годност на технологичното оборудване</w:t>
      </w:r>
    </w:p>
    <w:p w14:paraId="68A8F04D" w14:textId="77777777" w:rsidR="00D45E96" w:rsidRPr="002853F8" w:rsidRDefault="00D45E96" w:rsidP="008243B2">
      <w:pPr>
        <w:pStyle w:val="1"/>
        <w:shd w:val="clear" w:color="auto" w:fill="auto"/>
        <w:spacing w:before="0" w:line="240" w:lineRule="auto"/>
        <w:ind w:left="20" w:right="20" w:firstLine="689"/>
        <w:jc w:val="both"/>
        <w:rPr>
          <w:b w:val="0"/>
          <w:sz w:val="24"/>
          <w:szCs w:val="24"/>
        </w:rPr>
      </w:pPr>
      <w:r w:rsidRPr="002853F8">
        <w:rPr>
          <w:b w:val="0"/>
          <w:sz w:val="24"/>
          <w:szCs w:val="24"/>
        </w:rPr>
        <w:t>При изработката на технологичното оборудване трябва да се осигури съвместимостта между различните видове доставено оборудване.</w:t>
      </w:r>
    </w:p>
    <w:p w14:paraId="3417AE30" w14:textId="77777777" w:rsidR="00D45E96" w:rsidRPr="002853F8" w:rsidRDefault="00D45E96" w:rsidP="008243B2">
      <w:pPr>
        <w:pStyle w:val="1"/>
        <w:shd w:val="clear" w:color="auto" w:fill="auto"/>
        <w:spacing w:before="0" w:after="0" w:line="240" w:lineRule="auto"/>
        <w:ind w:left="20" w:right="20" w:firstLine="689"/>
        <w:jc w:val="both"/>
        <w:rPr>
          <w:b w:val="0"/>
          <w:sz w:val="24"/>
          <w:szCs w:val="24"/>
        </w:rPr>
      </w:pPr>
      <w:r w:rsidRPr="002853F8">
        <w:rPr>
          <w:b w:val="0"/>
          <w:sz w:val="24"/>
          <w:szCs w:val="24"/>
        </w:rPr>
        <w:t>При избора и монтажа на технологичното оборудване трябва да се обърне внимание на следното:</w:t>
      </w:r>
    </w:p>
    <w:p w14:paraId="0B8236B7" w14:textId="77777777" w:rsidR="00D45E96" w:rsidRPr="002853F8" w:rsidRDefault="00D45E96" w:rsidP="008243B2">
      <w:pPr>
        <w:pStyle w:val="1"/>
        <w:shd w:val="clear" w:color="auto" w:fill="auto"/>
        <w:spacing w:before="0" w:after="0" w:line="240" w:lineRule="auto"/>
        <w:ind w:left="20" w:firstLine="689"/>
        <w:jc w:val="both"/>
        <w:rPr>
          <w:b w:val="0"/>
          <w:sz w:val="24"/>
          <w:szCs w:val="24"/>
        </w:rPr>
      </w:pPr>
      <w:r w:rsidRPr="002853F8">
        <w:rPr>
          <w:b w:val="0"/>
          <w:sz w:val="24"/>
          <w:szCs w:val="24"/>
        </w:rPr>
        <w:t>Компонентите и материалите трябва:</w:t>
      </w:r>
    </w:p>
    <w:p w14:paraId="1D79C4B4" w14:textId="77777777" w:rsidR="00D45E96" w:rsidRPr="002853F8" w:rsidRDefault="00D45E96" w:rsidP="008243B2">
      <w:pPr>
        <w:pStyle w:val="1"/>
        <w:numPr>
          <w:ilvl w:val="0"/>
          <w:numId w:val="3"/>
        </w:numPr>
        <w:shd w:val="clear" w:color="auto" w:fill="auto"/>
        <w:tabs>
          <w:tab w:val="left" w:pos="1095"/>
        </w:tabs>
        <w:spacing w:before="0" w:after="0" w:line="240" w:lineRule="auto"/>
        <w:ind w:left="740" w:firstLine="0"/>
        <w:rPr>
          <w:b w:val="0"/>
          <w:sz w:val="24"/>
          <w:szCs w:val="24"/>
        </w:rPr>
      </w:pPr>
      <w:r w:rsidRPr="002853F8">
        <w:rPr>
          <w:b w:val="0"/>
          <w:sz w:val="24"/>
          <w:szCs w:val="24"/>
        </w:rPr>
        <w:t>да бъдат стандартни продукти;</w:t>
      </w:r>
    </w:p>
    <w:p w14:paraId="637BE609" w14:textId="77777777" w:rsidR="00D45E96" w:rsidRPr="002853F8" w:rsidRDefault="00D45E96" w:rsidP="008243B2">
      <w:pPr>
        <w:pStyle w:val="1"/>
        <w:numPr>
          <w:ilvl w:val="0"/>
          <w:numId w:val="3"/>
        </w:numPr>
        <w:shd w:val="clear" w:color="auto" w:fill="auto"/>
        <w:tabs>
          <w:tab w:val="left" w:pos="1095"/>
        </w:tabs>
        <w:spacing w:before="0" w:after="0" w:line="240" w:lineRule="auto"/>
        <w:ind w:left="740" w:firstLine="0"/>
        <w:rPr>
          <w:b w:val="0"/>
          <w:sz w:val="24"/>
          <w:szCs w:val="24"/>
        </w:rPr>
      </w:pPr>
      <w:r w:rsidRPr="002853F8">
        <w:rPr>
          <w:b w:val="0"/>
          <w:sz w:val="24"/>
          <w:szCs w:val="24"/>
        </w:rPr>
        <w:t>да бъдат лесно заменяеми;</w:t>
      </w:r>
    </w:p>
    <w:p w14:paraId="2334CD66" w14:textId="77777777" w:rsidR="00D45E96" w:rsidRPr="002853F8" w:rsidRDefault="00D45E96" w:rsidP="008243B2">
      <w:pPr>
        <w:pStyle w:val="1"/>
        <w:numPr>
          <w:ilvl w:val="0"/>
          <w:numId w:val="3"/>
        </w:numPr>
        <w:shd w:val="clear" w:color="auto" w:fill="auto"/>
        <w:tabs>
          <w:tab w:val="left" w:pos="1095"/>
        </w:tabs>
        <w:spacing w:before="0" w:after="0" w:line="240" w:lineRule="auto"/>
        <w:ind w:left="740" w:firstLine="0"/>
        <w:rPr>
          <w:b w:val="0"/>
          <w:sz w:val="24"/>
          <w:szCs w:val="24"/>
        </w:rPr>
      </w:pPr>
      <w:r w:rsidRPr="002853F8">
        <w:rPr>
          <w:b w:val="0"/>
          <w:sz w:val="24"/>
          <w:szCs w:val="24"/>
        </w:rPr>
        <w:t>да бъдат нови и да нямат дефекти;</w:t>
      </w:r>
    </w:p>
    <w:p w14:paraId="3BB88BA3" w14:textId="77777777" w:rsidR="00D45E96" w:rsidRPr="002853F8" w:rsidRDefault="00D45E96" w:rsidP="008243B2">
      <w:pPr>
        <w:pStyle w:val="1"/>
        <w:numPr>
          <w:ilvl w:val="0"/>
          <w:numId w:val="3"/>
        </w:numPr>
        <w:shd w:val="clear" w:color="auto" w:fill="auto"/>
        <w:tabs>
          <w:tab w:val="left" w:pos="1095"/>
        </w:tabs>
        <w:spacing w:before="0" w:after="0" w:line="240" w:lineRule="auto"/>
        <w:ind w:left="740" w:firstLine="0"/>
        <w:rPr>
          <w:b w:val="0"/>
          <w:sz w:val="24"/>
          <w:szCs w:val="24"/>
        </w:rPr>
      </w:pPr>
      <w:r w:rsidRPr="002853F8">
        <w:rPr>
          <w:b w:val="0"/>
          <w:sz w:val="24"/>
          <w:szCs w:val="24"/>
        </w:rPr>
        <w:t>да се осигурява надеждност при работа и лесна поддръжка;</w:t>
      </w:r>
    </w:p>
    <w:p w14:paraId="31D1ADEE" w14:textId="77777777" w:rsidR="00D45E96" w:rsidRPr="002853F8" w:rsidRDefault="00D45E96" w:rsidP="008243B2">
      <w:pPr>
        <w:pStyle w:val="1"/>
        <w:numPr>
          <w:ilvl w:val="0"/>
          <w:numId w:val="3"/>
        </w:numPr>
        <w:shd w:val="clear" w:color="auto" w:fill="auto"/>
        <w:tabs>
          <w:tab w:val="left" w:pos="1095"/>
        </w:tabs>
        <w:spacing w:before="0" w:after="0" w:line="240" w:lineRule="auto"/>
        <w:ind w:left="740" w:firstLine="0"/>
        <w:rPr>
          <w:b w:val="0"/>
          <w:sz w:val="24"/>
          <w:szCs w:val="24"/>
        </w:rPr>
      </w:pPr>
      <w:r w:rsidRPr="002853F8">
        <w:rPr>
          <w:b w:val="0"/>
          <w:sz w:val="24"/>
          <w:szCs w:val="24"/>
        </w:rPr>
        <w:t>да се използват доказани и надеждни компоненти;</w:t>
      </w:r>
    </w:p>
    <w:p w14:paraId="540A4266" w14:textId="77777777" w:rsidR="00D45E96" w:rsidRPr="002853F8" w:rsidRDefault="00D45E96" w:rsidP="008243B2">
      <w:pPr>
        <w:pStyle w:val="1"/>
        <w:numPr>
          <w:ilvl w:val="0"/>
          <w:numId w:val="3"/>
        </w:numPr>
        <w:shd w:val="clear" w:color="auto" w:fill="auto"/>
        <w:tabs>
          <w:tab w:val="left" w:pos="1100"/>
        </w:tabs>
        <w:spacing w:before="0" w:after="0" w:line="240" w:lineRule="auto"/>
        <w:ind w:left="740" w:firstLine="0"/>
        <w:rPr>
          <w:b w:val="0"/>
          <w:sz w:val="24"/>
          <w:szCs w:val="24"/>
        </w:rPr>
      </w:pPr>
      <w:r w:rsidRPr="002853F8">
        <w:rPr>
          <w:b w:val="0"/>
          <w:sz w:val="24"/>
          <w:szCs w:val="24"/>
        </w:rPr>
        <w:t>способност да издържат в условията на работа на обекта.</w:t>
      </w:r>
    </w:p>
    <w:p w14:paraId="28A23313" w14:textId="77777777" w:rsidR="00D45E96" w:rsidRPr="009C2BC9" w:rsidRDefault="00D45E96" w:rsidP="008243B2">
      <w:pPr>
        <w:pStyle w:val="70"/>
        <w:shd w:val="clear" w:color="auto" w:fill="auto"/>
        <w:spacing w:before="120" w:after="240" w:line="240" w:lineRule="auto"/>
        <w:ind w:left="23" w:firstLine="686"/>
        <w:jc w:val="both"/>
        <w:rPr>
          <w:i w:val="0"/>
          <w:sz w:val="24"/>
          <w:szCs w:val="24"/>
        </w:rPr>
      </w:pPr>
      <w:r w:rsidRPr="009C2BC9">
        <w:rPr>
          <w:i w:val="0"/>
          <w:sz w:val="24"/>
          <w:szCs w:val="24"/>
        </w:rPr>
        <w:t>Взаимозаменяемост</w:t>
      </w:r>
    </w:p>
    <w:p w14:paraId="718E2895" w14:textId="77777777" w:rsidR="00D45E96" w:rsidRPr="009C2BC9" w:rsidRDefault="00D45E96" w:rsidP="008243B2">
      <w:pPr>
        <w:pStyle w:val="1"/>
        <w:shd w:val="clear" w:color="auto" w:fill="auto"/>
        <w:spacing w:before="0" w:line="240" w:lineRule="auto"/>
        <w:ind w:left="20" w:right="20" w:firstLine="689"/>
        <w:jc w:val="both"/>
        <w:rPr>
          <w:b w:val="0"/>
          <w:sz w:val="24"/>
          <w:szCs w:val="24"/>
        </w:rPr>
      </w:pPr>
      <w:r w:rsidRPr="009C2BC9">
        <w:rPr>
          <w:b w:val="0"/>
          <w:sz w:val="24"/>
          <w:szCs w:val="24"/>
        </w:rPr>
        <w:lastRenderedPageBreak/>
        <w:t xml:space="preserve">Технологично оборудване, което изпълнява сходни функции, трябва да е от един и същи вид и изработка и да е напълно </w:t>
      </w:r>
      <w:r w:rsidR="007D5A49" w:rsidRPr="009C2BC9">
        <w:rPr>
          <w:b w:val="0"/>
          <w:sz w:val="24"/>
          <w:szCs w:val="24"/>
        </w:rPr>
        <w:t>взаимнозаменяемо</w:t>
      </w:r>
      <w:r w:rsidRPr="009C2BC9">
        <w:rPr>
          <w:b w:val="0"/>
          <w:sz w:val="24"/>
          <w:szCs w:val="24"/>
        </w:rPr>
        <w:t>, за да се намали асортиментът на необходимите резервни части. Това важи по-специално за двигателите, зъбните предавки, инструментите и вентилите.</w:t>
      </w:r>
    </w:p>
    <w:p w14:paraId="75B7BD4F" w14:textId="77777777" w:rsidR="00D45E96" w:rsidRPr="009C2BC9" w:rsidRDefault="00D45E96" w:rsidP="008243B2">
      <w:pPr>
        <w:pStyle w:val="1"/>
        <w:shd w:val="clear" w:color="auto" w:fill="auto"/>
        <w:spacing w:before="0" w:line="240" w:lineRule="auto"/>
        <w:ind w:left="20" w:right="20" w:firstLine="689"/>
        <w:jc w:val="both"/>
        <w:rPr>
          <w:b w:val="0"/>
          <w:sz w:val="24"/>
          <w:szCs w:val="24"/>
        </w:rPr>
      </w:pPr>
      <w:r w:rsidRPr="009C2BC9">
        <w:rPr>
          <w:b w:val="0"/>
          <w:sz w:val="24"/>
          <w:szCs w:val="24"/>
        </w:rPr>
        <w:t>При избора на технологично оборудване трябва да се вземе предвид и лесното снабдяване с резервни части.</w:t>
      </w:r>
    </w:p>
    <w:p w14:paraId="3769EDD3" w14:textId="77777777" w:rsidR="00D45E96" w:rsidRPr="002853F8" w:rsidRDefault="00D45E96" w:rsidP="008243B2">
      <w:pPr>
        <w:pStyle w:val="70"/>
        <w:shd w:val="clear" w:color="auto" w:fill="auto"/>
        <w:spacing w:before="120" w:after="240" w:line="240" w:lineRule="auto"/>
        <w:ind w:left="23" w:firstLine="686"/>
        <w:jc w:val="both"/>
        <w:rPr>
          <w:i w:val="0"/>
          <w:sz w:val="24"/>
          <w:szCs w:val="24"/>
        </w:rPr>
      </w:pPr>
      <w:r w:rsidRPr="002853F8">
        <w:rPr>
          <w:i w:val="0"/>
          <w:sz w:val="24"/>
          <w:szCs w:val="24"/>
        </w:rPr>
        <w:t>Приемане на технологичното оборудване.</w:t>
      </w:r>
    </w:p>
    <w:p w14:paraId="75D58713" w14:textId="77777777" w:rsidR="00D45E96" w:rsidRPr="002853F8" w:rsidRDefault="00D45E96" w:rsidP="008243B2">
      <w:pPr>
        <w:pStyle w:val="1"/>
        <w:shd w:val="clear" w:color="auto" w:fill="auto"/>
        <w:spacing w:before="0" w:after="103" w:line="240" w:lineRule="auto"/>
        <w:ind w:left="20" w:right="20" w:firstLine="689"/>
        <w:jc w:val="both"/>
        <w:rPr>
          <w:b w:val="0"/>
          <w:sz w:val="24"/>
          <w:szCs w:val="24"/>
        </w:rPr>
      </w:pPr>
      <w:r w:rsidRPr="002853F8">
        <w:rPr>
          <w:b w:val="0"/>
          <w:sz w:val="24"/>
          <w:szCs w:val="24"/>
        </w:rPr>
        <w:t xml:space="preserve">Приемането на технологичното оборудване на територията на обекта става с отделен </w:t>
      </w:r>
      <w:proofErr w:type="spellStart"/>
      <w:r w:rsidRPr="002853F8">
        <w:rPr>
          <w:b w:val="0"/>
          <w:sz w:val="24"/>
          <w:szCs w:val="24"/>
        </w:rPr>
        <w:t>приемо-предавателен</w:t>
      </w:r>
      <w:proofErr w:type="spellEnd"/>
      <w:r w:rsidRPr="002853F8">
        <w:rPr>
          <w:b w:val="0"/>
          <w:sz w:val="24"/>
          <w:szCs w:val="24"/>
        </w:rPr>
        <w:t xml:space="preserve"> протокол за всяка част от него. Протоколът трябва да съдържа:</w:t>
      </w:r>
    </w:p>
    <w:p w14:paraId="1BABD26D" w14:textId="77777777" w:rsidR="00D45E96" w:rsidRPr="002853F8" w:rsidRDefault="00D45E96" w:rsidP="008243B2">
      <w:pPr>
        <w:pStyle w:val="1"/>
        <w:numPr>
          <w:ilvl w:val="0"/>
          <w:numId w:val="3"/>
        </w:numPr>
        <w:shd w:val="clear" w:color="auto" w:fill="auto"/>
        <w:tabs>
          <w:tab w:val="left" w:pos="1095"/>
        </w:tabs>
        <w:spacing w:before="0" w:after="0" w:line="240" w:lineRule="auto"/>
        <w:ind w:left="740" w:firstLine="0"/>
        <w:rPr>
          <w:b w:val="0"/>
          <w:sz w:val="24"/>
          <w:szCs w:val="24"/>
        </w:rPr>
      </w:pPr>
      <w:r w:rsidRPr="002853F8">
        <w:rPr>
          <w:b w:val="0"/>
          <w:sz w:val="24"/>
          <w:szCs w:val="24"/>
        </w:rPr>
        <w:t>Дата на доставка;</w:t>
      </w:r>
    </w:p>
    <w:p w14:paraId="29B45014" w14:textId="77777777" w:rsidR="00D45E96" w:rsidRPr="002853F8" w:rsidRDefault="00D45E96" w:rsidP="008243B2">
      <w:pPr>
        <w:pStyle w:val="1"/>
        <w:numPr>
          <w:ilvl w:val="0"/>
          <w:numId w:val="3"/>
        </w:numPr>
        <w:shd w:val="clear" w:color="auto" w:fill="auto"/>
        <w:tabs>
          <w:tab w:val="left" w:pos="1100"/>
        </w:tabs>
        <w:spacing w:before="0" w:after="0" w:line="240" w:lineRule="auto"/>
        <w:ind w:left="740" w:firstLine="0"/>
        <w:rPr>
          <w:b w:val="0"/>
          <w:sz w:val="24"/>
          <w:szCs w:val="24"/>
        </w:rPr>
      </w:pPr>
      <w:r w:rsidRPr="002853F8">
        <w:rPr>
          <w:b w:val="0"/>
          <w:sz w:val="24"/>
          <w:szCs w:val="24"/>
        </w:rPr>
        <w:t>Описание на оборудването;</w:t>
      </w:r>
    </w:p>
    <w:p w14:paraId="0570D6C0" w14:textId="77777777" w:rsidR="00D45E96" w:rsidRPr="002853F8" w:rsidRDefault="00D45E96" w:rsidP="008243B2">
      <w:pPr>
        <w:pStyle w:val="1"/>
        <w:numPr>
          <w:ilvl w:val="0"/>
          <w:numId w:val="3"/>
        </w:numPr>
        <w:shd w:val="clear" w:color="auto" w:fill="auto"/>
        <w:tabs>
          <w:tab w:val="left" w:pos="1095"/>
        </w:tabs>
        <w:spacing w:before="0" w:after="0" w:line="240" w:lineRule="auto"/>
        <w:ind w:left="740" w:firstLine="0"/>
        <w:rPr>
          <w:b w:val="0"/>
          <w:sz w:val="24"/>
          <w:szCs w:val="24"/>
        </w:rPr>
      </w:pPr>
      <w:r w:rsidRPr="002853F8">
        <w:rPr>
          <w:b w:val="0"/>
          <w:sz w:val="24"/>
          <w:szCs w:val="24"/>
        </w:rPr>
        <w:t>Производител, марка и модел;</w:t>
      </w:r>
    </w:p>
    <w:p w14:paraId="54EB422A" w14:textId="77777777" w:rsidR="00D45E96" w:rsidRPr="002853F8" w:rsidRDefault="00D45E96" w:rsidP="008243B2">
      <w:pPr>
        <w:pStyle w:val="1"/>
        <w:numPr>
          <w:ilvl w:val="0"/>
          <w:numId w:val="3"/>
        </w:numPr>
        <w:shd w:val="clear" w:color="auto" w:fill="auto"/>
        <w:tabs>
          <w:tab w:val="left" w:pos="1095"/>
        </w:tabs>
        <w:spacing w:before="0" w:after="0" w:line="240" w:lineRule="auto"/>
        <w:ind w:left="740" w:firstLine="0"/>
        <w:rPr>
          <w:b w:val="0"/>
          <w:sz w:val="24"/>
          <w:szCs w:val="24"/>
        </w:rPr>
      </w:pPr>
      <w:r w:rsidRPr="002853F8">
        <w:rPr>
          <w:b w:val="0"/>
          <w:sz w:val="24"/>
          <w:szCs w:val="24"/>
        </w:rPr>
        <w:t>Сериен номер.</w:t>
      </w:r>
    </w:p>
    <w:p w14:paraId="60562ADC" w14:textId="77777777" w:rsidR="00D45E96" w:rsidRPr="002853F8" w:rsidRDefault="00D45E96" w:rsidP="008243B2">
      <w:pPr>
        <w:pStyle w:val="1"/>
        <w:shd w:val="clear" w:color="auto" w:fill="auto"/>
        <w:spacing w:before="0" w:after="0" w:line="240" w:lineRule="auto"/>
        <w:ind w:left="20" w:right="20" w:firstLine="689"/>
        <w:jc w:val="both"/>
        <w:rPr>
          <w:b w:val="0"/>
          <w:sz w:val="24"/>
          <w:szCs w:val="24"/>
        </w:rPr>
      </w:pPr>
      <w:proofErr w:type="spellStart"/>
      <w:r w:rsidRPr="002853F8">
        <w:rPr>
          <w:b w:val="0"/>
          <w:sz w:val="24"/>
          <w:szCs w:val="24"/>
        </w:rPr>
        <w:t>Приемо-предавателните</w:t>
      </w:r>
      <w:proofErr w:type="spellEnd"/>
      <w:r w:rsidRPr="002853F8">
        <w:rPr>
          <w:b w:val="0"/>
          <w:sz w:val="24"/>
          <w:szCs w:val="24"/>
        </w:rPr>
        <w:t xml:space="preserve"> протоколи се разписват от предварително определени със заповед представители на Изпълнителя, Възложителя и Строителния надзор.</w:t>
      </w:r>
    </w:p>
    <w:p w14:paraId="64B71F73" w14:textId="10B42DAC" w:rsidR="00D45E96" w:rsidRPr="002853F8" w:rsidRDefault="00D45E96" w:rsidP="008243B2">
      <w:pPr>
        <w:pStyle w:val="1"/>
        <w:shd w:val="clear" w:color="auto" w:fill="auto"/>
        <w:spacing w:before="0" w:after="103" w:line="240" w:lineRule="auto"/>
        <w:ind w:left="20" w:right="20" w:firstLine="689"/>
        <w:jc w:val="both"/>
        <w:rPr>
          <w:b w:val="0"/>
          <w:sz w:val="24"/>
          <w:szCs w:val="24"/>
        </w:rPr>
      </w:pPr>
      <w:r w:rsidRPr="002853F8">
        <w:rPr>
          <w:b w:val="0"/>
          <w:sz w:val="24"/>
          <w:szCs w:val="24"/>
        </w:rPr>
        <w:t>Приетото оборудване се съхранява</w:t>
      </w:r>
      <w:r w:rsidR="00BD0A7F" w:rsidRPr="002853F8">
        <w:rPr>
          <w:b w:val="0"/>
          <w:sz w:val="24"/>
          <w:szCs w:val="24"/>
        </w:rPr>
        <w:t xml:space="preserve"> от Изпълнителя</w:t>
      </w:r>
      <w:r w:rsidR="00B404DB" w:rsidRPr="002853F8">
        <w:rPr>
          <w:b w:val="0"/>
          <w:sz w:val="24"/>
          <w:szCs w:val="24"/>
        </w:rPr>
        <w:t xml:space="preserve"> до предаване на Възложителя с</w:t>
      </w:r>
      <w:r w:rsidR="004C4292" w:rsidRPr="002853F8">
        <w:rPr>
          <w:b w:val="0"/>
          <w:sz w:val="24"/>
          <w:szCs w:val="24"/>
        </w:rPr>
        <w:t xml:space="preserve"> Констативен акт за установяване годността за приемане на строежа (Приложение № 15)</w:t>
      </w:r>
      <w:r w:rsidR="00B404DB" w:rsidRPr="002853F8">
        <w:rPr>
          <w:b w:val="0"/>
          <w:sz w:val="24"/>
          <w:szCs w:val="24"/>
          <w:lang w:val="ru-RU"/>
        </w:rPr>
        <w:t>(</w:t>
      </w:r>
      <w:r w:rsidR="00B404DB" w:rsidRPr="002853F8">
        <w:rPr>
          <w:b w:val="0"/>
          <w:color w:val="FF0000"/>
          <w:sz w:val="24"/>
          <w:szCs w:val="24"/>
          <w:lang w:val="ru-RU"/>
        </w:rPr>
        <w:t>-------)</w:t>
      </w:r>
      <w:r w:rsidRPr="002853F8">
        <w:rPr>
          <w:b w:val="0"/>
          <w:sz w:val="24"/>
          <w:szCs w:val="24"/>
        </w:rPr>
        <w:t>.</w:t>
      </w:r>
    </w:p>
    <w:p w14:paraId="603E5D56" w14:textId="77777777" w:rsidR="00D45E96" w:rsidRPr="002853F8" w:rsidRDefault="00D45E96" w:rsidP="008243B2">
      <w:pPr>
        <w:pStyle w:val="1"/>
        <w:shd w:val="clear" w:color="auto" w:fill="auto"/>
        <w:spacing w:before="0" w:after="118" w:line="240" w:lineRule="auto"/>
        <w:ind w:left="20" w:firstLine="689"/>
        <w:jc w:val="both"/>
        <w:rPr>
          <w:b w:val="0"/>
          <w:sz w:val="24"/>
          <w:szCs w:val="24"/>
        </w:rPr>
      </w:pPr>
      <w:r w:rsidRPr="002853F8">
        <w:rPr>
          <w:b w:val="0"/>
          <w:sz w:val="24"/>
          <w:szCs w:val="24"/>
        </w:rPr>
        <w:t>Всяка доставена машина трябва да се придружава с:</w:t>
      </w:r>
    </w:p>
    <w:p w14:paraId="538F8EEC" w14:textId="77777777" w:rsidR="00D45E96" w:rsidRPr="002853F8" w:rsidRDefault="00D45E96" w:rsidP="008243B2">
      <w:pPr>
        <w:pStyle w:val="1"/>
        <w:numPr>
          <w:ilvl w:val="0"/>
          <w:numId w:val="3"/>
        </w:numPr>
        <w:shd w:val="clear" w:color="auto" w:fill="auto"/>
        <w:tabs>
          <w:tab w:val="left" w:pos="1190"/>
        </w:tabs>
        <w:spacing w:before="0" w:after="0" w:line="240" w:lineRule="auto"/>
        <w:ind w:left="1160" w:hanging="320"/>
        <w:jc w:val="both"/>
        <w:rPr>
          <w:b w:val="0"/>
          <w:sz w:val="24"/>
          <w:szCs w:val="24"/>
        </w:rPr>
      </w:pPr>
      <w:r w:rsidRPr="002853F8">
        <w:rPr>
          <w:b w:val="0"/>
          <w:sz w:val="24"/>
          <w:szCs w:val="24"/>
        </w:rPr>
        <w:t>Декларация за съответствие</w:t>
      </w:r>
      <w:r w:rsidR="00F10921" w:rsidRPr="002853F8">
        <w:rPr>
          <w:b w:val="0"/>
          <w:sz w:val="24"/>
          <w:szCs w:val="24"/>
        </w:rPr>
        <w:t xml:space="preserve"> – и на български език, при условие, че оригинала е на друг език</w:t>
      </w:r>
      <w:r w:rsidRPr="002853F8">
        <w:rPr>
          <w:b w:val="0"/>
          <w:sz w:val="24"/>
          <w:szCs w:val="24"/>
        </w:rPr>
        <w:t>;</w:t>
      </w:r>
    </w:p>
    <w:p w14:paraId="456AD60A" w14:textId="77777777" w:rsidR="00D45E96" w:rsidRPr="002853F8" w:rsidRDefault="00D45E96" w:rsidP="008243B2">
      <w:pPr>
        <w:pStyle w:val="1"/>
        <w:numPr>
          <w:ilvl w:val="0"/>
          <w:numId w:val="3"/>
        </w:numPr>
        <w:shd w:val="clear" w:color="auto" w:fill="auto"/>
        <w:tabs>
          <w:tab w:val="left" w:pos="1190"/>
        </w:tabs>
        <w:spacing w:before="0" w:after="0" w:line="240" w:lineRule="auto"/>
        <w:ind w:left="1160" w:right="20" w:hanging="320"/>
        <w:jc w:val="both"/>
        <w:rPr>
          <w:b w:val="0"/>
          <w:sz w:val="24"/>
          <w:szCs w:val="24"/>
        </w:rPr>
      </w:pPr>
      <w:r w:rsidRPr="002853F8">
        <w:rPr>
          <w:b w:val="0"/>
          <w:sz w:val="24"/>
          <w:szCs w:val="24"/>
        </w:rPr>
        <w:t>Инструкция за експлоатация</w:t>
      </w:r>
      <w:r w:rsidR="00BD0549" w:rsidRPr="002853F8">
        <w:rPr>
          <w:b w:val="0"/>
          <w:sz w:val="24"/>
          <w:szCs w:val="24"/>
        </w:rPr>
        <w:t xml:space="preserve"> и ремонт</w:t>
      </w:r>
      <w:r w:rsidRPr="002853F8">
        <w:rPr>
          <w:b w:val="0"/>
          <w:sz w:val="24"/>
          <w:szCs w:val="24"/>
        </w:rPr>
        <w:t xml:space="preserve"> на съоръжението от производителя и</w:t>
      </w:r>
      <w:r w:rsidR="00287176" w:rsidRPr="002853F8">
        <w:rPr>
          <w:b w:val="0"/>
          <w:sz w:val="24"/>
          <w:szCs w:val="24"/>
        </w:rPr>
        <w:t xml:space="preserve"> с</w:t>
      </w:r>
      <w:r w:rsidRPr="002853F8">
        <w:rPr>
          <w:b w:val="0"/>
          <w:sz w:val="24"/>
          <w:szCs w:val="24"/>
        </w:rPr>
        <w:t xml:space="preserve"> превод на български език.</w:t>
      </w:r>
    </w:p>
    <w:p w14:paraId="2EA22376" w14:textId="49526F65" w:rsidR="00BD0A7F" w:rsidRPr="002853F8" w:rsidRDefault="00BD0A7F" w:rsidP="008243B2">
      <w:pPr>
        <w:pStyle w:val="1"/>
        <w:numPr>
          <w:ilvl w:val="0"/>
          <w:numId w:val="3"/>
        </w:numPr>
        <w:shd w:val="clear" w:color="auto" w:fill="auto"/>
        <w:tabs>
          <w:tab w:val="left" w:pos="1190"/>
        </w:tabs>
        <w:spacing w:before="0" w:after="0" w:line="240" w:lineRule="auto"/>
        <w:ind w:left="1160" w:right="20" w:hanging="320"/>
        <w:jc w:val="both"/>
        <w:rPr>
          <w:b w:val="0"/>
          <w:sz w:val="24"/>
          <w:szCs w:val="24"/>
        </w:rPr>
      </w:pPr>
      <w:r w:rsidRPr="002853F8">
        <w:rPr>
          <w:b w:val="0"/>
          <w:sz w:val="24"/>
          <w:szCs w:val="24"/>
        </w:rPr>
        <w:t xml:space="preserve">До предаване на </w:t>
      </w:r>
      <w:r w:rsidR="002853F8">
        <w:rPr>
          <w:b w:val="0"/>
          <w:sz w:val="24"/>
          <w:szCs w:val="24"/>
        </w:rPr>
        <w:t>ПСПВ</w:t>
      </w:r>
      <w:r w:rsidRPr="002853F8">
        <w:rPr>
          <w:b w:val="0"/>
          <w:sz w:val="24"/>
          <w:szCs w:val="24"/>
        </w:rPr>
        <w:t xml:space="preserve"> на Възложителя рискът от повреждане или погиване на съоръжения или оборудване се носи изцяло от Изпълнителя.</w:t>
      </w:r>
    </w:p>
    <w:p w14:paraId="1D3739F0" w14:textId="77777777" w:rsidR="00D45E96" w:rsidRPr="00995B37" w:rsidRDefault="00D45E96" w:rsidP="008243B2">
      <w:pPr>
        <w:pStyle w:val="70"/>
        <w:shd w:val="clear" w:color="auto" w:fill="auto"/>
        <w:spacing w:before="120" w:after="240" w:line="240" w:lineRule="auto"/>
        <w:ind w:left="23" w:firstLine="686"/>
        <w:jc w:val="both"/>
        <w:rPr>
          <w:i w:val="0"/>
          <w:sz w:val="24"/>
          <w:szCs w:val="24"/>
        </w:rPr>
      </w:pPr>
      <w:r w:rsidRPr="00995B37">
        <w:rPr>
          <w:i w:val="0"/>
          <w:sz w:val="24"/>
          <w:szCs w:val="24"/>
        </w:rPr>
        <w:t>Резервни части</w:t>
      </w:r>
    </w:p>
    <w:p w14:paraId="6AB67E62" w14:textId="77777777" w:rsidR="00D45E96" w:rsidRPr="00995B37" w:rsidRDefault="00D45E96" w:rsidP="008243B2">
      <w:pPr>
        <w:pStyle w:val="1"/>
        <w:shd w:val="clear" w:color="auto" w:fill="auto"/>
        <w:spacing w:before="0" w:after="0" w:line="240" w:lineRule="auto"/>
        <w:ind w:left="20" w:right="20" w:firstLine="689"/>
        <w:jc w:val="both"/>
        <w:rPr>
          <w:b w:val="0"/>
          <w:sz w:val="24"/>
          <w:szCs w:val="24"/>
        </w:rPr>
      </w:pPr>
      <w:r w:rsidRPr="00995B37">
        <w:rPr>
          <w:b w:val="0"/>
          <w:sz w:val="24"/>
          <w:szCs w:val="24"/>
        </w:rPr>
        <w:t>Всички доставени резервни части трябва да са нови и абсолютно равностойни на онези, които евентуално биха заменили. Резервните части се обработват и опаковат така, че да се гарантира надеждно и дълго съхранение, без каквито и да е повреди. Всяка опаковка трябва да е ясно обозначена с етикет, с описание на английски и на български на съдържанието и с номер, отговарящ на този от списъка на резервните части в съответния раздел на съответния наръчник за резервните части.</w:t>
      </w:r>
    </w:p>
    <w:p w14:paraId="761B5967" w14:textId="77777777" w:rsidR="00D45E96" w:rsidRPr="00995B37" w:rsidRDefault="00D45E96" w:rsidP="008243B2">
      <w:pPr>
        <w:pStyle w:val="1"/>
        <w:shd w:val="clear" w:color="auto" w:fill="auto"/>
        <w:spacing w:before="0" w:after="0" w:line="240" w:lineRule="auto"/>
        <w:ind w:left="20" w:right="20" w:firstLine="689"/>
        <w:jc w:val="both"/>
        <w:rPr>
          <w:b w:val="0"/>
          <w:sz w:val="24"/>
          <w:szCs w:val="24"/>
        </w:rPr>
      </w:pPr>
      <w:r w:rsidRPr="00995B37">
        <w:rPr>
          <w:b w:val="0"/>
          <w:sz w:val="24"/>
          <w:szCs w:val="24"/>
        </w:rPr>
        <w:t>Ако Изпълнителят използва някои резервни части, той трябва да ги възстанови в складовете, за своя сметка, в срок от един месец.</w:t>
      </w:r>
    </w:p>
    <w:p w14:paraId="1241C287" w14:textId="77777777" w:rsidR="00D45E96" w:rsidRPr="00995B37" w:rsidRDefault="00D45E96" w:rsidP="008243B2">
      <w:pPr>
        <w:pStyle w:val="1"/>
        <w:shd w:val="clear" w:color="auto" w:fill="auto"/>
        <w:spacing w:before="0" w:after="0" w:line="240" w:lineRule="auto"/>
        <w:ind w:left="20" w:right="20" w:firstLine="689"/>
        <w:jc w:val="both"/>
        <w:rPr>
          <w:b w:val="0"/>
          <w:sz w:val="24"/>
          <w:szCs w:val="24"/>
        </w:rPr>
      </w:pPr>
      <w:r w:rsidRPr="00995B37">
        <w:rPr>
          <w:b w:val="0"/>
          <w:sz w:val="24"/>
          <w:szCs w:val="24"/>
        </w:rPr>
        <w:t>Изпълнителят трябва да осигури подробен опис в няколко копия на всички резервни части, които трябва да се доставят.</w:t>
      </w:r>
    </w:p>
    <w:p w14:paraId="7FD05D20" w14:textId="77777777" w:rsidR="00D45E96" w:rsidRPr="00995B37" w:rsidRDefault="00D45E96" w:rsidP="008243B2">
      <w:pPr>
        <w:pStyle w:val="1"/>
        <w:shd w:val="clear" w:color="auto" w:fill="auto"/>
        <w:spacing w:before="0" w:after="0" w:line="240" w:lineRule="auto"/>
        <w:ind w:left="20" w:right="20" w:firstLine="689"/>
        <w:jc w:val="both"/>
        <w:rPr>
          <w:b w:val="0"/>
          <w:sz w:val="24"/>
          <w:szCs w:val="24"/>
        </w:rPr>
      </w:pPr>
      <w:r w:rsidRPr="00995B37">
        <w:rPr>
          <w:b w:val="0"/>
          <w:sz w:val="24"/>
          <w:szCs w:val="24"/>
        </w:rPr>
        <w:t>Изпълнителят трябва да осигури подробно описание в 3 броя копия на доставените инструменти и специализирана апаратура.</w:t>
      </w:r>
    </w:p>
    <w:p w14:paraId="77919BA5" w14:textId="77777777" w:rsidR="00D45E96" w:rsidRPr="00995B37" w:rsidRDefault="00D45E96" w:rsidP="008243B2">
      <w:pPr>
        <w:pStyle w:val="1"/>
        <w:shd w:val="clear" w:color="auto" w:fill="auto"/>
        <w:spacing w:before="0" w:after="0" w:line="240" w:lineRule="auto"/>
        <w:ind w:left="20" w:right="20" w:firstLine="689"/>
        <w:jc w:val="both"/>
        <w:rPr>
          <w:b w:val="0"/>
          <w:sz w:val="24"/>
          <w:szCs w:val="24"/>
        </w:rPr>
      </w:pPr>
      <w:r w:rsidRPr="00995B37">
        <w:rPr>
          <w:b w:val="0"/>
          <w:sz w:val="24"/>
          <w:szCs w:val="24"/>
        </w:rPr>
        <w:t>Необходимо е да се напомни на Изпълнителя, че правилата за избор на фирмата доставчик и произхода на частите се отнася и за инструментите.</w:t>
      </w:r>
    </w:p>
    <w:p w14:paraId="70E7A7A2" w14:textId="4356EB98" w:rsidR="00995B37" w:rsidRPr="00995B37" w:rsidRDefault="00D45E96" w:rsidP="008243B2">
      <w:pPr>
        <w:pStyle w:val="1"/>
        <w:shd w:val="clear" w:color="auto" w:fill="auto"/>
        <w:spacing w:before="0" w:after="0" w:line="240" w:lineRule="auto"/>
        <w:ind w:left="23" w:right="23" w:firstLine="686"/>
        <w:jc w:val="both"/>
        <w:rPr>
          <w:b w:val="0"/>
          <w:sz w:val="24"/>
          <w:szCs w:val="24"/>
        </w:rPr>
      </w:pPr>
      <w:r w:rsidRPr="00995B37">
        <w:rPr>
          <w:b w:val="0"/>
          <w:sz w:val="24"/>
          <w:szCs w:val="24"/>
        </w:rPr>
        <w:t>Изпълнителят трябва да включи в общата си ценова оферта и сумите за всички резервни части за по</w:t>
      </w:r>
      <w:r w:rsidR="00995B37">
        <w:rPr>
          <w:b w:val="0"/>
          <w:sz w:val="24"/>
          <w:szCs w:val="24"/>
        </w:rPr>
        <w:t>сочения период на експлоатация.</w:t>
      </w:r>
    </w:p>
    <w:p w14:paraId="133C4F32" w14:textId="77777777" w:rsidR="00BD0549" w:rsidRPr="00995B37" w:rsidRDefault="00BD0549" w:rsidP="008243B2">
      <w:pPr>
        <w:pStyle w:val="1"/>
        <w:shd w:val="clear" w:color="auto" w:fill="auto"/>
        <w:spacing w:before="0" w:after="240" w:line="240" w:lineRule="auto"/>
        <w:ind w:left="23" w:right="23" w:firstLine="686"/>
        <w:jc w:val="both"/>
        <w:rPr>
          <w:sz w:val="24"/>
          <w:szCs w:val="24"/>
        </w:rPr>
      </w:pPr>
      <w:r w:rsidRPr="00995B37">
        <w:rPr>
          <w:sz w:val="24"/>
          <w:szCs w:val="24"/>
        </w:rPr>
        <w:t>Софтуер и файлове с програмирането</w:t>
      </w:r>
      <w:r w:rsidR="00522C63" w:rsidRPr="00995B37">
        <w:rPr>
          <w:sz w:val="24"/>
          <w:szCs w:val="24"/>
        </w:rPr>
        <w:t>.</w:t>
      </w:r>
    </w:p>
    <w:p w14:paraId="0BB6F9D9" w14:textId="5E6201B0" w:rsidR="00BD0549" w:rsidRPr="00995B37" w:rsidRDefault="00281CE6" w:rsidP="008243B2">
      <w:pPr>
        <w:pStyle w:val="1"/>
        <w:shd w:val="clear" w:color="auto" w:fill="auto"/>
        <w:spacing w:before="0" w:after="360" w:line="240" w:lineRule="auto"/>
        <w:ind w:left="23" w:right="23" w:firstLine="686"/>
        <w:jc w:val="both"/>
        <w:rPr>
          <w:b w:val="0"/>
          <w:sz w:val="24"/>
          <w:szCs w:val="24"/>
        </w:rPr>
      </w:pPr>
      <w:r w:rsidRPr="00995B37">
        <w:rPr>
          <w:sz w:val="24"/>
          <w:szCs w:val="24"/>
        </w:rPr>
        <w:t xml:space="preserve">SCADA </w:t>
      </w:r>
      <w:proofErr w:type="spellStart"/>
      <w:r w:rsidRPr="00995B37">
        <w:rPr>
          <w:sz w:val="24"/>
          <w:szCs w:val="24"/>
        </w:rPr>
        <w:t>Monitoring</w:t>
      </w:r>
      <w:proofErr w:type="spellEnd"/>
      <w:r w:rsidRPr="00995B37">
        <w:rPr>
          <w:sz w:val="24"/>
          <w:szCs w:val="24"/>
        </w:rPr>
        <w:t xml:space="preserve"> &amp; </w:t>
      </w:r>
      <w:proofErr w:type="spellStart"/>
      <w:r w:rsidRPr="00995B37">
        <w:rPr>
          <w:sz w:val="24"/>
          <w:szCs w:val="24"/>
        </w:rPr>
        <w:t>Control</w:t>
      </w:r>
      <w:proofErr w:type="spellEnd"/>
      <w:r w:rsidRPr="00995B37">
        <w:rPr>
          <w:sz w:val="24"/>
          <w:szCs w:val="24"/>
        </w:rPr>
        <w:t>‎ софтуера и всички други необходими за експлоатацията на обекта софтуери се предават на възложителя на оригиналния носител с лиценза за придобиване</w:t>
      </w:r>
      <w:r w:rsidR="00660671" w:rsidRPr="00995B37">
        <w:rPr>
          <w:sz w:val="24"/>
          <w:szCs w:val="24"/>
        </w:rPr>
        <w:t>,</w:t>
      </w:r>
      <w:r w:rsidRPr="00995B37">
        <w:rPr>
          <w:sz w:val="24"/>
          <w:szCs w:val="24"/>
        </w:rPr>
        <w:t xml:space="preserve"> със списък с паролите и готовия </w:t>
      </w:r>
      <w:r w:rsidR="00660671" w:rsidRPr="00995B37">
        <w:rPr>
          <w:sz w:val="24"/>
          <w:szCs w:val="24"/>
        </w:rPr>
        <w:t>ко</w:t>
      </w:r>
      <w:r w:rsidR="004C4292" w:rsidRPr="00995B37">
        <w:rPr>
          <w:sz w:val="24"/>
          <w:szCs w:val="24"/>
        </w:rPr>
        <w:t>н</w:t>
      </w:r>
      <w:r w:rsidR="00660671" w:rsidRPr="00995B37">
        <w:rPr>
          <w:sz w:val="24"/>
          <w:szCs w:val="24"/>
        </w:rPr>
        <w:t>фигуриран</w:t>
      </w:r>
      <w:r w:rsidRPr="00995B37">
        <w:rPr>
          <w:sz w:val="24"/>
          <w:szCs w:val="24"/>
        </w:rPr>
        <w:t xml:space="preserve"> файл за всяка система.</w:t>
      </w:r>
      <w:r w:rsidR="00660671" w:rsidRPr="00995B37">
        <w:rPr>
          <w:sz w:val="24"/>
          <w:szCs w:val="24"/>
        </w:rPr>
        <w:t xml:space="preserve"> Експлоатационния</w:t>
      </w:r>
      <w:r w:rsidR="00995B37" w:rsidRPr="00995B37">
        <w:rPr>
          <w:sz w:val="24"/>
          <w:szCs w:val="24"/>
        </w:rPr>
        <w:t>т</w:t>
      </w:r>
      <w:r w:rsidR="00660671" w:rsidRPr="00995B37">
        <w:rPr>
          <w:sz w:val="24"/>
          <w:szCs w:val="24"/>
        </w:rPr>
        <w:t xml:space="preserve"> персонал се обучава за управление, контрол и експлоатация и програмиране на всички системи и инструкциите за това.</w:t>
      </w:r>
    </w:p>
    <w:bookmarkEnd w:id="0"/>
    <w:p w14:paraId="04A9A235" w14:textId="77777777" w:rsidR="00C732E8" w:rsidRPr="005B6F33" w:rsidRDefault="00C732E8" w:rsidP="008243B2">
      <w:pPr>
        <w:pStyle w:val="1"/>
        <w:numPr>
          <w:ilvl w:val="0"/>
          <w:numId w:val="29"/>
        </w:numPr>
        <w:shd w:val="clear" w:color="auto" w:fill="auto"/>
        <w:spacing w:before="0" w:after="120" w:line="240" w:lineRule="auto"/>
        <w:ind w:left="0" w:firstLine="426"/>
        <w:jc w:val="both"/>
        <w:rPr>
          <w:rFonts w:ascii="Times New Roman Bold" w:hAnsi="Times New Roman Bold"/>
          <w:caps/>
          <w:sz w:val="24"/>
          <w:szCs w:val="24"/>
        </w:rPr>
      </w:pPr>
      <w:r w:rsidRPr="005B6F33">
        <w:rPr>
          <w:rFonts w:ascii="Times New Roman Bold" w:hAnsi="Times New Roman Bold"/>
          <w:caps/>
          <w:sz w:val="24"/>
          <w:szCs w:val="24"/>
        </w:rPr>
        <w:lastRenderedPageBreak/>
        <w:t xml:space="preserve">УПРАЖНЯВАНЕ НА АВТОРСКИ НАДЗОР </w:t>
      </w:r>
    </w:p>
    <w:p w14:paraId="7AC07C8E" w14:textId="2210C77B" w:rsidR="00C732E8" w:rsidRPr="00C732E8" w:rsidRDefault="00C732E8" w:rsidP="00116E55">
      <w:pPr>
        <w:widowControl/>
        <w:spacing w:after="200"/>
        <w:ind w:right="-208" w:firstLine="709"/>
        <w:contextualSpacing/>
        <w:jc w:val="both"/>
        <w:rPr>
          <w:rFonts w:ascii="Times New Roman" w:eastAsia="Calibri" w:hAnsi="Times New Roman" w:cs="Arial"/>
          <w:color w:val="auto"/>
          <w:lang w:eastAsia="en-US"/>
        </w:rPr>
      </w:pPr>
      <w:r w:rsidRPr="00C732E8">
        <w:rPr>
          <w:rFonts w:ascii="Times New Roman" w:eastAsia="Calibri" w:hAnsi="Times New Roman" w:cs="Arial"/>
          <w:color w:val="auto"/>
          <w:lang w:eastAsia="en-US"/>
        </w:rPr>
        <w:t xml:space="preserve">Авторският надзор при изпълнението на СМР ще се осъществява за обект </w:t>
      </w:r>
      <w:r w:rsidR="00EB3806" w:rsidRPr="00EB3806">
        <w:rPr>
          <w:rFonts w:ascii="Times New Roman" w:eastAsia="Calibri" w:hAnsi="Times New Roman" w:cs="Arial"/>
          <w:color w:val="auto"/>
          <w:lang w:eastAsia="en-US"/>
        </w:rPr>
        <w:t xml:space="preserve">„Инженеринг - проектиране, строителство и авторски надзор на </w:t>
      </w:r>
      <w:proofErr w:type="spellStart"/>
      <w:r w:rsidR="00EB3806" w:rsidRPr="00EB3806">
        <w:rPr>
          <w:rFonts w:ascii="Times New Roman" w:eastAsia="Calibri" w:hAnsi="Times New Roman" w:cs="Arial"/>
          <w:color w:val="auto"/>
          <w:lang w:eastAsia="en-US"/>
        </w:rPr>
        <w:t>обезманганителна</w:t>
      </w:r>
      <w:proofErr w:type="spellEnd"/>
      <w:r w:rsidR="00EB3806" w:rsidRPr="00EB3806">
        <w:rPr>
          <w:rFonts w:ascii="Times New Roman" w:eastAsia="Calibri" w:hAnsi="Times New Roman" w:cs="Arial"/>
          <w:color w:val="auto"/>
          <w:lang w:eastAsia="en-US"/>
        </w:rPr>
        <w:t xml:space="preserve"> пречиствателна станция за питейни води за град Симеоновград“</w:t>
      </w:r>
      <w:r w:rsidRPr="00C732E8">
        <w:rPr>
          <w:rFonts w:ascii="Times New Roman" w:eastAsia="Calibri" w:hAnsi="Times New Roman" w:cs="Arial"/>
          <w:color w:val="auto"/>
          <w:lang w:eastAsia="en-US"/>
        </w:rPr>
        <w:t xml:space="preserve">. </w:t>
      </w:r>
    </w:p>
    <w:p w14:paraId="3567068E" w14:textId="1F657F0F" w:rsidR="00C732E8" w:rsidRPr="00C732E8" w:rsidRDefault="00C732E8" w:rsidP="008243B2">
      <w:pPr>
        <w:widowControl/>
        <w:spacing w:after="200"/>
        <w:ind w:right="-208"/>
        <w:contextualSpacing/>
        <w:jc w:val="both"/>
        <w:rPr>
          <w:rFonts w:ascii="Times New Roman" w:eastAsia="Calibri" w:hAnsi="Times New Roman" w:cs="Arial"/>
          <w:color w:val="auto"/>
          <w:lang w:eastAsia="en-US"/>
        </w:rPr>
      </w:pPr>
      <w:r w:rsidRPr="00C732E8">
        <w:rPr>
          <w:rFonts w:ascii="Times New Roman" w:eastAsia="Calibri" w:hAnsi="Times New Roman" w:cs="Arial"/>
          <w:color w:val="auto"/>
          <w:lang w:eastAsia="en-US"/>
        </w:rPr>
        <w:t xml:space="preserve">През целия строителен процес ще се извършва авторски надзор. Целта на дейността е осъществяването на авторски надзор на обекта съгласно изискванията на чл. 162 от ЗУТ с цел осигуряване на успешно изпълнение на проекта и подписване на актове и протоколи от Проектанта за изпълнение на етапи от строителството съгласно изискванията на Наредба № 3/ 31.07.2003 г. за съставяне на актове и протоколи по време на строителството и Наредба № 2/ 31.07.2003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и съгласуване на </w:t>
      </w:r>
      <w:proofErr w:type="spellStart"/>
      <w:r w:rsidRPr="00C732E8">
        <w:rPr>
          <w:rFonts w:ascii="Times New Roman" w:eastAsia="Calibri" w:hAnsi="Times New Roman" w:cs="Arial"/>
          <w:color w:val="auto"/>
          <w:lang w:eastAsia="en-US"/>
        </w:rPr>
        <w:t>екзекутивите</w:t>
      </w:r>
      <w:proofErr w:type="spellEnd"/>
      <w:r w:rsidRPr="00C732E8">
        <w:rPr>
          <w:rFonts w:ascii="Times New Roman" w:eastAsia="Calibri" w:hAnsi="Times New Roman" w:cs="Arial"/>
          <w:color w:val="auto"/>
          <w:lang w:eastAsia="en-US"/>
        </w:rPr>
        <w:t xml:space="preserve"> – изготвени от строителя. Успешното реализиране на обект </w:t>
      </w:r>
      <w:r w:rsidR="00EB3806" w:rsidRPr="00EB3806">
        <w:rPr>
          <w:rFonts w:ascii="Times New Roman" w:eastAsia="Calibri" w:hAnsi="Times New Roman" w:cs="Arial"/>
          <w:color w:val="auto"/>
          <w:lang w:eastAsia="en-US"/>
        </w:rPr>
        <w:t xml:space="preserve">„Инженеринг - проектиране, строителство и авторски надзор на </w:t>
      </w:r>
      <w:proofErr w:type="spellStart"/>
      <w:r w:rsidR="00EB3806" w:rsidRPr="00EB3806">
        <w:rPr>
          <w:rFonts w:ascii="Times New Roman" w:eastAsia="Calibri" w:hAnsi="Times New Roman" w:cs="Arial"/>
          <w:color w:val="auto"/>
          <w:lang w:eastAsia="en-US"/>
        </w:rPr>
        <w:t>обезманганителна</w:t>
      </w:r>
      <w:proofErr w:type="spellEnd"/>
      <w:r w:rsidR="00EB3806" w:rsidRPr="00EB3806">
        <w:rPr>
          <w:rFonts w:ascii="Times New Roman" w:eastAsia="Calibri" w:hAnsi="Times New Roman" w:cs="Arial"/>
          <w:color w:val="auto"/>
          <w:lang w:eastAsia="en-US"/>
        </w:rPr>
        <w:t xml:space="preserve"> пречиствателна станция за питейни води за град Симеоновград“</w:t>
      </w:r>
      <w:r w:rsidRPr="00C732E8">
        <w:rPr>
          <w:rFonts w:ascii="Times New Roman" w:eastAsia="Calibri" w:hAnsi="Times New Roman" w:cs="Arial"/>
          <w:color w:val="auto"/>
          <w:lang w:eastAsia="en-US"/>
        </w:rPr>
        <w:t>, се гарантира с издаване на Удостоверени</w:t>
      </w:r>
      <w:r w:rsidR="00F07F6E">
        <w:rPr>
          <w:rFonts w:ascii="Times New Roman" w:eastAsia="Calibri" w:hAnsi="Times New Roman" w:cs="Arial"/>
          <w:color w:val="auto"/>
          <w:lang w:eastAsia="en-US"/>
        </w:rPr>
        <w:t xml:space="preserve">е за въвеждане в експлоатация. </w:t>
      </w:r>
      <w:r w:rsidRPr="00C732E8">
        <w:rPr>
          <w:rFonts w:ascii="Times New Roman" w:eastAsia="Calibri" w:hAnsi="Times New Roman" w:cs="Arial"/>
          <w:color w:val="auto"/>
          <w:lang w:eastAsia="en-US"/>
        </w:rPr>
        <w:t xml:space="preserve">За целта е необходимо през целия период на строителството и до неговото завършване да се осъществи координация между строител, надзорник и проектанти, изразяващо се не само в проследяване и контролиране на изпълнението на строително-монтажните работи, но и в съвместно подписване на строителната документация (протоколи, актове, Заповедни книга, екзекутивна документация и т.н.), включително и при необходимост промяна в работните проекти, което може да се осъществи само от проектанта на обекта.  </w:t>
      </w:r>
    </w:p>
    <w:p w14:paraId="00084B46" w14:textId="77777777" w:rsidR="00C732E8" w:rsidRPr="00C732E8" w:rsidRDefault="00C732E8" w:rsidP="008243B2">
      <w:pPr>
        <w:widowControl/>
        <w:spacing w:after="200"/>
        <w:ind w:left="720" w:right="-208"/>
        <w:contextualSpacing/>
        <w:jc w:val="both"/>
        <w:rPr>
          <w:rFonts w:ascii="Times New Roman" w:eastAsia="Calibri" w:hAnsi="Times New Roman" w:cs="Arial"/>
          <w:color w:val="auto"/>
          <w:lang w:eastAsia="en-US"/>
        </w:rPr>
      </w:pPr>
      <w:r w:rsidRPr="00C732E8">
        <w:rPr>
          <w:rFonts w:ascii="Times New Roman" w:eastAsia="Calibri" w:hAnsi="Times New Roman" w:cs="Arial"/>
          <w:color w:val="auto"/>
          <w:lang w:eastAsia="en-US"/>
        </w:rPr>
        <w:t xml:space="preserve">При осъществяването на авторския надзор изпълнителя осигурява присъствие на своите специалисти по съответната част при следните случаи:  </w:t>
      </w:r>
    </w:p>
    <w:p w14:paraId="593C5DC6" w14:textId="342F8AD8" w:rsidR="00C732E8" w:rsidRPr="00C9585A" w:rsidRDefault="00C732E8" w:rsidP="008243B2">
      <w:pPr>
        <w:pStyle w:val="afe"/>
        <w:widowControl/>
        <w:numPr>
          <w:ilvl w:val="0"/>
          <w:numId w:val="37"/>
        </w:numPr>
        <w:spacing w:after="200"/>
        <w:ind w:right="-208"/>
        <w:jc w:val="both"/>
        <w:rPr>
          <w:rFonts w:ascii="Times New Roman" w:eastAsia="Calibri" w:hAnsi="Times New Roman" w:cs="Arial"/>
          <w:color w:val="auto"/>
          <w:lang w:eastAsia="en-US"/>
        </w:rPr>
      </w:pPr>
      <w:r w:rsidRPr="00C9585A">
        <w:rPr>
          <w:rFonts w:ascii="Times New Roman" w:eastAsia="Calibri" w:hAnsi="Times New Roman" w:cs="Arial"/>
          <w:color w:val="auto"/>
          <w:lang w:eastAsia="en-US"/>
        </w:rPr>
        <w:t xml:space="preserve">При подписване на протоколи и актове; </w:t>
      </w:r>
    </w:p>
    <w:p w14:paraId="7BE6483F" w14:textId="519494D7" w:rsidR="00C732E8" w:rsidRPr="00C9585A" w:rsidRDefault="00C732E8" w:rsidP="008243B2">
      <w:pPr>
        <w:pStyle w:val="afe"/>
        <w:widowControl/>
        <w:numPr>
          <w:ilvl w:val="0"/>
          <w:numId w:val="37"/>
        </w:numPr>
        <w:spacing w:after="200"/>
        <w:ind w:right="-208"/>
        <w:jc w:val="both"/>
        <w:rPr>
          <w:rFonts w:ascii="Times New Roman" w:eastAsia="Calibri" w:hAnsi="Times New Roman" w:cs="Arial"/>
          <w:color w:val="auto"/>
          <w:lang w:eastAsia="en-US"/>
        </w:rPr>
      </w:pPr>
      <w:r w:rsidRPr="00C9585A">
        <w:rPr>
          <w:rFonts w:ascii="Times New Roman" w:eastAsia="Calibri" w:hAnsi="Times New Roman" w:cs="Arial"/>
          <w:color w:val="auto"/>
          <w:lang w:eastAsia="en-US"/>
        </w:rPr>
        <w:t xml:space="preserve">При обсъждане и промяна на конструктивните решения; </w:t>
      </w:r>
    </w:p>
    <w:p w14:paraId="4C6EA620" w14:textId="436CF203" w:rsidR="00C732E8" w:rsidRPr="00C9585A" w:rsidRDefault="00C732E8" w:rsidP="008243B2">
      <w:pPr>
        <w:pStyle w:val="afe"/>
        <w:widowControl/>
        <w:numPr>
          <w:ilvl w:val="0"/>
          <w:numId w:val="37"/>
        </w:numPr>
        <w:spacing w:after="200"/>
        <w:ind w:right="-208"/>
        <w:jc w:val="both"/>
        <w:rPr>
          <w:rFonts w:ascii="Times New Roman" w:eastAsia="Calibri" w:hAnsi="Times New Roman" w:cs="Arial"/>
          <w:color w:val="auto"/>
          <w:lang w:eastAsia="en-US"/>
        </w:rPr>
      </w:pPr>
      <w:r w:rsidRPr="00C9585A">
        <w:rPr>
          <w:rFonts w:ascii="Times New Roman" w:eastAsia="Calibri" w:hAnsi="Times New Roman" w:cs="Arial"/>
          <w:color w:val="auto"/>
          <w:lang w:eastAsia="en-US"/>
        </w:rPr>
        <w:t xml:space="preserve">При одобряване на конструктивни решения; </w:t>
      </w:r>
    </w:p>
    <w:p w14:paraId="4BE80299" w14:textId="7488BAEA" w:rsidR="00C732E8" w:rsidRPr="00C9585A" w:rsidRDefault="00C732E8" w:rsidP="008243B2">
      <w:pPr>
        <w:pStyle w:val="afe"/>
        <w:widowControl/>
        <w:numPr>
          <w:ilvl w:val="0"/>
          <w:numId w:val="37"/>
        </w:numPr>
        <w:spacing w:after="200"/>
        <w:ind w:right="-208"/>
        <w:jc w:val="both"/>
        <w:rPr>
          <w:rFonts w:ascii="Times New Roman" w:eastAsia="Calibri" w:hAnsi="Times New Roman" w:cs="Arial"/>
          <w:color w:val="auto"/>
          <w:lang w:eastAsia="en-US"/>
        </w:rPr>
      </w:pPr>
      <w:r w:rsidRPr="00C9585A">
        <w:rPr>
          <w:rFonts w:ascii="Times New Roman" w:eastAsia="Calibri" w:hAnsi="Times New Roman" w:cs="Arial"/>
          <w:color w:val="auto"/>
          <w:lang w:eastAsia="en-US"/>
        </w:rPr>
        <w:t xml:space="preserve">При изготвяне на ревизирани чертежи/проекти; </w:t>
      </w:r>
    </w:p>
    <w:p w14:paraId="1EB893C8" w14:textId="568A592A" w:rsidR="00C732E8" w:rsidRPr="00C9585A" w:rsidRDefault="00C732E8" w:rsidP="008243B2">
      <w:pPr>
        <w:pStyle w:val="afe"/>
        <w:widowControl/>
        <w:numPr>
          <w:ilvl w:val="0"/>
          <w:numId w:val="37"/>
        </w:numPr>
        <w:spacing w:after="200"/>
        <w:ind w:right="-208"/>
        <w:jc w:val="both"/>
        <w:rPr>
          <w:rFonts w:ascii="Times New Roman" w:eastAsia="Calibri" w:hAnsi="Times New Roman" w:cs="Arial"/>
          <w:color w:val="auto"/>
          <w:lang w:eastAsia="en-US"/>
        </w:rPr>
      </w:pPr>
      <w:r w:rsidRPr="00C9585A">
        <w:rPr>
          <w:rFonts w:ascii="Times New Roman" w:eastAsia="Calibri" w:hAnsi="Times New Roman" w:cs="Arial"/>
          <w:color w:val="auto"/>
          <w:lang w:eastAsia="en-US"/>
        </w:rPr>
        <w:t xml:space="preserve">При изменение на проектни части по време на работа; </w:t>
      </w:r>
    </w:p>
    <w:p w14:paraId="2A0A1E39" w14:textId="4CC5337E" w:rsidR="00C732E8" w:rsidRPr="00C9585A" w:rsidRDefault="00C732E8" w:rsidP="008243B2">
      <w:pPr>
        <w:pStyle w:val="afe"/>
        <w:widowControl/>
        <w:numPr>
          <w:ilvl w:val="0"/>
          <w:numId w:val="37"/>
        </w:numPr>
        <w:spacing w:after="200"/>
        <w:ind w:right="-208"/>
        <w:jc w:val="both"/>
        <w:rPr>
          <w:rFonts w:ascii="Times New Roman" w:eastAsia="Calibri" w:hAnsi="Times New Roman" w:cs="Arial"/>
          <w:color w:val="auto"/>
          <w:lang w:eastAsia="en-US"/>
        </w:rPr>
      </w:pPr>
      <w:r w:rsidRPr="00C9585A">
        <w:rPr>
          <w:rFonts w:ascii="Times New Roman" w:eastAsia="Calibri" w:hAnsi="Times New Roman" w:cs="Arial"/>
          <w:color w:val="auto"/>
          <w:lang w:eastAsia="en-US"/>
        </w:rPr>
        <w:t xml:space="preserve">Изпълнителят осигурява присъствие на своите специалисти по съответната част за всички етапи на изпълнение след писмено предизвестие от Възложителя или упълномощено от него лице; </w:t>
      </w:r>
    </w:p>
    <w:p w14:paraId="61363DE2" w14:textId="73D0B589" w:rsidR="00C732E8" w:rsidRPr="00C9585A" w:rsidRDefault="00C732E8" w:rsidP="008243B2">
      <w:pPr>
        <w:pStyle w:val="afe"/>
        <w:widowControl/>
        <w:numPr>
          <w:ilvl w:val="0"/>
          <w:numId w:val="37"/>
        </w:numPr>
        <w:spacing w:after="200"/>
        <w:ind w:right="-208"/>
        <w:jc w:val="both"/>
        <w:rPr>
          <w:rFonts w:ascii="Times New Roman" w:eastAsia="Calibri" w:hAnsi="Times New Roman" w:cs="Arial"/>
          <w:color w:val="auto"/>
          <w:lang w:eastAsia="en-US"/>
        </w:rPr>
      </w:pPr>
      <w:r w:rsidRPr="00C9585A">
        <w:rPr>
          <w:rFonts w:ascii="Times New Roman" w:eastAsia="Calibri" w:hAnsi="Times New Roman" w:cs="Arial"/>
          <w:color w:val="auto"/>
          <w:lang w:eastAsia="en-US"/>
        </w:rPr>
        <w:t xml:space="preserve">Изпълнителят осигурява присъствие на своите специалисти по съответната част при аварийни или спешни ситуации след уведомяване от Възложителя или упълномощено от него лице; </w:t>
      </w:r>
    </w:p>
    <w:p w14:paraId="78F0E462" w14:textId="5990EAEF" w:rsidR="00C732E8" w:rsidRPr="00C9585A" w:rsidRDefault="00C732E8" w:rsidP="008243B2">
      <w:pPr>
        <w:pStyle w:val="afe"/>
        <w:widowControl/>
        <w:numPr>
          <w:ilvl w:val="0"/>
          <w:numId w:val="37"/>
        </w:numPr>
        <w:spacing w:after="200"/>
        <w:ind w:right="-208"/>
        <w:jc w:val="both"/>
        <w:rPr>
          <w:rFonts w:ascii="Times New Roman" w:eastAsia="Calibri" w:hAnsi="Times New Roman" w:cs="Arial"/>
          <w:color w:val="auto"/>
          <w:lang w:eastAsia="en-US"/>
        </w:rPr>
      </w:pPr>
      <w:r w:rsidRPr="00C9585A">
        <w:rPr>
          <w:rFonts w:ascii="Times New Roman" w:eastAsia="Calibri" w:hAnsi="Times New Roman" w:cs="Arial"/>
          <w:color w:val="auto"/>
          <w:lang w:eastAsia="en-US"/>
        </w:rPr>
        <w:t xml:space="preserve">По искане на Възложителя Изпълнителя чрез своите проектанти по съответната част участва при съставяне на актове и протоколи извън фиксираните в Наредба №3/31.07.2003 г. за съставяне на актове и протоколи по време на строителството;  </w:t>
      </w:r>
    </w:p>
    <w:p w14:paraId="7A7D1E10" w14:textId="049C53FA" w:rsidR="00C732E8" w:rsidRPr="00C9585A" w:rsidRDefault="00C732E8" w:rsidP="008243B2">
      <w:pPr>
        <w:pStyle w:val="afe"/>
        <w:widowControl/>
        <w:numPr>
          <w:ilvl w:val="0"/>
          <w:numId w:val="37"/>
        </w:numPr>
        <w:spacing w:after="200"/>
        <w:ind w:right="-208"/>
        <w:jc w:val="both"/>
        <w:rPr>
          <w:rFonts w:ascii="Times New Roman" w:eastAsia="Calibri" w:hAnsi="Times New Roman" w:cs="Arial"/>
          <w:color w:val="auto"/>
          <w:lang w:eastAsia="en-US"/>
        </w:rPr>
      </w:pPr>
      <w:r w:rsidRPr="00C9585A">
        <w:rPr>
          <w:rFonts w:ascii="Times New Roman" w:eastAsia="Calibri" w:hAnsi="Times New Roman" w:cs="Arial"/>
          <w:color w:val="auto"/>
          <w:lang w:eastAsia="en-US"/>
        </w:rPr>
        <w:t xml:space="preserve">Изпълнителят чрез своите проектантите по съответната част да не разрешава допускането на съществени отклонения от одобрените инвестиционни проекти по време на строителството на строежа, а при необходимост да се спазва разпоредбата на  чл. 154, ал. 5 от ЗУТ; </w:t>
      </w:r>
    </w:p>
    <w:p w14:paraId="2CF751A3" w14:textId="1351BF8F" w:rsidR="00C732E8" w:rsidRPr="00C9585A" w:rsidRDefault="00C732E8" w:rsidP="008243B2">
      <w:pPr>
        <w:pStyle w:val="afe"/>
        <w:widowControl/>
        <w:numPr>
          <w:ilvl w:val="0"/>
          <w:numId w:val="37"/>
        </w:numPr>
        <w:spacing w:after="200"/>
        <w:ind w:right="-208"/>
        <w:jc w:val="both"/>
        <w:rPr>
          <w:rFonts w:ascii="Times New Roman" w:eastAsia="Calibri" w:hAnsi="Times New Roman" w:cs="Arial"/>
          <w:color w:val="auto"/>
          <w:lang w:eastAsia="en-US"/>
        </w:rPr>
      </w:pPr>
      <w:r w:rsidRPr="00C9585A">
        <w:rPr>
          <w:rFonts w:ascii="Times New Roman" w:eastAsia="Calibri" w:hAnsi="Times New Roman" w:cs="Arial"/>
          <w:color w:val="auto"/>
          <w:lang w:eastAsia="en-US"/>
        </w:rPr>
        <w:t xml:space="preserve">Изпълнителят чрез проектанта по съответната част да прави предписания и дава технически решения за точното спазване на проекта и необходимостта от евентуални промени, които се вписват в заповедната книга на строежа и са задължителни за останалите участници в строителството; </w:t>
      </w:r>
    </w:p>
    <w:p w14:paraId="50C0F58E" w14:textId="21F99DE3" w:rsidR="00C732E8" w:rsidRPr="00C9585A" w:rsidRDefault="00C732E8" w:rsidP="008243B2">
      <w:pPr>
        <w:pStyle w:val="afe"/>
        <w:widowControl/>
        <w:numPr>
          <w:ilvl w:val="0"/>
          <w:numId w:val="37"/>
        </w:numPr>
        <w:spacing w:after="200"/>
        <w:ind w:right="-208"/>
        <w:jc w:val="both"/>
        <w:rPr>
          <w:rFonts w:ascii="Times New Roman" w:eastAsia="Calibri" w:hAnsi="Times New Roman" w:cs="Arial"/>
          <w:color w:val="auto"/>
          <w:lang w:eastAsia="en-US"/>
        </w:rPr>
      </w:pPr>
      <w:r w:rsidRPr="00C9585A">
        <w:rPr>
          <w:rFonts w:ascii="Times New Roman" w:eastAsia="Calibri" w:hAnsi="Times New Roman" w:cs="Arial"/>
          <w:color w:val="auto"/>
          <w:lang w:eastAsia="en-US"/>
        </w:rPr>
        <w:t xml:space="preserve">Изпълнителят </w:t>
      </w:r>
      <w:r w:rsidRPr="00C9585A">
        <w:rPr>
          <w:rFonts w:ascii="Times New Roman" w:eastAsia="Calibri" w:hAnsi="Times New Roman" w:cs="Arial"/>
          <w:color w:val="auto"/>
          <w:lang w:eastAsia="en-US"/>
        </w:rPr>
        <w:tab/>
        <w:t xml:space="preserve">да </w:t>
      </w:r>
      <w:r w:rsidRPr="00C9585A">
        <w:rPr>
          <w:rFonts w:ascii="Times New Roman" w:eastAsia="Calibri" w:hAnsi="Times New Roman" w:cs="Arial"/>
          <w:color w:val="auto"/>
          <w:lang w:eastAsia="en-US"/>
        </w:rPr>
        <w:tab/>
        <w:t>съгласув</w:t>
      </w:r>
      <w:r w:rsidR="00F07F6E" w:rsidRPr="00C9585A">
        <w:rPr>
          <w:rFonts w:ascii="Times New Roman" w:eastAsia="Calibri" w:hAnsi="Times New Roman" w:cs="Arial"/>
          <w:color w:val="auto"/>
          <w:lang w:eastAsia="en-US"/>
        </w:rPr>
        <w:t xml:space="preserve">а </w:t>
      </w:r>
      <w:r w:rsidR="00F07F6E" w:rsidRPr="00C9585A">
        <w:rPr>
          <w:rFonts w:ascii="Times New Roman" w:eastAsia="Calibri" w:hAnsi="Times New Roman" w:cs="Arial"/>
          <w:color w:val="auto"/>
          <w:lang w:eastAsia="en-US"/>
        </w:rPr>
        <w:tab/>
        <w:t xml:space="preserve">с </w:t>
      </w:r>
      <w:r w:rsidR="00F07F6E" w:rsidRPr="00C9585A">
        <w:rPr>
          <w:rFonts w:ascii="Times New Roman" w:eastAsia="Calibri" w:hAnsi="Times New Roman" w:cs="Arial"/>
          <w:color w:val="auto"/>
          <w:lang w:eastAsia="en-US"/>
        </w:rPr>
        <w:tab/>
        <w:t xml:space="preserve">ВЪЗЛОЖИТЕЛЯ </w:t>
      </w:r>
      <w:r w:rsidR="00F07F6E" w:rsidRPr="00C9585A">
        <w:rPr>
          <w:rFonts w:ascii="Times New Roman" w:eastAsia="Calibri" w:hAnsi="Times New Roman" w:cs="Arial"/>
          <w:color w:val="auto"/>
          <w:lang w:eastAsia="en-US"/>
        </w:rPr>
        <w:tab/>
        <w:t xml:space="preserve">всяко </w:t>
      </w:r>
      <w:r w:rsidR="00F07F6E" w:rsidRPr="00C9585A">
        <w:rPr>
          <w:rFonts w:ascii="Times New Roman" w:eastAsia="Calibri" w:hAnsi="Times New Roman" w:cs="Arial"/>
          <w:color w:val="auto"/>
          <w:lang w:eastAsia="en-US"/>
        </w:rPr>
        <w:tab/>
        <w:t xml:space="preserve">свое </w:t>
      </w:r>
      <w:r w:rsidRPr="00C9585A">
        <w:rPr>
          <w:rFonts w:ascii="Times New Roman" w:eastAsia="Calibri" w:hAnsi="Times New Roman" w:cs="Arial"/>
          <w:color w:val="auto"/>
          <w:lang w:eastAsia="en-US"/>
        </w:rPr>
        <w:t>решение/предписание/съгласие за извършване на работи, водещи до промяна в количествено</w:t>
      </w:r>
      <w:r w:rsidR="00F07F6E" w:rsidRPr="00C9585A">
        <w:rPr>
          <w:rFonts w:ascii="Times New Roman" w:eastAsia="Calibri" w:hAnsi="Times New Roman" w:cs="Arial"/>
          <w:color w:val="auto"/>
          <w:lang w:eastAsia="en-US"/>
        </w:rPr>
        <w:t xml:space="preserve"> - </w:t>
      </w:r>
      <w:r w:rsidRPr="00C9585A">
        <w:rPr>
          <w:rFonts w:ascii="Times New Roman" w:eastAsia="Calibri" w:hAnsi="Times New Roman" w:cs="Arial"/>
          <w:color w:val="auto"/>
          <w:lang w:eastAsia="en-US"/>
        </w:rPr>
        <w:t xml:space="preserve">стойностните сметки; </w:t>
      </w:r>
    </w:p>
    <w:p w14:paraId="15992AAC" w14:textId="7B8B2A5D" w:rsidR="00C732E8" w:rsidRPr="00C9585A" w:rsidRDefault="00C732E8" w:rsidP="008243B2">
      <w:pPr>
        <w:pStyle w:val="afe"/>
        <w:widowControl/>
        <w:numPr>
          <w:ilvl w:val="0"/>
          <w:numId w:val="37"/>
        </w:numPr>
        <w:spacing w:after="200"/>
        <w:ind w:right="-208"/>
        <w:jc w:val="both"/>
        <w:rPr>
          <w:rFonts w:ascii="Times New Roman" w:eastAsia="Calibri" w:hAnsi="Times New Roman" w:cs="Arial"/>
          <w:color w:val="auto"/>
          <w:lang w:eastAsia="en-US"/>
        </w:rPr>
      </w:pPr>
      <w:r w:rsidRPr="00C9585A">
        <w:rPr>
          <w:rFonts w:ascii="Times New Roman" w:eastAsia="Calibri" w:hAnsi="Times New Roman" w:cs="Arial"/>
          <w:color w:val="auto"/>
          <w:lang w:eastAsia="en-US"/>
        </w:rPr>
        <w:t xml:space="preserve">Изпълнителят  да оказва всестранна техническа помощ и консултации за решаване на проблеми, възникнали в процеса на изграждане на обекта; да дава предписания </w:t>
      </w:r>
      <w:r w:rsidRPr="00C9585A">
        <w:rPr>
          <w:rFonts w:ascii="Times New Roman" w:eastAsia="Calibri" w:hAnsi="Times New Roman" w:cs="Arial"/>
          <w:color w:val="auto"/>
          <w:lang w:eastAsia="en-US"/>
        </w:rPr>
        <w:lastRenderedPageBreak/>
        <w:t xml:space="preserve">при обстоятелства, които водят до изменения на проекта, допустими по Закона за устройство на територията; </w:t>
      </w:r>
    </w:p>
    <w:p w14:paraId="3006B30C" w14:textId="1664433C" w:rsidR="00C732E8" w:rsidRPr="00C9585A" w:rsidRDefault="00C732E8" w:rsidP="008243B2">
      <w:pPr>
        <w:pStyle w:val="afe"/>
        <w:widowControl/>
        <w:numPr>
          <w:ilvl w:val="0"/>
          <w:numId w:val="37"/>
        </w:numPr>
        <w:spacing w:after="200"/>
        <w:ind w:right="-208"/>
        <w:jc w:val="both"/>
        <w:rPr>
          <w:rFonts w:ascii="Times New Roman" w:eastAsia="Calibri" w:hAnsi="Times New Roman" w:cs="Arial"/>
          <w:color w:val="auto"/>
          <w:lang w:eastAsia="en-US"/>
        </w:rPr>
      </w:pPr>
      <w:r w:rsidRPr="00C9585A">
        <w:rPr>
          <w:rFonts w:ascii="Times New Roman" w:eastAsia="Calibri" w:hAnsi="Times New Roman" w:cs="Arial"/>
          <w:color w:val="auto"/>
          <w:lang w:eastAsia="en-US"/>
        </w:rPr>
        <w:t xml:space="preserve">Изпълнителят чрез своите проектанти по съответната част проследяват заедно със Строителя и Консултанта, упражняващ строителен надзор спазването на условията за безопасност съгласно проекта за организация на строителството, при извършване на определен вид дейност;  </w:t>
      </w:r>
    </w:p>
    <w:p w14:paraId="0C0F8D6F" w14:textId="5628D3FE" w:rsidR="00C732E8" w:rsidRPr="00C9585A" w:rsidRDefault="00C732E8" w:rsidP="008243B2">
      <w:pPr>
        <w:pStyle w:val="afe"/>
        <w:widowControl/>
        <w:numPr>
          <w:ilvl w:val="0"/>
          <w:numId w:val="37"/>
        </w:numPr>
        <w:spacing w:after="200"/>
        <w:ind w:right="-208"/>
        <w:jc w:val="both"/>
        <w:rPr>
          <w:rFonts w:ascii="Times New Roman" w:eastAsia="Calibri" w:hAnsi="Times New Roman" w:cs="Arial"/>
          <w:color w:val="auto"/>
          <w:lang w:eastAsia="en-US"/>
        </w:rPr>
      </w:pPr>
      <w:r w:rsidRPr="00C9585A">
        <w:rPr>
          <w:rFonts w:ascii="Times New Roman" w:eastAsia="Calibri" w:hAnsi="Times New Roman" w:cs="Arial"/>
          <w:color w:val="auto"/>
          <w:lang w:eastAsia="en-US"/>
        </w:rPr>
        <w:t xml:space="preserve">Изпълнителят чрез своите проектанти по съответната част проследяват заедно със Строителя и Консултанта, упражняващ строителен надзор спазване на изискванията за здравословни и безопасни условия на труд; </w:t>
      </w:r>
    </w:p>
    <w:p w14:paraId="4BB18608" w14:textId="41E3F79A" w:rsidR="00C732E8" w:rsidRPr="00C9585A" w:rsidRDefault="00C732E8" w:rsidP="008243B2">
      <w:pPr>
        <w:pStyle w:val="afe"/>
        <w:widowControl/>
        <w:numPr>
          <w:ilvl w:val="0"/>
          <w:numId w:val="37"/>
        </w:numPr>
        <w:spacing w:after="200"/>
        <w:ind w:right="-208"/>
        <w:jc w:val="both"/>
        <w:rPr>
          <w:rFonts w:ascii="Times New Roman" w:eastAsia="Calibri" w:hAnsi="Times New Roman" w:cs="Arial"/>
          <w:color w:val="auto"/>
          <w:lang w:eastAsia="en-US"/>
        </w:rPr>
      </w:pPr>
      <w:r w:rsidRPr="00C9585A">
        <w:rPr>
          <w:rFonts w:ascii="Times New Roman" w:eastAsia="Calibri" w:hAnsi="Times New Roman" w:cs="Arial"/>
          <w:color w:val="auto"/>
          <w:lang w:eastAsia="en-US"/>
        </w:rPr>
        <w:t xml:space="preserve">Изпълнителят чрез своите проектанти по съответната част съгласуват екзекутивни чертежи, съгласно чл.175, ал.1 и ал.2 от ЗУТ; </w:t>
      </w:r>
    </w:p>
    <w:p w14:paraId="746FCF46" w14:textId="5F4AE207" w:rsidR="00C732E8" w:rsidRPr="00C9585A" w:rsidRDefault="00C732E8" w:rsidP="008243B2">
      <w:pPr>
        <w:pStyle w:val="afe"/>
        <w:widowControl/>
        <w:numPr>
          <w:ilvl w:val="0"/>
          <w:numId w:val="37"/>
        </w:numPr>
        <w:spacing w:after="200"/>
        <w:ind w:right="-208"/>
        <w:jc w:val="both"/>
        <w:rPr>
          <w:rFonts w:ascii="Times New Roman" w:eastAsia="Calibri" w:hAnsi="Times New Roman" w:cs="Arial"/>
          <w:color w:val="auto"/>
          <w:lang w:eastAsia="en-US"/>
        </w:rPr>
      </w:pPr>
      <w:r w:rsidRPr="00C9585A">
        <w:rPr>
          <w:rFonts w:ascii="Times New Roman" w:eastAsia="Calibri" w:hAnsi="Times New Roman" w:cs="Arial"/>
          <w:color w:val="auto"/>
          <w:lang w:eastAsia="en-US"/>
        </w:rPr>
        <w:t xml:space="preserve">Изпълнителят трябва да не използва по никакъв начин, включително за свои нужди или като разгласява пред трети лица, каквато и да било информация за Възложителя, негови служители или контрагенти, станала му известна при или по повод изпълнението на договора за проектиране и/или този договор и/или договора за строителство; </w:t>
      </w:r>
    </w:p>
    <w:p w14:paraId="006F9FA1" w14:textId="5C2FFF21" w:rsidR="00C732E8" w:rsidRPr="00C9585A" w:rsidRDefault="00C732E8" w:rsidP="008243B2">
      <w:pPr>
        <w:pStyle w:val="afe"/>
        <w:widowControl/>
        <w:numPr>
          <w:ilvl w:val="0"/>
          <w:numId w:val="37"/>
        </w:numPr>
        <w:spacing w:after="200"/>
        <w:ind w:right="-208"/>
        <w:jc w:val="both"/>
        <w:rPr>
          <w:rFonts w:ascii="Times New Roman" w:eastAsia="Calibri" w:hAnsi="Times New Roman" w:cs="Arial"/>
          <w:color w:val="auto"/>
          <w:lang w:eastAsia="en-US"/>
        </w:rPr>
      </w:pPr>
      <w:r w:rsidRPr="00C9585A">
        <w:rPr>
          <w:rFonts w:ascii="Times New Roman" w:eastAsia="Calibri" w:hAnsi="Times New Roman" w:cs="Arial"/>
          <w:color w:val="auto"/>
          <w:lang w:eastAsia="en-US"/>
        </w:rPr>
        <w:t xml:space="preserve">Изпълнителят трябва да уведомява своевременно Възложителя за промяна в изпълнението на одобрените проекти, при замяна на материали или възникнали допълнителни работи/дейности по време на строителството, които водят до промяна на приетите КСС; </w:t>
      </w:r>
    </w:p>
    <w:p w14:paraId="554B85E1" w14:textId="38B859C1" w:rsidR="00C732E8" w:rsidRPr="00C9585A" w:rsidRDefault="00C732E8" w:rsidP="008243B2">
      <w:pPr>
        <w:pStyle w:val="afe"/>
        <w:widowControl/>
        <w:numPr>
          <w:ilvl w:val="0"/>
          <w:numId w:val="37"/>
        </w:numPr>
        <w:spacing w:after="200"/>
        <w:ind w:right="-208"/>
        <w:jc w:val="both"/>
        <w:rPr>
          <w:rFonts w:ascii="Times New Roman" w:eastAsia="Calibri" w:hAnsi="Times New Roman" w:cs="Arial"/>
          <w:color w:val="auto"/>
          <w:lang w:eastAsia="en-US"/>
        </w:rPr>
      </w:pPr>
      <w:r w:rsidRPr="00C9585A">
        <w:rPr>
          <w:rFonts w:ascii="Times New Roman" w:eastAsia="Calibri" w:hAnsi="Times New Roman" w:cs="Arial"/>
          <w:color w:val="auto"/>
          <w:lang w:eastAsia="en-US"/>
        </w:rPr>
        <w:t xml:space="preserve">Изпълнителят трябва да спре изпълнението по договора, тогава, когато получи от Възложителя известие за това; </w:t>
      </w:r>
    </w:p>
    <w:p w14:paraId="4D5BF0E4" w14:textId="073A7938" w:rsidR="00C732E8" w:rsidRPr="00C9585A" w:rsidRDefault="00C732E8" w:rsidP="008243B2">
      <w:pPr>
        <w:pStyle w:val="afe"/>
        <w:widowControl/>
        <w:numPr>
          <w:ilvl w:val="0"/>
          <w:numId w:val="37"/>
        </w:numPr>
        <w:spacing w:after="200"/>
        <w:ind w:right="-208"/>
        <w:jc w:val="both"/>
        <w:rPr>
          <w:rFonts w:ascii="Times New Roman" w:eastAsia="Calibri" w:hAnsi="Times New Roman" w:cs="Arial"/>
          <w:color w:val="auto"/>
          <w:lang w:eastAsia="en-US"/>
        </w:rPr>
      </w:pPr>
      <w:r w:rsidRPr="00C9585A">
        <w:rPr>
          <w:rFonts w:ascii="Times New Roman" w:eastAsia="Calibri" w:hAnsi="Times New Roman" w:cs="Arial"/>
          <w:color w:val="auto"/>
          <w:lang w:eastAsia="en-US"/>
        </w:rPr>
        <w:t xml:space="preserve">Изпълнителят трябва да уведоми с писмено известие Възложителя за спиране на изпълнението на договора поради непредвидени обстоятелства, като приложи съответните документи, доказващи наличието им; </w:t>
      </w:r>
    </w:p>
    <w:p w14:paraId="5B352C33" w14:textId="2CDC2823" w:rsidR="00C732E8" w:rsidRPr="00C9585A" w:rsidRDefault="00C732E8" w:rsidP="008243B2">
      <w:pPr>
        <w:pStyle w:val="afe"/>
        <w:widowControl/>
        <w:numPr>
          <w:ilvl w:val="0"/>
          <w:numId w:val="37"/>
        </w:numPr>
        <w:spacing w:after="200"/>
        <w:ind w:right="-208"/>
        <w:jc w:val="both"/>
        <w:rPr>
          <w:rFonts w:ascii="Times New Roman" w:eastAsia="Calibri" w:hAnsi="Times New Roman" w:cs="Arial"/>
          <w:color w:val="auto"/>
          <w:lang w:eastAsia="en-US"/>
        </w:rPr>
      </w:pPr>
      <w:r w:rsidRPr="00C9585A">
        <w:rPr>
          <w:rFonts w:ascii="Times New Roman" w:eastAsia="Calibri" w:hAnsi="Times New Roman" w:cs="Arial"/>
          <w:color w:val="auto"/>
          <w:lang w:eastAsia="en-US"/>
        </w:rPr>
        <w:t xml:space="preserve">Изпълнителят трябва да изпълнява и други задължения, неупоменати изрично по-горе, но предвидени в договора.  </w:t>
      </w:r>
    </w:p>
    <w:p w14:paraId="21ED8469" w14:textId="2B1ABEC2" w:rsidR="00C732E8" w:rsidRPr="00C9585A" w:rsidRDefault="00C732E8" w:rsidP="008243B2">
      <w:pPr>
        <w:pStyle w:val="afe"/>
        <w:widowControl/>
        <w:numPr>
          <w:ilvl w:val="0"/>
          <w:numId w:val="37"/>
        </w:numPr>
        <w:spacing w:after="200"/>
        <w:ind w:right="-208"/>
        <w:jc w:val="both"/>
        <w:rPr>
          <w:rFonts w:ascii="Times New Roman" w:eastAsia="Calibri" w:hAnsi="Times New Roman" w:cs="Arial"/>
          <w:color w:val="auto"/>
          <w:lang w:eastAsia="en-US"/>
        </w:rPr>
      </w:pPr>
      <w:r w:rsidRPr="00C9585A">
        <w:rPr>
          <w:rFonts w:ascii="Times New Roman" w:eastAsia="Calibri" w:hAnsi="Times New Roman" w:cs="Arial"/>
          <w:color w:val="auto"/>
          <w:lang w:eastAsia="en-US"/>
        </w:rPr>
        <w:t xml:space="preserve">При необходимост да изготвя ревизирани чертежи или изменения на проектите по време на работа. </w:t>
      </w:r>
    </w:p>
    <w:p w14:paraId="2FFD687E" w14:textId="3D671E78" w:rsidR="00C732E8" w:rsidRPr="00C9585A" w:rsidRDefault="00C732E8" w:rsidP="008243B2">
      <w:pPr>
        <w:pStyle w:val="afe"/>
        <w:widowControl/>
        <w:numPr>
          <w:ilvl w:val="0"/>
          <w:numId w:val="37"/>
        </w:numPr>
        <w:spacing w:after="200"/>
        <w:ind w:right="-208"/>
        <w:jc w:val="both"/>
        <w:rPr>
          <w:rFonts w:ascii="Times New Roman" w:eastAsia="Calibri" w:hAnsi="Times New Roman" w:cs="Arial"/>
          <w:color w:val="auto"/>
          <w:lang w:eastAsia="en-US"/>
        </w:rPr>
      </w:pPr>
      <w:r w:rsidRPr="00C9585A">
        <w:rPr>
          <w:rFonts w:ascii="Times New Roman" w:eastAsia="Calibri" w:hAnsi="Times New Roman" w:cs="Arial"/>
          <w:color w:val="auto"/>
          <w:lang w:eastAsia="en-US"/>
        </w:rPr>
        <w:t xml:space="preserve">Извършва и други дейности, произтичащи от законови и подзаконови актове, свързани с упражняване на дейността авторски надзор.    </w:t>
      </w:r>
    </w:p>
    <w:p w14:paraId="279E7407" w14:textId="77777777" w:rsidR="00C732E8" w:rsidRPr="00C9585A" w:rsidRDefault="00C732E8" w:rsidP="008243B2">
      <w:pPr>
        <w:pStyle w:val="afe"/>
        <w:widowControl/>
        <w:numPr>
          <w:ilvl w:val="0"/>
          <w:numId w:val="37"/>
        </w:numPr>
        <w:spacing w:after="200"/>
        <w:ind w:right="-208"/>
        <w:jc w:val="both"/>
        <w:rPr>
          <w:rFonts w:ascii="Times New Roman" w:eastAsia="Calibri" w:hAnsi="Times New Roman" w:cs="Arial"/>
          <w:color w:val="auto"/>
          <w:lang w:eastAsia="en-US"/>
        </w:rPr>
      </w:pPr>
      <w:r w:rsidRPr="00C9585A">
        <w:rPr>
          <w:rFonts w:ascii="Times New Roman" w:eastAsia="Calibri" w:hAnsi="Times New Roman" w:cs="Arial"/>
          <w:color w:val="auto"/>
          <w:lang w:eastAsia="en-US"/>
        </w:rPr>
        <w:t xml:space="preserve">Изпълнителят чрез своя екип от правоспособни проектанти ще провежда най-вече следните дейности: </w:t>
      </w:r>
    </w:p>
    <w:p w14:paraId="04D60A9C" w14:textId="01F1A09F" w:rsidR="00C732E8" w:rsidRPr="00C9585A" w:rsidRDefault="00C732E8" w:rsidP="008243B2">
      <w:pPr>
        <w:pStyle w:val="afe"/>
        <w:widowControl/>
        <w:numPr>
          <w:ilvl w:val="0"/>
          <w:numId w:val="37"/>
        </w:numPr>
        <w:spacing w:after="200"/>
        <w:ind w:right="-208"/>
        <w:jc w:val="both"/>
        <w:rPr>
          <w:rFonts w:ascii="Times New Roman" w:eastAsia="Calibri" w:hAnsi="Times New Roman" w:cs="Arial"/>
          <w:color w:val="auto"/>
          <w:lang w:eastAsia="en-US"/>
        </w:rPr>
      </w:pPr>
      <w:r w:rsidRPr="00C9585A">
        <w:rPr>
          <w:rFonts w:ascii="Times New Roman" w:eastAsia="Calibri" w:hAnsi="Times New Roman" w:cs="Arial"/>
          <w:color w:val="auto"/>
          <w:lang w:eastAsia="en-US"/>
        </w:rPr>
        <w:t xml:space="preserve">Упражняване на авторски надзор и вписването на констатации, забележки със Заповеди от него в Заповедната книга на обекта;  </w:t>
      </w:r>
    </w:p>
    <w:p w14:paraId="1B7E4B7E" w14:textId="36C42621" w:rsidR="00C732E8" w:rsidRPr="00C9585A" w:rsidRDefault="00C732E8" w:rsidP="008243B2">
      <w:pPr>
        <w:pStyle w:val="afe"/>
        <w:widowControl/>
        <w:numPr>
          <w:ilvl w:val="0"/>
          <w:numId w:val="37"/>
        </w:numPr>
        <w:spacing w:after="200"/>
        <w:ind w:right="-208"/>
        <w:jc w:val="both"/>
        <w:rPr>
          <w:rFonts w:ascii="Times New Roman" w:eastAsia="Calibri" w:hAnsi="Times New Roman" w:cs="Arial"/>
          <w:color w:val="auto"/>
          <w:lang w:eastAsia="en-US"/>
        </w:rPr>
      </w:pPr>
      <w:r w:rsidRPr="00C9585A">
        <w:rPr>
          <w:rFonts w:ascii="Times New Roman" w:eastAsia="Calibri" w:hAnsi="Times New Roman" w:cs="Arial"/>
          <w:color w:val="auto"/>
          <w:lang w:eastAsia="en-US"/>
        </w:rPr>
        <w:t>Присъства при съставяне и подписва протоколите и акт</w:t>
      </w:r>
      <w:r w:rsidR="00F07F6E" w:rsidRPr="00C9585A">
        <w:rPr>
          <w:rFonts w:ascii="Times New Roman" w:eastAsia="Calibri" w:hAnsi="Times New Roman" w:cs="Arial"/>
          <w:color w:val="auto"/>
          <w:lang w:eastAsia="en-US"/>
        </w:rPr>
        <w:t xml:space="preserve">овете съобразно наредба № 3 от </w:t>
      </w:r>
      <w:r w:rsidRPr="00C9585A">
        <w:rPr>
          <w:rFonts w:ascii="Times New Roman" w:eastAsia="Calibri" w:hAnsi="Times New Roman" w:cs="Arial"/>
          <w:color w:val="auto"/>
          <w:lang w:eastAsia="en-US"/>
        </w:rPr>
        <w:t xml:space="preserve">31 юли 2003 г. за съставяне на актове и протоколи по време на строителството след покана от Възложителя; </w:t>
      </w:r>
    </w:p>
    <w:p w14:paraId="5722F01F" w14:textId="3A44571B" w:rsidR="00C732E8" w:rsidRPr="00C9585A" w:rsidRDefault="00C732E8" w:rsidP="008243B2">
      <w:pPr>
        <w:pStyle w:val="afe"/>
        <w:widowControl/>
        <w:numPr>
          <w:ilvl w:val="0"/>
          <w:numId w:val="37"/>
        </w:numPr>
        <w:spacing w:after="200"/>
        <w:ind w:right="-208"/>
        <w:jc w:val="both"/>
        <w:rPr>
          <w:rFonts w:ascii="Times New Roman" w:eastAsia="Calibri" w:hAnsi="Times New Roman" w:cs="Arial"/>
          <w:color w:val="auto"/>
          <w:lang w:eastAsia="en-US"/>
        </w:rPr>
      </w:pPr>
      <w:r w:rsidRPr="00C9585A">
        <w:rPr>
          <w:rFonts w:ascii="Times New Roman" w:eastAsia="Calibri" w:hAnsi="Times New Roman" w:cs="Arial"/>
          <w:color w:val="auto"/>
          <w:lang w:eastAsia="en-US"/>
        </w:rPr>
        <w:t xml:space="preserve">обсъждане и промяна на конструктивните решения при нужда; </w:t>
      </w:r>
    </w:p>
    <w:p w14:paraId="7262BCCF" w14:textId="4C4F54ED" w:rsidR="00C732E8" w:rsidRPr="00C9585A" w:rsidRDefault="00C732E8" w:rsidP="008243B2">
      <w:pPr>
        <w:pStyle w:val="afe"/>
        <w:widowControl/>
        <w:numPr>
          <w:ilvl w:val="0"/>
          <w:numId w:val="37"/>
        </w:numPr>
        <w:spacing w:after="200"/>
        <w:ind w:right="-208"/>
        <w:jc w:val="both"/>
        <w:rPr>
          <w:rFonts w:ascii="Times New Roman" w:eastAsia="Calibri" w:hAnsi="Times New Roman" w:cs="Arial"/>
          <w:color w:val="auto"/>
          <w:lang w:eastAsia="en-US"/>
        </w:rPr>
      </w:pPr>
      <w:r w:rsidRPr="00C9585A">
        <w:rPr>
          <w:rFonts w:ascii="Times New Roman" w:eastAsia="Calibri" w:hAnsi="Times New Roman" w:cs="Arial"/>
          <w:color w:val="auto"/>
          <w:lang w:eastAsia="en-US"/>
        </w:rPr>
        <w:t xml:space="preserve">изготвяне на ревизирани чертежи/проекти при нужда; </w:t>
      </w:r>
    </w:p>
    <w:p w14:paraId="50F25273" w14:textId="68BA4E2B" w:rsidR="00C732E8" w:rsidRPr="00C9585A" w:rsidRDefault="00C732E8" w:rsidP="008243B2">
      <w:pPr>
        <w:pStyle w:val="afe"/>
        <w:widowControl/>
        <w:numPr>
          <w:ilvl w:val="0"/>
          <w:numId w:val="37"/>
        </w:numPr>
        <w:spacing w:after="200"/>
        <w:ind w:right="-208"/>
        <w:jc w:val="both"/>
        <w:rPr>
          <w:rFonts w:ascii="Times New Roman" w:eastAsia="Calibri" w:hAnsi="Times New Roman" w:cs="Arial"/>
          <w:color w:val="auto"/>
          <w:lang w:eastAsia="en-US"/>
        </w:rPr>
      </w:pPr>
      <w:r w:rsidRPr="00C9585A">
        <w:rPr>
          <w:rFonts w:ascii="Times New Roman" w:eastAsia="Calibri" w:hAnsi="Times New Roman" w:cs="Arial"/>
          <w:color w:val="auto"/>
          <w:lang w:eastAsia="en-US"/>
        </w:rPr>
        <w:t xml:space="preserve">изменение на проектни части по време на работа при нужда; </w:t>
      </w:r>
    </w:p>
    <w:p w14:paraId="35D15DAE" w14:textId="1AD5C4F0" w:rsidR="00C9585A" w:rsidRPr="00C9585A" w:rsidRDefault="00C732E8" w:rsidP="008243B2">
      <w:pPr>
        <w:pStyle w:val="afe"/>
        <w:widowControl/>
        <w:numPr>
          <w:ilvl w:val="0"/>
          <w:numId w:val="37"/>
        </w:numPr>
        <w:spacing w:after="200"/>
        <w:ind w:right="-208"/>
        <w:jc w:val="both"/>
        <w:rPr>
          <w:rFonts w:ascii="Times New Roman" w:eastAsia="Calibri" w:hAnsi="Times New Roman" w:cs="Arial"/>
          <w:color w:val="auto"/>
          <w:lang w:eastAsia="en-US"/>
        </w:rPr>
      </w:pPr>
      <w:r w:rsidRPr="00C9585A">
        <w:rPr>
          <w:rFonts w:ascii="Times New Roman" w:eastAsia="Calibri" w:hAnsi="Times New Roman" w:cs="Arial"/>
          <w:color w:val="auto"/>
          <w:lang w:eastAsia="en-US"/>
        </w:rPr>
        <w:t xml:space="preserve">Посещение на всички съоръжения при всеки дефект или повреда след писмена покана от Възложителя, които ще изискват намесата на Строителя за тяхното отстраняване чрез даване на решение от него; </w:t>
      </w:r>
    </w:p>
    <w:p w14:paraId="10E52C17" w14:textId="3C03B4DA" w:rsidR="00C732E8" w:rsidRDefault="00C732E8" w:rsidP="008243B2">
      <w:pPr>
        <w:pStyle w:val="afe"/>
        <w:widowControl/>
        <w:numPr>
          <w:ilvl w:val="0"/>
          <w:numId w:val="37"/>
        </w:numPr>
        <w:spacing w:after="200"/>
        <w:ind w:right="-208"/>
        <w:jc w:val="both"/>
        <w:rPr>
          <w:rFonts w:ascii="Times New Roman" w:eastAsia="Calibri" w:hAnsi="Times New Roman" w:cs="Arial"/>
          <w:color w:val="auto"/>
          <w:lang w:eastAsia="en-US"/>
        </w:rPr>
      </w:pPr>
      <w:r w:rsidRPr="00C9585A">
        <w:rPr>
          <w:rFonts w:ascii="Times New Roman" w:eastAsia="Calibri" w:hAnsi="Times New Roman" w:cs="Arial"/>
          <w:color w:val="auto"/>
          <w:lang w:eastAsia="en-US"/>
        </w:rPr>
        <w:t>Изпълнява дейността по авторски надзор до получаване на Разрешение за ползване на обектите.</w:t>
      </w:r>
    </w:p>
    <w:p w14:paraId="19E29869" w14:textId="77777777" w:rsidR="00C83642" w:rsidRPr="00C83642" w:rsidRDefault="00C83642" w:rsidP="00C83642">
      <w:pPr>
        <w:widowControl/>
        <w:spacing w:after="200"/>
        <w:ind w:right="-208"/>
        <w:jc w:val="both"/>
        <w:rPr>
          <w:rFonts w:ascii="Times New Roman" w:eastAsia="Calibri" w:hAnsi="Times New Roman" w:cs="Arial"/>
          <w:b/>
          <w:color w:val="auto"/>
          <w:lang w:eastAsia="en-US"/>
        </w:rPr>
      </w:pPr>
      <w:r w:rsidRPr="00C83642">
        <w:rPr>
          <w:rFonts w:ascii="Times New Roman" w:eastAsia="Calibri" w:hAnsi="Times New Roman" w:cs="Arial"/>
          <w:b/>
          <w:color w:val="auto"/>
          <w:lang w:eastAsia="en-US"/>
        </w:rPr>
        <w:t>!!!Важно!!! В изпълнение на разпоредбата на чл. 48 ал.2 от ЗОП да се счита добавено "или еквивалент" навсякъде, където в документацията и проектите по настоящата поръчка са посочени стандарт, спецификация, техническа оценка или техническо одобрение, както и когато са посочени модел, източник, процес, търговска марка, патент, тип, произход или производство.</w:t>
      </w:r>
    </w:p>
    <w:p w14:paraId="24FDA3BA" w14:textId="77777777" w:rsidR="00C83642" w:rsidRPr="00C83642" w:rsidRDefault="00C83642" w:rsidP="00C83642">
      <w:pPr>
        <w:widowControl/>
        <w:spacing w:after="200"/>
        <w:ind w:right="-208"/>
        <w:jc w:val="both"/>
        <w:rPr>
          <w:rFonts w:ascii="Times New Roman" w:eastAsia="Calibri" w:hAnsi="Times New Roman" w:cs="Arial"/>
          <w:b/>
          <w:color w:val="auto"/>
          <w:lang w:eastAsia="en-US"/>
        </w:rPr>
      </w:pPr>
      <w:r w:rsidRPr="00C83642">
        <w:rPr>
          <w:rFonts w:ascii="Times New Roman" w:eastAsia="Calibri" w:hAnsi="Times New Roman" w:cs="Arial"/>
          <w:b/>
          <w:color w:val="auto"/>
          <w:lang w:eastAsia="en-US"/>
        </w:rPr>
        <w:lastRenderedPageBreak/>
        <w:t xml:space="preserve">Ако някъде в проекта или документацията за участие има посочен: конкретен модел, търговска марка, тип, патент, произход, производство или др., възложителя на основание чл. чл.50 ал.1 от ЗОП ще приеме всяка оферта, когато участникът докаже с всеки </w:t>
      </w:r>
      <w:proofErr w:type="spellStart"/>
      <w:r w:rsidRPr="00C83642">
        <w:rPr>
          <w:rFonts w:ascii="Times New Roman" w:eastAsia="Calibri" w:hAnsi="Times New Roman" w:cs="Arial"/>
          <w:b/>
          <w:color w:val="auto"/>
          <w:lang w:eastAsia="en-US"/>
        </w:rPr>
        <w:t>относим</w:t>
      </w:r>
      <w:proofErr w:type="spellEnd"/>
      <w:r w:rsidRPr="00C83642">
        <w:rPr>
          <w:rFonts w:ascii="Times New Roman" w:eastAsia="Calibri" w:hAnsi="Times New Roman" w:cs="Arial"/>
          <w:b/>
          <w:color w:val="auto"/>
          <w:lang w:eastAsia="en-US"/>
        </w:rPr>
        <w:t xml:space="preserve"> документ, че предложеното от него решение отговаря по еквивалентен начин на изискванията, определени в техническите спецификации и/или проектите.</w:t>
      </w:r>
    </w:p>
    <w:p w14:paraId="6131DF48" w14:textId="317ED729" w:rsidR="00C83642" w:rsidRPr="00C83642" w:rsidRDefault="00C83642" w:rsidP="00C83642">
      <w:pPr>
        <w:widowControl/>
        <w:spacing w:after="200"/>
        <w:ind w:right="-208"/>
        <w:jc w:val="both"/>
        <w:rPr>
          <w:rFonts w:ascii="Times New Roman" w:eastAsia="Calibri" w:hAnsi="Times New Roman" w:cs="Arial"/>
          <w:b/>
          <w:color w:val="auto"/>
          <w:lang w:eastAsia="en-US"/>
        </w:rPr>
      </w:pPr>
      <w:r w:rsidRPr="00C83642">
        <w:rPr>
          <w:rFonts w:ascii="Times New Roman" w:eastAsia="Calibri" w:hAnsi="Times New Roman" w:cs="Arial"/>
          <w:b/>
          <w:color w:val="auto"/>
          <w:lang w:eastAsia="en-US"/>
        </w:rPr>
        <w:t>Всички строителни материали трябва да отговарят на изискванията на действащите Български държавни стандарти, на изискванията на инвестиционните проекти, БДС, EN или, ако са внос, да бъдат одобрени за ползване на територията на Република България и да са с качество, отговарящо на гаранционните условия. Не се допуска изпълнение с нестандартни материали.</w:t>
      </w:r>
    </w:p>
    <w:sectPr w:rsidR="00C83642" w:rsidRPr="00C83642" w:rsidSect="00E467D9">
      <w:footerReference w:type="default" r:id="rId8"/>
      <w:type w:val="continuous"/>
      <w:pgSz w:w="11909" w:h="16838"/>
      <w:pgMar w:top="993" w:right="710" w:bottom="993" w:left="1276" w:header="0" w:footer="545"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0FA9EC" w14:textId="77777777" w:rsidR="00DD1892" w:rsidRDefault="00DD1892">
      <w:r>
        <w:separator/>
      </w:r>
    </w:p>
  </w:endnote>
  <w:endnote w:type="continuationSeparator" w:id="0">
    <w:p w14:paraId="02741E7C" w14:textId="77777777" w:rsidR="00DD1892" w:rsidRDefault="00DD1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CC"/>
    <w:family w:val="roman"/>
    <w:pitch w:val="variable"/>
    <w:sig w:usb0="A00002EF" w:usb1="4000204B"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3985AF" w14:textId="33C39BA8" w:rsidR="002A5007" w:rsidRPr="009C0509" w:rsidRDefault="002A5007">
    <w:pPr>
      <w:pStyle w:val="af4"/>
      <w:jc w:val="right"/>
      <w:rPr>
        <w:rFonts w:ascii="Times New Roman" w:hAnsi="Times New Roman" w:cs="Times New Roman"/>
      </w:rPr>
    </w:pPr>
    <w:r w:rsidRPr="009C0509">
      <w:rPr>
        <w:rFonts w:ascii="Times New Roman" w:hAnsi="Times New Roman" w:cs="Times New Roman"/>
      </w:rPr>
      <w:fldChar w:fldCharType="begin"/>
    </w:r>
    <w:r w:rsidRPr="009C0509">
      <w:rPr>
        <w:rFonts w:ascii="Times New Roman" w:hAnsi="Times New Roman" w:cs="Times New Roman"/>
      </w:rPr>
      <w:instrText xml:space="preserve"> PAGE   \* MERGEFORMAT </w:instrText>
    </w:r>
    <w:r w:rsidRPr="009C0509">
      <w:rPr>
        <w:rFonts w:ascii="Times New Roman" w:hAnsi="Times New Roman" w:cs="Times New Roman"/>
      </w:rPr>
      <w:fldChar w:fldCharType="separate"/>
    </w:r>
    <w:r w:rsidR="00701AB3">
      <w:rPr>
        <w:rFonts w:ascii="Times New Roman" w:hAnsi="Times New Roman" w:cs="Times New Roman"/>
        <w:noProof/>
      </w:rPr>
      <w:t>4</w:t>
    </w:r>
    <w:r w:rsidRPr="009C0509">
      <w:rPr>
        <w:rFonts w:ascii="Times New Roman" w:hAnsi="Times New Roman" w:cs="Times New Roman"/>
        <w:noProof/>
      </w:rPr>
      <w:fldChar w:fldCharType="end"/>
    </w:r>
  </w:p>
  <w:p w14:paraId="72CA386D" w14:textId="77777777" w:rsidR="002A5007" w:rsidRPr="009C0509" w:rsidRDefault="002A5007" w:rsidP="009C0509">
    <w:pPr>
      <w:pStyle w:val="af4"/>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DC0655" w14:textId="77777777" w:rsidR="00DD1892" w:rsidRDefault="00DD1892"/>
  </w:footnote>
  <w:footnote w:type="continuationSeparator" w:id="0">
    <w:p w14:paraId="170B9FD1" w14:textId="77777777" w:rsidR="00DD1892" w:rsidRDefault="00DD189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77D38"/>
    <w:multiLevelType w:val="multilevel"/>
    <w:tmpl w:val="20B058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AF2BCC"/>
    <w:multiLevelType w:val="multilevel"/>
    <w:tmpl w:val="F858D20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E9374F"/>
    <w:multiLevelType w:val="multilevel"/>
    <w:tmpl w:val="08BA4AC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ED26B7"/>
    <w:multiLevelType w:val="hybridMultilevel"/>
    <w:tmpl w:val="CC3A46F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nsid w:val="11785761"/>
    <w:multiLevelType w:val="hybridMultilevel"/>
    <w:tmpl w:val="C11A996E"/>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nsid w:val="12E74E0F"/>
    <w:multiLevelType w:val="multilevel"/>
    <w:tmpl w:val="C61E1EB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D966E1"/>
    <w:multiLevelType w:val="multilevel"/>
    <w:tmpl w:val="087867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DE44ED"/>
    <w:multiLevelType w:val="hybridMultilevel"/>
    <w:tmpl w:val="8CAE5522"/>
    <w:lvl w:ilvl="0" w:tplc="C73CD68E">
      <w:start w:val="1"/>
      <w:numFmt w:val="upperRoman"/>
      <w:lvlText w:val="%1."/>
      <w:lvlJc w:val="left"/>
      <w:pPr>
        <w:ind w:left="1260" w:hanging="720"/>
      </w:pPr>
      <w:rPr>
        <w:rFonts w:hint="default"/>
      </w:rPr>
    </w:lvl>
    <w:lvl w:ilvl="1" w:tplc="04020019" w:tentative="1">
      <w:start w:val="1"/>
      <w:numFmt w:val="lowerLetter"/>
      <w:lvlText w:val="%2."/>
      <w:lvlJc w:val="left"/>
      <w:pPr>
        <w:ind w:left="1620" w:hanging="360"/>
      </w:pPr>
    </w:lvl>
    <w:lvl w:ilvl="2" w:tplc="0402001B" w:tentative="1">
      <w:start w:val="1"/>
      <w:numFmt w:val="lowerRoman"/>
      <w:lvlText w:val="%3."/>
      <w:lvlJc w:val="right"/>
      <w:pPr>
        <w:ind w:left="2340" w:hanging="180"/>
      </w:pPr>
    </w:lvl>
    <w:lvl w:ilvl="3" w:tplc="0402000F" w:tentative="1">
      <w:start w:val="1"/>
      <w:numFmt w:val="decimal"/>
      <w:lvlText w:val="%4."/>
      <w:lvlJc w:val="left"/>
      <w:pPr>
        <w:ind w:left="3060" w:hanging="360"/>
      </w:pPr>
    </w:lvl>
    <w:lvl w:ilvl="4" w:tplc="04020019" w:tentative="1">
      <w:start w:val="1"/>
      <w:numFmt w:val="lowerLetter"/>
      <w:lvlText w:val="%5."/>
      <w:lvlJc w:val="left"/>
      <w:pPr>
        <w:ind w:left="3780" w:hanging="360"/>
      </w:pPr>
    </w:lvl>
    <w:lvl w:ilvl="5" w:tplc="0402001B" w:tentative="1">
      <w:start w:val="1"/>
      <w:numFmt w:val="lowerRoman"/>
      <w:lvlText w:val="%6."/>
      <w:lvlJc w:val="right"/>
      <w:pPr>
        <w:ind w:left="4500" w:hanging="180"/>
      </w:pPr>
    </w:lvl>
    <w:lvl w:ilvl="6" w:tplc="0402000F" w:tentative="1">
      <w:start w:val="1"/>
      <w:numFmt w:val="decimal"/>
      <w:lvlText w:val="%7."/>
      <w:lvlJc w:val="left"/>
      <w:pPr>
        <w:ind w:left="5220" w:hanging="360"/>
      </w:pPr>
    </w:lvl>
    <w:lvl w:ilvl="7" w:tplc="04020019" w:tentative="1">
      <w:start w:val="1"/>
      <w:numFmt w:val="lowerLetter"/>
      <w:lvlText w:val="%8."/>
      <w:lvlJc w:val="left"/>
      <w:pPr>
        <w:ind w:left="5940" w:hanging="360"/>
      </w:pPr>
    </w:lvl>
    <w:lvl w:ilvl="8" w:tplc="0402001B" w:tentative="1">
      <w:start w:val="1"/>
      <w:numFmt w:val="lowerRoman"/>
      <w:lvlText w:val="%9."/>
      <w:lvlJc w:val="right"/>
      <w:pPr>
        <w:ind w:left="6660" w:hanging="180"/>
      </w:pPr>
    </w:lvl>
  </w:abstractNum>
  <w:abstractNum w:abstractNumId="8">
    <w:nsid w:val="190037BF"/>
    <w:multiLevelType w:val="multilevel"/>
    <w:tmpl w:val="F2C4E6BA"/>
    <w:lvl w:ilvl="0">
      <w:start w:val="1"/>
      <w:numFmt w:val="decimal"/>
      <w:lvlText w:val="%1."/>
      <w:lvlJc w:val="left"/>
      <w:pPr>
        <w:ind w:left="1778" w:hanging="360"/>
      </w:pPr>
      <w:rPr>
        <w:b/>
      </w:rPr>
    </w:lvl>
    <w:lvl w:ilvl="1">
      <w:start w:val="1"/>
      <w:numFmt w:val="decimal"/>
      <w:isLgl/>
      <w:lvlText w:val="%1.%2"/>
      <w:lvlJc w:val="left"/>
      <w:pPr>
        <w:ind w:left="786" w:hanging="360"/>
      </w:pPr>
      <w:rPr>
        <w:rFonts w:hint="default"/>
        <w:b/>
      </w:rPr>
    </w:lvl>
    <w:lvl w:ilvl="2">
      <w:start w:val="1"/>
      <w:numFmt w:val="decimal"/>
      <w:isLgl/>
      <w:lvlText w:val="%1.%2.%3"/>
      <w:lvlJc w:val="left"/>
      <w:pPr>
        <w:ind w:left="1212" w:hanging="720"/>
      </w:pPr>
      <w:rPr>
        <w:rFonts w:hint="default"/>
        <w:b/>
      </w:rPr>
    </w:lvl>
    <w:lvl w:ilvl="3">
      <w:start w:val="1"/>
      <w:numFmt w:val="decimal"/>
      <w:isLgl/>
      <w:lvlText w:val="%1.%2.%3.%4"/>
      <w:lvlJc w:val="left"/>
      <w:pPr>
        <w:ind w:left="1278" w:hanging="720"/>
      </w:pPr>
      <w:rPr>
        <w:rFonts w:hint="default"/>
        <w:b/>
      </w:rPr>
    </w:lvl>
    <w:lvl w:ilvl="4">
      <w:start w:val="1"/>
      <w:numFmt w:val="decimal"/>
      <w:isLgl/>
      <w:lvlText w:val="%1.%2.%3.%4.%5"/>
      <w:lvlJc w:val="left"/>
      <w:pPr>
        <w:ind w:left="1704" w:hanging="1080"/>
      </w:pPr>
      <w:rPr>
        <w:rFonts w:hint="default"/>
        <w:b/>
      </w:rPr>
    </w:lvl>
    <w:lvl w:ilvl="5">
      <w:start w:val="1"/>
      <w:numFmt w:val="decimal"/>
      <w:isLgl/>
      <w:lvlText w:val="%1.%2.%3.%4.%5.%6"/>
      <w:lvlJc w:val="left"/>
      <w:pPr>
        <w:ind w:left="1770" w:hanging="1080"/>
      </w:pPr>
      <w:rPr>
        <w:rFonts w:hint="default"/>
        <w:b/>
      </w:rPr>
    </w:lvl>
    <w:lvl w:ilvl="6">
      <w:start w:val="1"/>
      <w:numFmt w:val="decimal"/>
      <w:isLgl/>
      <w:lvlText w:val="%1.%2.%3.%4.%5.%6.%7"/>
      <w:lvlJc w:val="left"/>
      <w:pPr>
        <w:ind w:left="2196" w:hanging="1440"/>
      </w:pPr>
      <w:rPr>
        <w:rFonts w:hint="default"/>
        <w:b/>
      </w:rPr>
    </w:lvl>
    <w:lvl w:ilvl="7">
      <w:start w:val="1"/>
      <w:numFmt w:val="decimal"/>
      <w:isLgl/>
      <w:lvlText w:val="%1.%2.%3.%4.%5.%6.%7.%8"/>
      <w:lvlJc w:val="left"/>
      <w:pPr>
        <w:ind w:left="2262" w:hanging="1440"/>
      </w:pPr>
      <w:rPr>
        <w:rFonts w:hint="default"/>
        <w:b/>
      </w:rPr>
    </w:lvl>
    <w:lvl w:ilvl="8">
      <w:start w:val="1"/>
      <w:numFmt w:val="decimal"/>
      <w:isLgl/>
      <w:lvlText w:val="%1.%2.%3.%4.%5.%6.%7.%8.%9"/>
      <w:lvlJc w:val="left"/>
      <w:pPr>
        <w:ind w:left="2688" w:hanging="1800"/>
      </w:pPr>
      <w:rPr>
        <w:rFonts w:hint="default"/>
        <w:b/>
      </w:rPr>
    </w:lvl>
  </w:abstractNum>
  <w:abstractNum w:abstractNumId="9">
    <w:nsid w:val="1B1939AE"/>
    <w:multiLevelType w:val="multilevel"/>
    <w:tmpl w:val="1C4CE1E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B3908C4"/>
    <w:multiLevelType w:val="hybridMultilevel"/>
    <w:tmpl w:val="DE18C0B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nsid w:val="1BA0741C"/>
    <w:multiLevelType w:val="multilevel"/>
    <w:tmpl w:val="369A3F1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F5B2ECB"/>
    <w:multiLevelType w:val="hybridMultilevel"/>
    <w:tmpl w:val="158621AC"/>
    <w:lvl w:ilvl="0" w:tplc="5EEAA518">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27C295A"/>
    <w:multiLevelType w:val="multilevel"/>
    <w:tmpl w:val="1A0246BE"/>
    <w:lvl w:ilvl="0">
      <w:start w:val="1"/>
      <w:numFmt w:val="decimal"/>
      <w:lvlText w:val="%1"/>
      <w:lvlJc w:val="left"/>
      <w:pPr>
        <w:ind w:left="360" w:hanging="360"/>
      </w:pPr>
      <w:rPr>
        <w:rFonts w:hint="default"/>
        <w:b/>
      </w:rPr>
    </w:lvl>
    <w:lvl w:ilvl="1">
      <w:start w:val="2"/>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14">
    <w:nsid w:val="234A09F9"/>
    <w:multiLevelType w:val="hybridMultilevel"/>
    <w:tmpl w:val="A4CEEBA2"/>
    <w:lvl w:ilvl="0" w:tplc="0402000D">
      <w:start w:val="1"/>
      <w:numFmt w:val="bullet"/>
      <w:lvlText w:val=""/>
      <w:lvlJc w:val="left"/>
      <w:pPr>
        <w:ind w:left="1571" w:hanging="360"/>
      </w:pPr>
      <w:rPr>
        <w:rFonts w:ascii="Wingdings" w:hAnsi="Wingdings" w:hint="default"/>
      </w:rPr>
    </w:lvl>
    <w:lvl w:ilvl="1" w:tplc="04020003" w:tentative="1">
      <w:start w:val="1"/>
      <w:numFmt w:val="bullet"/>
      <w:lvlText w:val="o"/>
      <w:lvlJc w:val="left"/>
      <w:pPr>
        <w:ind w:left="2291" w:hanging="360"/>
      </w:pPr>
      <w:rPr>
        <w:rFonts w:ascii="Courier New" w:hAnsi="Courier New" w:cs="Courier New" w:hint="default"/>
      </w:rPr>
    </w:lvl>
    <w:lvl w:ilvl="2" w:tplc="04020005" w:tentative="1">
      <w:start w:val="1"/>
      <w:numFmt w:val="bullet"/>
      <w:lvlText w:val=""/>
      <w:lvlJc w:val="left"/>
      <w:pPr>
        <w:ind w:left="3011" w:hanging="360"/>
      </w:pPr>
      <w:rPr>
        <w:rFonts w:ascii="Wingdings" w:hAnsi="Wingdings" w:hint="default"/>
      </w:rPr>
    </w:lvl>
    <w:lvl w:ilvl="3" w:tplc="04020001" w:tentative="1">
      <w:start w:val="1"/>
      <w:numFmt w:val="bullet"/>
      <w:lvlText w:val=""/>
      <w:lvlJc w:val="left"/>
      <w:pPr>
        <w:ind w:left="3731" w:hanging="360"/>
      </w:pPr>
      <w:rPr>
        <w:rFonts w:ascii="Symbol" w:hAnsi="Symbol" w:hint="default"/>
      </w:rPr>
    </w:lvl>
    <w:lvl w:ilvl="4" w:tplc="04020003" w:tentative="1">
      <w:start w:val="1"/>
      <w:numFmt w:val="bullet"/>
      <w:lvlText w:val="o"/>
      <w:lvlJc w:val="left"/>
      <w:pPr>
        <w:ind w:left="4451" w:hanging="360"/>
      </w:pPr>
      <w:rPr>
        <w:rFonts w:ascii="Courier New" w:hAnsi="Courier New" w:cs="Courier New" w:hint="default"/>
      </w:rPr>
    </w:lvl>
    <w:lvl w:ilvl="5" w:tplc="04020005" w:tentative="1">
      <w:start w:val="1"/>
      <w:numFmt w:val="bullet"/>
      <w:lvlText w:val=""/>
      <w:lvlJc w:val="left"/>
      <w:pPr>
        <w:ind w:left="5171" w:hanging="360"/>
      </w:pPr>
      <w:rPr>
        <w:rFonts w:ascii="Wingdings" w:hAnsi="Wingdings" w:hint="default"/>
      </w:rPr>
    </w:lvl>
    <w:lvl w:ilvl="6" w:tplc="04020001" w:tentative="1">
      <w:start w:val="1"/>
      <w:numFmt w:val="bullet"/>
      <w:lvlText w:val=""/>
      <w:lvlJc w:val="left"/>
      <w:pPr>
        <w:ind w:left="5891" w:hanging="360"/>
      </w:pPr>
      <w:rPr>
        <w:rFonts w:ascii="Symbol" w:hAnsi="Symbol" w:hint="default"/>
      </w:rPr>
    </w:lvl>
    <w:lvl w:ilvl="7" w:tplc="04020003" w:tentative="1">
      <w:start w:val="1"/>
      <w:numFmt w:val="bullet"/>
      <w:lvlText w:val="o"/>
      <w:lvlJc w:val="left"/>
      <w:pPr>
        <w:ind w:left="6611" w:hanging="360"/>
      </w:pPr>
      <w:rPr>
        <w:rFonts w:ascii="Courier New" w:hAnsi="Courier New" w:cs="Courier New" w:hint="default"/>
      </w:rPr>
    </w:lvl>
    <w:lvl w:ilvl="8" w:tplc="04020005" w:tentative="1">
      <w:start w:val="1"/>
      <w:numFmt w:val="bullet"/>
      <w:lvlText w:val=""/>
      <w:lvlJc w:val="left"/>
      <w:pPr>
        <w:ind w:left="7331" w:hanging="360"/>
      </w:pPr>
      <w:rPr>
        <w:rFonts w:ascii="Wingdings" w:hAnsi="Wingdings" w:hint="default"/>
      </w:rPr>
    </w:lvl>
  </w:abstractNum>
  <w:abstractNum w:abstractNumId="15">
    <w:nsid w:val="24E175EE"/>
    <w:multiLevelType w:val="multilevel"/>
    <w:tmpl w:val="FC92216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AB6463A"/>
    <w:multiLevelType w:val="multilevel"/>
    <w:tmpl w:val="C0EA59F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7D536C1"/>
    <w:multiLevelType w:val="multilevel"/>
    <w:tmpl w:val="87B4811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A173C87"/>
    <w:multiLevelType w:val="hybridMultilevel"/>
    <w:tmpl w:val="93268094"/>
    <w:lvl w:ilvl="0" w:tplc="C4488EB0">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E37098A"/>
    <w:multiLevelType w:val="multilevel"/>
    <w:tmpl w:val="5002B30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E5044F9"/>
    <w:multiLevelType w:val="multilevel"/>
    <w:tmpl w:val="880CB89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bg-BG"/>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bg-B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30F60B3"/>
    <w:multiLevelType w:val="hybridMultilevel"/>
    <w:tmpl w:val="0EC4CE74"/>
    <w:lvl w:ilvl="0" w:tplc="04020001">
      <w:start w:val="1"/>
      <w:numFmt w:val="bullet"/>
      <w:lvlText w:val=""/>
      <w:lvlJc w:val="left"/>
      <w:pPr>
        <w:tabs>
          <w:tab w:val="num" w:pos="1200"/>
        </w:tabs>
        <w:ind w:left="1200" w:hanging="360"/>
      </w:pPr>
      <w:rPr>
        <w:rFonts w:ascii="Symbol" w:hAnsi="Symbol" w:hint="default"/>
      </w:rPr>
    </w:lvl>
    <w:lvl w:ilvl="1" w:tplc="04020003">
      <w:start w:val="1"/>
      <w:numFmt w:val="bullet"/>
      <w:lvlText w:val="o"/>
      <w:lvlJc w:val="left"/>
      <w:pPr>
        <w:tabs>
          <w:tab w:val="num" w:pos="1920"/>
        </w:tabs>
        <w:ind w:left="1920" w:hanging="360"/>
      </w:pPr>
      <w:rPr>
        <w:rFonts w:ascii="Courier New" w:hAnsi="Courier New" w:cs="Courier New" w:hint="default"/>
      </w:rPr>
    </w:lvl>
    <w:lvl w:ilvl="2" w:tplc="04020005" w:tentative="1">
      <w:start w:val="1"/>
      <w:numFmt w:val="bullet"/>
      <w:lvlText w:val=""/>
      <w:lvlJc w:val="left"/>
      <w:pPr>
        <w:tabs>
          <w:tab w:val="num" w:pos="2640"/>
        </w:tabs>
        <w:ind w:left="2640" w:hanging="360"/>
      </w:pPr>
      <w:rPr>
        <w:rFonts w:ascii="Wingdings" w:hAnsi="Wingdings" w:hint="default"/>
      </w:rPr>
    </w:lvl>
    <w:lvl w:ilvl="3" w:tplc="04020001" w:tentative="1">
      <w:start w:val="1"/>
      <w:numFmt w:val="bullet"/>
      <w:lvlText w:val=""/>
      <w:lvlJc w:val="left"/>
      <w:pPr>
        <w:tabs>
          <w:tab w:val="num" w:pos="3360"/>
        </w:tabs>
        <w:ind w:left="3360" w:hanging="360"/>
      </w:pPr>
      <w:rPr>
        <w:rFonts w:ascii="Symbol" w:hAnsi="Symbol" w:hint="default"/>
      </w:rPr>
    </w:lvl>
    <w:lvl w:ilvl="4" w:tplc="04020003" w:tentative="1">
      <w:start w:val="1"/>
      <w:numFmt w:val="bullet"/>
      <w:lvlText w:val="o"/>
      <w:lvlJc w:val="left"/>
      <w:pPr>
        <w:tabs>
          <w:tab w:val="num" w:pos="4080"/>
        </w:tabs>
        <w:ind w:left="4080" w:hanging="360"/>
      </w:pPr>
      <w:rPr>
        <w:rFonts w:ascii="Courier New" w:hAnsi="Courier New" w:cs="Courier New" w:hint="default"/>
      </w:rPr>
    </w:lvl>
    <w:lvl w:ilvl="5" w:tplc="04020005" w:tentative="1">
      <w:start w:val="1"/>
      <w:numFmt w:val="bullet"/>
      <w:lvlText w:val=""/>
      <w:lvlJc w:val="left"/>
      <w:pPr>
        <w:tabs>
          <w:tab w:val="num" w:pos="4800"/>
        </w:tabs>
        <w:ind w:left="4800" w:hanging="360"/>
      </w:pPr>
      <w:rPr>
        <w:rFonts w:ascii="Wingdings" w:hAnsi="Wingdings" w:hint="default"/>
      </w:rPr>
    </w:lvl>
    <w:lvl w:ilvl="6" w:tplc="04020001" w:tentative="1">
      <w:start w:val="1"/>
      <w:numFmt w:val="bullet"/>
      <w:lvlText w:val=""/>
      <w:lvlJc w:val="left"/>
      <w:pPr>
        <w:tabs>
          <w:tab w:val="num" w:pos="5520"/>
        </w:tabs>
        <w:ind w:left="5520" w:hanging="360"/>
      </w:pPr>
      <w:rPr>
        <w:rFonts w:ascii="Symbol" w:hAnsi="Symbol" w:hint="default"/>
      </w:rPr>
    </w:lvl>
    <w:lvl w:ilvl="7" w:tplc="04020003" w:tentative="1">
      <w:start w:val="1"/>
      <w:numFmt w:val="bullet"/>
      <w:lvlText w:val="o"/>
      <w:lvlJc w:val="left"/>
      <w:pPr>
        <w:tabs>
          <w:tab w:val="num" w:pos="6240"/>
        </w:tabs>
        <w:ind w:left="6240" w:hanging="360"/>
      </w:pPr>
      <w:rPr>
        <w:rFonts w:ascii="Courier New" w:hAnsi="Courier New" w:cs="Courier New" w:hint="default"/>
      </w:rPr>
    </w:lvl>
    <w:lvl w:ilvl="8" w:tplc="04020005" w:tentative="1">
      <w:start w:val="1"/>
      <w:numFmt w:val="bullet"/>
      <w:lvlText w:val=""/>
      <w:lvlJc w:val="left"/>
      <w:pPr>
        <w:tabs>
          <w:tab w:val="num" w:pos="6960"/>
        </w:tabs>
        <w:ind w:left="6960" w:hanging="360"/>
      </w:pPr>
      <w:rPr>
        <w:rFonts w:ascii="Wingdings" w:hAnsi="Wingdings" w:hint="default"/>
      </w:rPr>
    </w:lvl>
  </w:abstractNum>
  <w:abstractNum w:abstractNumId="22">
    <w:nsid w:val="4D822D42"/>
    <w:multiLevelType w:val="multilevel"/>
    <w:tmpl w:val="10C6D27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EE90C70"/>
    <w:multiLevelType w:val="multilevel"/>
    <w:tmpl w:val="9DB0D5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09F1AE6"/>
    <w:multiLevelType w:val="multilevel"/>
    <w:tmpl w:val="5D72493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59C06F2"/>
    <w:multiLevelType w:val="hybridMultilevel"/>
    <w:tmpl w:val="4C8E4514"/>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nsid w:val="55F84383"/>
    <w:multiLevelType w:val="multilevel"/>
    <w:tmpl w:val="613EF92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85619C8"/>
    <w:multiLevelType w:val="hybridMultilevel"/>
    <w:tmpl w:val="868298F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8">
    <w:nsid w:val="58C53E9E"/>
    <w:multiLevelType w:val="multilevel"/>
    <w:tmpl w:val="FFC60DA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ADE3860"/>
    <w:multiLevelType w:val="multilevel"/>
    <w:tmpl w:val="DA30DBF4"/>
    <w:lvl w:ilvl="0">
      <w:start w:val="1"/>
      <w:numFmt w:val="bullet"/>
      <w:lvlText w:val=""/>
      <w:lvlJc w:val="left"/>
      <w:rPr>
        <w:rFonts w:ascii="Symbol" w:hAnsi="Symbol" w:hint="default"/>
        <w:b/>
        <w:bCs/>
        <w:i w:val="0"/>
        <w:iCs w:val="0"/>
        <w:smallCaps w:val="0"/>
        <w:strike w:val="0"/>
        <w:color w:val="000000"/>
        <w:spacing w:val="0"/>
        <w:w w:val="100"/>
        <w:position w:val="0"/>
        <w:sz w:val="22"/>
        <w:szCs w:val="22"/>
        <w:u w:val="none"/>
        <w:lang w:val="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D0B3324"/>
    <w:multiLevelType w:val="multilevel"/>
    <w:tmpl w:val="4FDAB44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E3E3605"/>
    <w:multiLevelType w:val="multilevel"/>
    <w:tmpl w:val="334AF84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3A75B0E"/>
    <w:multiLevelType w:val="hybridMultilevel"/>
    <w:tmpl w:val="69FE90B8"/>
    <w:lvl w:ilvl="0" w:tplc="08090001">
      <w:start w:val="1"/>
      <w:numFmt w:val="bullet"/>
      <w:lvlText w:val=""/>
      <w:lvlJc w:val="left"/>
      <w:pPr>
        <w:ind w:left="1560" w:hanging="360"/>
      </w:pPr>
      <w:rPr>
        <w:rFonts w:ascii="Symbol" w:hAnsi="Symbol" w:hint="default"/>
      </w:rPr>
    </w:lvl>
    <w:lvl w:ilvl="1" w:tplc="08090003" w:tentative="1">
      <w:start w:val="1"/>
      <w:numFmt w:val="bullet"/>
      <w:lvlText w:val="o"/>
      <w:lvlJc w:val="left"/>
      <w:pPr>
        <w:ind w:left="2280" w:hanging="360"/>
      </w:pPr>
      <w:rPr>
        <w:rFonts w:ascii="Courier New" w:hAnsi="Courier New" w:cs="Courier New" w:hint="default"/>
      </w:rPr>
    </w:lvl>
    <w:lvl w:ilvl="2" w:tplc="08090005" w:tentative="1">
      <w:start w:val="1"/>
      <w:numFmt w:val="bullet"/>
      <w:lvlText w:val=""/>
      <w:lvlJc w:val="left"/>
      <w:pPr>
        <w:ind w:left="3000" w:hanging="360"/>
      </w:pPr>
      <w:rPr>
        <w:rFonts w:ascii="Wingdings" w:hAnsi="Wingdings" w:hint="default"/>
      </w:rPr>
    </w:lvl>
    <w:lvl w:ilvl="3" w:tplc="08090001" w:tentative="1">
      <w:start w:val="1"/>
      <w:numFmt w:val="bullet"/>
      <w:lvlText w:val=""/>
      <w:lvlJc w:val="left"/>
      <w:pPr>
        <w:ind w:left="3720" w:hanging="360"/>
      </w:pPr>
      <w:rPr>
        <w:rFonts w:ascii="Symbol" w:hAnsi="Symbol" w:hint="default"/>
      </w:rPr>
    </w:lvl>
    <w:lvl w:ilvl="4" w:tplc="08090003" w:tentative="1">
      <w:start w:val="1"/>
      <w:numFmt w:val="bullet"/>
      <w:lvlText w:val="o"/>
      <w:lvlJc w:val="left"/>
      <w:pPr>
        <w:ind w:left="4440" w:hanging="360"/>
      </w:pPr>
      <w:rPr>
        <w:rFonts w:ascii="Courier New" w:hAnsi="Courier New" w:cs="Courier New" w:hint="default"/>
      </w:rPr>
    </w:lvl>
    <w:lvl w:ilvl="5" w:tplc="08090005" w:tentative="1">
      <w:start w:val="1"/>
      <w:numFmt w:val="bullet"/>
      <w:lvlText w:val=""/>
      <w:lvlJc w:val="left"/>
      <w:pPr>
        <w:ind w:left="5160" w:hanging="360"/>
      </w:pPr>
      <w:rPr>
        <w:rFonts w:ascii="Wingdings" w:hAnsi="Wingdings" w:hint="default"/>
      </w:rPr>
    </w:lvl>
    <w:lvl w:ilvl="6" w:tplc="08090001" w:tentative="1">
      <w:start w:val="1"/>
      <w:numFmt w:val="bullet"/>
      <w:lvlText w:val=""/>
      <w:lvlJc w:val="left"/>
      <w:pPr>
        <w:ind w:left="5880" w:hanging="360"/>
      </w:pPr>
      <w:rPr>
        <w:rFonts w:ascii="Symbol" w:hAnsi="Symbol" w:hint="default"/>
      </w:rPr>
    </w:lvl>
    <w:lvl w:ilvl="7" w:tplc="08090003" w:tentative="1">
      <w:start w:val="1"/>
      <w:numFmt w:val="bullet"/>
      <w:lvlText w:val="o"/>
      <w:lvlJc w:val="left"/>
      <w:pPr>
        <w:ind w:left="6600" w:hanging="360"/>
      </w:pPr>
      <w:rPr>
        <w:rFonts w:ascii="Courier New" w:hAnsi="Courier New" w:cs="Courier New" w:hint="default"/>
      </w:rPr>
    </w:lvl>
    <w:lvl w:ilvl="8" w:tplc="08090005" w:tentative="1">
      <w:start w:val="1"/>
      <w:numFmt w:val="bullet"/>
      <w:lvlText w:val=""/>
      <w:lvlJc w:val="left"/>
      <w:pPr>
        <w:ind w:left="7320" w:hanging="360"/>
      </w:pPr>
      <w:rPr>
        <w:rFonts w:ascii="Wingdings" w:hAnsi="Wingdings" w:hint="default"/>
      </w:rPr>
    </w:lvl>
  </w:abstractNum>
  <w:abstractNum w:abstractNumId="33">
    <w:nsid w:val="6B84634A"/>
    <w:multiLevelType w:val="multilevel"/>
    <w:tmpl w:val="8F4E1E74"/>
    <w:lvl w:ilvl="0">
      <w:start w:val="1"/>
      <w:numFmt w:val="lowerLetter"/>
      <w:lvlText w:val="%1)"/>
      <w:lvlJc w:val="left"/>
      <w:rPr>
        <w:b/>
        <w:bCs/>
        <w:i w:val="0"/>
        <w:iCs w:val="0"/>
        <w:smallCaps w:val="0"/>
        <w:strike w:val="0"/>
        <w:color w:val="000000"/>
        <w:spacing w:val="0"/>
        <w:w w:val="100"/>
        <w:position w:val="0"/>
        <w:sz w:val="22"/>
        <w:szCs w:val="22"/>
        <w:u w:val="none"/>
        <w:lang w:val="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C141660"/>
    <w:multiLevelType w:val="multilevel"/>
    <w:tmpl w:val="0D143E0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5440BAD"/>
    <w:multiLevelType w:val="hybridMultilevel"/>
    <w:tmpl w:val="1EEE14D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6">
    <w:nsid w:val="791912A2"/>
    <w:multiLevelType w:val="hybridMultilevel"/>
    <w:tmpl w:val="2716F0A4"/>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37">
    <w:nsid w:val="7AFC7445"/>
    <w:multiLevelType w:val="multilevel"/>
    <w:tmpl w:val="9F143C6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C947E8E"/>
    <w:multiLevelType w:val="multilevel"/>
    <w:tmpl w:val="B4CA5B5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28"/>
  </w:num>
  <w:num w:numId="3">
    <w:abstractNumId w:val="9"/>
  </w:num>
  <w:num w:numId="4">
    <w:abstractNumId w:val="26"/>
  </w:num>
  <w:num w:numId="5">
    <w:abstractNumId w:val="16"/>
  </w:num>
  <w:num w:numId="6">
    <w:abstractNumId w:val="34"/>
  </w:num>
  <w:num w:numId="7">
    <w:abstractNumId w:val="1"/>
  </w:num>
  <w:num w:numId="8">
    <w:abstractNumId w:val="24"/>
  </w:num>
  <w:num w:numId="9">
    <w:abstractNumId w:val="5"/>
  </w:num>
  <w:num w:numId="10">
    <w:abstractNumId w:val="0"/>
  </w:num>
  <w:num w:numId="11">
    <w:abstractNumId w:val="22"/>
  </w:num>
  <w:num w:numId="12">
    <w:abstractNumId w:val="15"/>
  </w:num>
  <w:num w:numId="13">
    <w:abstractNumId w:val="31"/>
  </w:num>
  <w:num w:numId="14">
    <w:abstractNumId w:val="38"/>
  </w:num>
  <w:num w:numId="15">
    <w:abstractNumId w:val="20"/>
  </w:num>
  <w:num w:numId="16">
    <w:abstractNumId w:val="6"/>
  </w:num>
  <w:num w:numId="17">
    <w:abstractNumId w:val="19"/>
  </w:num>
  <w:num w:numId="18">
    <w:abstractNumId w:val="23"/>
  </w:num>
  <w:num w:numId="19">
    <w:abstractNumId w:val="37"/>
  </w:num>
  <w:num w:numId="20">
    <w:abstractNumId w:val="30"/>
  </w:num>
  <w:num w:numId="21">
    <w:abstractNumId w:val="17"/>
  </w:num>
  <w:num w:numId="22">
    <w:abstractNumId w:val="11"/>
  </w:num>
  <w:num w:numId="23">
    <w:abstractNumId w:val="14"/>
  </w:num>
  <w:num w:numId="24">
    <w:abstractNumId w:val="4"/>
  </w:num>
  <w:num w:numId="25">
    <w:abstractNumId w:val="25"/>
  </w:num>
  <w:num w:numId="26">
    <w:abstractNumId w:val="10"/>
  </w:num>
  <w:num w:numId="27">
    <w:abstractNumId w:val="18"/>
  </w:num>
  <w:num w:numId="28">
    <w:abstractNumId w:val="12"/>
  </w:num>
  <w:num w:numId="29">
    <w:abstractNumId w:val="8"/>
  </w:num>
  <w:num w:numId="30">
    <w:abstractNumId w:val="33"/>
  </w:num>
  <w:num w:numId="31">
    <w:abstractNumId w:val="13"/>
  </w:num>
  <w:num w:numId="32">
    <w:abstractNumId w:val="3"/>
  </w:num>
  <w:num w:numId="33">
    <w:abstractNumId w:val="7"/>
  </w:num>
  <w:num w:numId="34">
    <w:abstractNumId w:val="21"/>
  </w:num>
  <w:num w:numId="35">
    <w:abstractNumId w:val="32"/>
  </w:num>
  <w:num w:numId="36">
    <w:abstractNumId w:val="27"/>
  </w:num>
  <w:num w:numId="37">
    <w:abstractNumId w:val="36"/>
  </w:num>
  <w:num w:numId="38">
    <w:abstractNumId w:val="35"/>
  </w:num>
  <w:num w:numId="39">
    <w:abstractNumId w:val="2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9"/>
  <w:hyphenationZone w:val="425"/>
  <w:drawingGridHorizontalSpacing w:val="181"/>
  <w:drawingGridVerticalSpacing w:val="181"/>
  <w:characterSpacingControl w:val="compressPunctuation"/>
  <w:hdrShapeDefaults>
    <o:shapedefaults v:ext="edit" spidmax="8193"/>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7B9"/>
    <w:rsid w:val="00004543"/>
    <w:rsid w:val="0000745A"/>
    <w:rsid w:val="0001098F"/>
    <w:rsid w:val="00014D14"/>
    <w:rsid w:val="0002581C"/>
    <w:rsid w:val="000317E0"/>
    <w:rsid w:val="00033FCC"/>
    <w:rsid w:val="00036E17"/>
    <w:rsid w:val="00043CDD"/>
    <w:rsid w:val="00046591"/>
    <w:rsid w:val="00052824"/>
    <w:rsid w:val="00052E19"/>
    <w:rsid w:val="000541CB"/>
    <w:rsid w:val="00067F0C"/>
    <w:rsid w:val="0008179C"/>
    <w:rsid w:val="00086B3C"/>
    <w:rsid w:val="000970B7"/>
    <w:rsid w:val="000A541D"/>
    <w:rsid w:val="000A6A2C"/>
    <w:rsid w:val="000A6FC4"/>
    <w:rsid w:val="000B0DCF"/>
    <w:rsid w:val="000B42A4"/>
    <w:rsid w:val="000B45D3"/>
    <w:rsid w:val="000C0E87"/>
    <w:rsid w:val="000C6945"/>
    <w:rsid w:val="000C76A8"/>
    <w:rsid w:val="000D337D"/>
    <w:rsid w:val="000D3523"/>
    <w:rsid w:val="000E7A4F"/>
    <w:rsid w:val="000F5AF7"/>
    <w:rsid w:val="000F5EB9"/>
    <w:rsid w:val="00102F0F"/>
    <w:rsid w:val="00103D31"/>
    <w:rsid w:val="00116E55"/>
    <w:rsid w:val="00133029"/>
    <w:rsid w:val="001356FC"/>
    <w:rsid w:val="0014217A"/>
    <w:rsid w:val="00144AA7"/>
    <w:rsid w:val="00144B44"/>
    <w:rsid w:val="0015313B"/>
    <w:rsid w:val="00156B4E"/>
    <w:rsid w:val="00156BF5"/>
    <w:rsid w:val="0016616E"/>
    <w:rsid w:val="001716FC"/>
    <w:rsid w:val="001731CB"/>
    <w:rsid w:val="001903EF"/>
    <w:rsid w:val="00190D20"/>
    <w:rsid w:val="001921EF"/>
    <w:rsid w:val="001954E6"/>
    <w:rsid w:val="00196215"/>
    <w:rsid w:val="001A034A"/>
    <w:rsid w:val="001A0B5D"/>
    <w:rsid w:val="001B066F"/>
    <w:rsid w:val="001B4C99"/>
    <w:rsid w:val="001B5F71"/>
    <w:rsid w:val="001E24C5"/>
    <w:rsid w:val="001E2B5C"/>
    <w:rsid w:val="001E30DC"/>
    <w:rsid w:val="001E6841"/>
    <w:rsid w:val="001F355B"/>
    <w:rsid w:val="001F4C25"/>
    <w:rsid w:val="002028FD"/>
    <w:rsid w:val="00207DEB"/>
    <w:rsid w:val="002118D7"/>
    <w:rsid w:val="002303A4"/>
    <w:rsid w:val="002347CF"/>
    <w:rsid w:val="002379F2"/>
    <w:rsid w:val="002438E6"/>
    <w:rsid w:val="002454F7"/>
    <w:rsid w:val="002477A2"/>
    <w:rsid w:val="00247867"/>
    <w:rsid w:val="00251378"/>
    <w:rsid w:val="0025309C"/>
    <w:rsid w:val="0025379A"/>
    <w:rsid w:val="0026041C"/>
    <w:rsid w:val="00260D23"/>
    <w:rsid w:val="00265955"/>
    <w:rsid w:val="0027100E"/>
    <w:rsid w:val="00273158"/>
    <w:rsid w:val="00281CE6"/>
    <w:rsid w:val="002853F8"/>
    <w:rsid w:val="00287176"/>
    <w:rsid w:val="002909F4"/>
    <w:rsid w:val="0029581D"/>
    <w:rsid w:val="002A08E7"/>
    <w:rsid w:val="002A3E1E"/>
    <w:rsid w:val="002A49DD"/>
    <w:rsid w:val="002A5007"/>
    <w:rsid w:val="002A5250"/>
    <w:rsid w:val="002B0EF8"/>
    <w:rsid w:val="002B37F0"/>
    <w:rsid w:val="002B3C73"/>
    <w:rsid w:val="002B5230"/>
    <w:rsid w:val="002B5FC4"/>
    <w:rsid w:val="002C7D00"/>
    <w:rsid w:val="002F10E8"/>
    <w:rsid w:val="002F3905"/>
    <w:rsid w:val="0030467D"/>
    <w:rsid w:val="0030721C"/>
    <w:rsid w:val="0031031A"/>
    <w:rsid w:val="00310544"/>
    <w:rsid w:val="00334535"/>
    <w:rsid w:val="003355ED"/>
    <w:rsid w:val="00340AD2"/>
    <w:rsid w:val="00340FA6"/>
    <w:rsid w:val="00360CCE"/>
    <w:rsid w:val="003627AF"/>
    <w:rsid w:val="00363808"/>
    <w:rsid w:val="0036712A"/>
    <w:rsid w:val="00371AFA"/>
    <w:rsid w:val="003770A0"/>
    <w:rsid w:val="00380A75"/>
    <w:rsid w:val="00385477"/>
    <w:rsid w:val="003A76BC"/>
    <w:rsid w:val="003A79FB"/>
    <w:rsid w:val="003B219A"/>
    <w:rsid w:val="003B22DF"/>
    <w:rsid w:val="003B3CCB"/>
    <w:rsid w:val="003B620B"/>
    <w:rsid w:val="003C5173"/>
    <w:rsid w:val="003C7654"/>
    <w:rsid w:val="003D4977"/>
    <w:rsid w:val="003E78F2"/>
    <w:rsid w:val="003F2764"/>
    <w:rsid w:val="003F2E97"/>
    <w:rsid w:val="003F649C"/>
    <w:rsid w:val="004058D5"/>
    <w:rsid w:val="00405BED"/>
    <w:rsid w:val="004076D4"/>
    <w:rsid w:val="004167F8"/>
    <w:rsid w:val="00421537"/>
    <w:rsid w:val="004225AD"/>
    <w:rsid w:val="004259A2"/>
    <w:rsid w:val="00426AA6"/>
    <w:rsid w:val="00445CDD"/>
    <w:rsid w:val="00450725"/>
    <w:rsid w:val="00452FF6"/>
    <w:rsid w:val="00453261"/>
    <w:rsid w:val="00453943"/>
    <w:rsid w:val="00463EB8"/>
    <w:rsid w:val="00471B72"/>
    <w:rsid w:val="00474DC9"/>
    <w:rsid w:val="00476626"/>
    <w:rsid w:val="0048089C"/>
    <w:rsid w:val="00486000"/>
    <w:rsid w:val="00496499"/>
    <w:rsid w:val="00497CB4"/>
    <w:rsid w:val="004A5BFA"/>
    <w:rsid w:val="004B76EF"/>
    <w:rsid w:val="004C1669"/>
    <w:rsid w:val="004C4292"/>
    <w:rsid w:val="004C48EB"/>
    <w:rsid w:val="004C529B"/>
    <w:rsid w:val="004D09B3"/>
    <w:rsid w:val="004D78D8"/>
    <w:rsid w:val="004E256C"/>
    <w:rsid w:val="004E6961"/>
    <w:rsid w:val="004E7D4B"/>
    <w:rsid w:val="005034D5"/>
    <w:rsid w:val="005078A3"/>
    <w:rsid w:val="00522A22"/>
    <w:rsid w:val="00522C63"/>
    <w:rsid w:val="0054227D"/>
    <w:rsid w:val="005430E3"/>
    <w:rsid w:val="00544216"/>
    <w:rsid w:val="00546995"/>
    <w:rsid w:val="00551617"/>
    <w:rsid w:val="00551A8D"/>
    <w:rsid w:val="0055564C"/>
    <w:rsid w:val="00572074"/>
    <w:rsid w:val="00573174"/>
    <w:rsid w:val="00573B92"/>
    <w:rsid w:val="00575F52"/>
    <w:rsid w:val="00586051"/>
    <w:rsid w:val="00586297"/>
    <w:rsid w:val="005908D8"/>
    <w:rsid w:val="005A794E"/>
    <w:rsid w:val="005B1962"/>
    <w:rsid w:val="005B3F97"/>
    <w:rsid w:val="005B5D60"/>
    <w:rsid w:val="005B6F33"/>
    <w:rsid w:val="005C52FA"/>
    <w:rsid w:val="005D2AE5"/>
    <w:rsid w:val="005E56C1"/>
    <w:rsid w:val="005E794F"/>
    <w:rsid w:val="006006FC"/>
    <w:rsid w:val="00601B5C"/>
    <w:rsid w:val="006116FA"/>
    <w:rsid w:val="0061544A"/>
    <w:rsid w:val="00621D19"/>
    <w:rsid w:val="00623BC5"/>
    <w:rsid w:val="00623F88"/>
    <w:rsid w:val="006321E4"/>
    <w:rsid w:val="00660671"/>
    <w:rsid w:val="00666951"/>
    <w:rsid w:val="00666CB9"/>
    <w:rsid w:val="00676896"/>
    <w:rsid w:val="00684341"/>
    <w:rsid w:val="00685D8C"/>
    <w:rsid w:val="00691109"/>
    <w:rsid w:val="00691552"/>
    <w:rsid w:val="006A3CE6"/>
    <w:rsid w:val="006A3E26"/>
    <w:rsid w:val="006A6A14"/>
    <w:rsid w:val="006B5BF3"/>
    <w:rsid w:val="006C0A97"/>
    <w:rsid w:val="006C239D"/>
    <w:rsid w:val="006C2F6A"/>
    <w:rsid w:val="006D1CC3"/>
    <w:rsid w:val="006E101B"/>
    <w:rsid w:val="006E6E4E"/>
    <w:rsid w:val="006F0F56"/>
    <w:rsid w:val="006F3F7B"/>
    <w:rsid w:val="00701AB3"/>
    <w:rsid w:val="00712027"/>
    <w:rsid w:val="007157B9"/>
    <w:rsid w:val="00716F71"/>
    <w:rsid w:val="00721190"/>
    <w:rsid w:val="00721715"/>
    <w:rsid w:val="007313F6"/>
    <w:rsid w:val="00737CB0"/>
    <w:rsid w:val="0074181F"/>
    <w:rsid w:val="007456F1"/>
    <w:rsid w:val="0074602D"/>
    <w:rsid w:val="00754122"/>
    <w:rsid w:val="00765D7A"/>
    <w:rsid w:val="0077670B"/>
    <w:rsid w:val="0077705D"/>
    <w:rsid w:val="007804DB"/>
    <w:rsid w:val="00781D06"/>
    <w:rsid w:val="00785D98"/>
    <w:rsid w:val="00790B38"/>
    <w:rsid w:val="007937EB"/>
    <w:rsid w:val="00795B80"/>
    <w:rsid w:val="00797A26"/>
    <w:rsid w:val="007A4F0A"/>
    <w:rsid w:val="007B6971"/>
    <w:rsid w:val="007D3698"/>
    <w:rsid w:val="007D5A49"/>
    <w:rsid w:val="007E0CC1"/>
    <w:rsid w:val="007F0CA4"/>
    <w:rsid w:val="007F1981"/>
    <w:rsid w:val="007F3FA1"/>
    <w:rsid w:val="008025C3"/>
    <w:rsid w:val="00805A93"/>
    <w:rsid w:val="0081604A"/>
    <w:rsid w:val="00816C2F"/>
    <w:rsid w:val="008243B2"/>
    <w:rsid w:val="008326F4"/>
    <w:rsid w:val="008342E6"/>
    <w:rsid w:val="008501C0"/>
    <w:rsid w:val="00853DA5"/>
    <w:rsid w:val="00857ED1"/>
    <w:rsid w:val="00862C00"/>
    <w:rsid w:val="00864C58"/>
    <w:rsid w:val="00870851"/>
    <w:rsid w:val="00874D66"/>
    <w:rsid w:val="00882C72"/>
    <w:rsid w:val="00883786"/>
    <w:rsid w:val="00892DA8"/>
    <w:rsid w:val="0089584F"/>
    <w:rsid w:val="008C028F"/>
    <w:rsid w:val="008D1798"/>
    <w:rsid w:val="008D2340"/>
    <w:rsid w:val="008D543D"/>
    <w:rsid w:val="008D6F2D"/>
    <w:rsid w:val="008D7B15"/>
    <w:rsid w:val="0091155D"/>
    <w:rsid w:val="00930219"/>
    <w:rsid w:val="009327B0"/>
    <w:rsid w:val="00933C14"/>
    <w:rsid w:val="0094026A"/>
    <w:rsid w:val="00941D17"/>
    <w:rsid w:val="00945FE2"/>
    <w:rsid w:val="00951C54"/>
    <w:rsid w:val="00965484"/>
    <w:rsid w:val="00972DF0"/>
    <w:rsid w:val="009733DB"/>
    <w:rsid w:val="009747EA"/>
    <w:rsid w:val="0098137F"/>
    <w:rsid w:val="00985C24"/>
    <w:rsid w:val="009866F4"/>
    <w:rsid w:val="0099266E"/>
    <w:rsid w:val="00995B37"/>
    <w:rsid w:val="009A4A88"/>
    <w:rsid w:val="009B4768"/>
    <w:rsid w:val="009B60E8"/>
    <w:rsid w:val="009C0509"/>
    <w:rsid w:val="009C2BC9"/>
    <w:rsid w:val="009C4CA3"/>
    <w:rsid w:val="009C7249"/>
    <w:rsid w:val="009D46DC"/>
    <w:rsid w:val="009E3EF2"/>
    <w:rsid w:val="009E7DC3"/>
    <w:rsid w:val="009F2446"/>
    <w:rsid w:val="009F62CD"/>
    <w:rsid w:val="00A13445"/>
    <w:rsid w:val="00A1415B"/>
    <w:rsid w:val="00A1417C"/>
    <w:rsid w:val="00A17190"/>
    <w:rsid w:val="00A173FF"/>
    <w:rsid w:val="00A22910"/>
    <w:rsid w:val="00A3064C"/>
    <w:rsid w:val="00A41C7C"/>
    <w:rsid w:val="00A45BD3"/>
    <w:rsid w:val="00A47426"/>
    <w:rsid w:val="00A5118A"/>
    <w:rsid w:val="00A52466"/>
    <w:rsid w:val="00A528EC"/>
    <w:rsid w:val="00A53A0B"/>
    <w:rsid w:val="00A54C36"/>
    <w:rsid w:val="00A60D43"/>
    <w:rsid w:val="00A659A1"/>
    <w:rsid w:val="00A744C8"/>
    <w:rsid w:val="00A77CB1"/>
    <w:rsid w:val="00A816DB"/>
    <w:rsid w:val="00A93CED"/>
    <w:rsid w:val="00AB48B6"/>
    <w:rsid w:val="00AC0A60"/>
    <w:rsid w:val="00AC5FD9"/>
    <w:rsid w:val="00AE1AC5"/>
    <w:rsid w:val="00AE52D6"/>
    <w:rsid w:val="00AF5494"/>
    <w:rsid w:val="00B00494"/>
    <w:rsid w:val="00B2330B"/>
    <w:rsid w:val="00B3021F"/>
    <w:rsid w:val="00B30911"/>
    <w:rsid w:val="00B32CAB"/>
    <w:rsid w:val="00B404DB"/>
    <w:rsid w:val="00B56C5C"/>
    <w:rsid w:val="00B61236"/>
    <w:rsid w:val="00B67194"/>
    <w:rsid w:val="00B70513"/>
    <w:rsid w:val="00B7526F"/>
    <w:rsid w:val="00B75E51"/>
    <w:rsid w:val="00B83B32"/>
    <w:rsid w:val="00B92152"/>
    <w:rsid w:val="00B92CFE"/>
    <w:rsid w:val="00B96A07"/>
    <w:rsid w:val="00BA4DFE"/>
    <w:rsid w:val="00BB3920"/>
    <w:rsid w:val="00BD0246"/>
    <w:rsid w:val="00BD0549"/>
    <w:rsid w:val="00BD0A7F"/>
    <w:rsid w:val="00BD2655"/>
    <w:rsid w:val="00BE51E5"/>
    <w:rsid w:val="00BF6B77"/>
    <w:rsid w:val="00C03CB2"/>
    <w:rsid w:val="00C0479D"/>
    <w:rsid w:val="00C07B96"/>
    <w:rsid w:val="00C13D9B"/>
    <w:rsid w:val="00C20C0F"/>
    <w:rsid w:val="00C310C6"/>
    <w:rsid w:val="00C327BE"/>
    <w:rsid w:val="00C32AEC"/>
    <w:rsid w:val="00C5727C"/>
    <w:rsid w:val="00C71646"/>
    <w:rsid w:val="00C732E8"/>
    <w:rsid w:val="00C81B7B"/>
    <w:rsid w:val="00C83642"/>
    <w:rsid w:val="00C83A81"/>
    <w:rsid w:val="00C853F6"/>
    <w:rsid w:val="00C85C52"/>
    <w:rsid w:val="00C9585A"/>
    <w:rsid w:val="00C9723F"/>
    <w:rsid w:val="00CC2AE2"/>
    <w:rsid w:val="00CC6F54"/>
    <w:rsid w:val="00CD2D64"/>
    <w:rsid w:val="00CD30C7"/>
    <w:rsid w:val="00CD51A1"/>
    <w:rsid w:val="00CD6C04"/>
    <w:rsid w:val="00CE3B40"/>
    <w:rsid w:val="00CF14AD"/>
    <w:rsid w:val="00CF2A0E"/>
    <w:rsid w:val="00D009AA"/>
    <w:rsid w:val="00D00C4D"/>
    <w:rsid w:val="00D03712"/>
    <w:rsid w:val="00D15041"/>
    <w:rsid w:val="00D21C29"/>
    <w:rsid w:val="00D22CC8"/>
    <w:rsid w:val="00D24ECB"/>
    <w:rsid w:val="00D2675E"/>
    <w:rsid w:val="00D338D3"/>
    <w:rsid w:val="00D41FD9"/>
    <w:rsid w:val="00D45C99"/>
    <w:rsid w:val="00D45E96"/>
    <w:rsid w:val="00D539EE"/>
    <w:rsid w:val="00D64629"/>
    <w:rsid w:val="00D766E3"/>
    <w:rsid w:val="00D7687A"/>
    <w:rsid w:val="00D8563D"/>
    <w:rsid w:val="00D92416"/>
    <w:rsid w:val="00D92FD9"/>
    <w:rsid w:val="00DA00D4"/>
    <w:rsid w:val="00DA219F"/>
    <w:rsid w:val="00DA39F2"/>
    <w:rsid w:val="00DB3EA2"/>
    <w:rsid w:val="00DB4589"/>
    <w:rsid w:val="00DB64CE"/>
    <w:rsid w:val="00DD1892"/>
    <w:rsid w:val="00DD20A6"/>
    <w:rsid w:val="00DD7FE8"/>
    <w:rsid w:val="00DE3446"/>
    <w:rsid w:val="00DE6180"/>
    <w:rsid w:val="00DE7B17"/>
    <w:rsid w:val="00DF00B0"/>
    <w:rsid w:val="00DF45F0"/>
    <w:rsid w:val="00DF7806"/>
    <w:rsid w:val="00E01E61"/>
    <w:rsid w:val="00E061B2"/>
    <w:rsid w:val="00E17486"/>
    <w:rsid w:val="00E22D43"/>
    <w:rsid w:val="00E27BBE"/>
    <w:rsid w:val="00E31B96"/>
    <w:rsid w:val="00E337EF"/>
    <w:rsid w:val="00E35EC0"/>
    <w:rsid w:val="00E40732"/>
    <w:rsid w:val="00E4627E"/>
    <w:rsid w:val="00E467D9"/>
    <w:rsid w:val="00E46FEE"/>
    <w:rsid w:val="00E51A2A"/>
    <w:rsid w:val="00E540ED"/>
    <w:rsid w:val="00E56B3A"/>
    <w:rsid w:val="00E618C5"/>
    <w:rsid w:val="00E674F0"/>
    <w:rsid w:val="00E71BE0"/>
    <w:rsid w:val="00E72FF8"/>
    <w:rsid w:val="00E8195B"/>
    <w:rsid w:val="00E86071"/>
    <w:rsid w:val="00E907B3"/>
    <w:rsid w:val="00E9462D"/>
    <w:rsid w:val="00EA3417"/>
    <w:rsid w:val="00EA3798"/>
    <w:rsid w:val="00EB3806"/>
    <w:rsid w:val="00EB78B9"/>
    <w:rsid w:val="00EC68FC"/>
    <w:rsid w:val="00ED10D7"/>
    <w:rsid w:val="00ED61EC"/>
    <w:rsid w:val="00EE24DE"/>
    <w:rsid w:val="00EE7260"/>
    <w:rsid w:val="00F04A06"/>
    <w:rsid w:val="00F05544"/>
    <w:rsid w:val="00F07F6E"/>
    <w:rsid w:val="00F10921"/>
    <w:rsid w:val="00F20B6B"/>
    <w:rsid w:val="00F26F5A"/>
    <w:rsid w:val="00F32520"/>
    <w:rsid w:val="00F37A1D"/>
    <w:rsid w:val="00F46ABD"/>
    <w:rsid w:val="00F55AA9"/>
    <w:rsid w:val="00F61896"/>
    <w:rsid w:val="00F67128"/>
    <w:rsid w:val="00F70871"/>
    <w:rsid w:val="00F70C9C"/>
    <w:rsid w:val="00F728A3"/>
    <w:rsid w:val="00F73D0A"/>
    <w:rsid w:val="00F85155"/>
    <w:rsid w:val="00F949A2"/>
    <w:rsid w:val="00FA1E05"/>
    <w:rsid w:val="00FA2AD2"/>
    <w:rsid w:val="00FB40FB"/>
    <w:rsid w:val="00FD21C9"/>
    <w:rsid w:val="00FF18CB"/>
    <w:rsid w:val="00FF27BA"/>
    <w:rsid w:val="00FF65B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AF8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66CC"/>
      <w:u w:val="single"/>
    </w:rPr>
  </w:style>
  <w:style w:type="character" w:customStyle="1" w:styleId="6Exact">
    <w:name w:val="Основен текст (6) Exact"/>
    <w:link w:val="6"/>
    <w:rPr>
      <w:rFonts w:ascii="Constantia" w:eastAsia="Constantia" w:hAnsi="Constantia" w:cs="Constantia"/>
      <w:b w:val="0"/>
      <w:bCs w:val="0"/>
      <w:i w:val="0"/>
      <w:iCs w:val="0"/>
      <w:smallCaps w:val="0"/>
      <w:strike w:val="0"/>
      <w:spacing w:val="-4"/>
      <w:sz w:val="18"/>
      <w:szCs w:val="18"/>
      <w:u w:val="none"/>
      <w:lang w:val="en-US"/>
    </w:rPr>
  </w:style>
  <w:style w:type="character" w:customStyle="1" w:styleId="6Exact0">
    <w:name w:val="Основен текст (6) Exact"/>
    <w:rPr>
      <w:rFonts w:ascii="Constantia" w:eastAsia="Constantia" w:hAnsi="Constantia" w:cs="Constantia"/>
      <w:b w:val="0"/>
      <w:bCs w:val="0"/>
      <w:i w:val="0"/>
      <w:iCs w:val="0"/>
      <w:smallCaps w:val="0"/>
      <w:strike w:val="0"/>
      <w:color w:val="000000"/>
      <w:spacing w:val="-4"/>
      <w:w w:val="100"/>
      <w:position w:val="0"/>
      <w:sz w:val="18"/>
      <w:szCs w:val="18"/>
      <w:u w:val="none"/>
      <w:lang w:val="en-US"/>
    </w:rPr>
  </w:style>
  <w:style w:type="character" w:customStyle="1" w:styleId="2">
    <w:name w:val="Основен текст (2)_"/>
    <w:link w:val="20"/>
    <w:rPr>
      <w:rFonts w:ascii="Times New Roman" w:eastAsia="Times New Roman" w:hAnsi="Times New Roman" w:cs="Times New Roman"/>
      <w:b w:val="0"/>
      <w:bCs w:val="0"/>
      <w:i w:val="0"/>
      <w:iCs w:val="0"/>
      <w:smallCaps w:val="0"/>
      <w:strike w:val="0"/>
      <w:sz w:val="11"/>
      <w:szCs w:val="11"/>
      <w:u w:val="none"/>
    </w:rPr>
  </w:style>
  <w:style w:type="character" w:customStyle="1" w:styleId="21">
    <w:name w:val="Основен текст (2)"/>
    <w:rPr>
      <w:rFonts w:ascii="Times New Roman" w:eastAsia="Times New Roman" w:hAnsi="Times New Roman" w:cs="Times New Roman"/>
      <w:b w:val="0"/>
      <w:bCs w:val="0"/>
      <w:i w:val="0"/>
      <w:iCs w:val="0"/>
      <w:smallCaps w:val="0"/>
      <w:strike w:val="0"/>
      <w:color w:val="FFFFFF"/>
      <w:spacing w:val="0"/>
      <w:w w:val="100"/>
      <w:position w:val="0"/>
      <w:sz w:val="11"/>
      <w:szCs w:val="11"/>
      <w:u w:val="none"/>
      <w:lang w:val="bg-BG"/>
    </w:rPr>
  </w:style>
  <w:style w:type="character" w:customStyle="1" w:styleId="3">
    <w:name w:val="Основен текст (3)_"/>
    <w:link w:val="30"/>
    <w:rPr>
      <w:rFonts w:ascii="Constantia" w:eastAsia="Constantia" w:hAnsi="Constantia" w:cs="Constantia"/>
      <w:b w:val="0"/>
      <w:bCs w:val="0"/>
      <w:i w:val="0"/>
      <w:iCs w:val="0"/>
      <w:smallCaps w:val="0"/>
      <w:strike w:val="0"/>
      <w:sz w:val="14"/>
      <w:szCs w:val="14"/>
      <w:u w:val="none"/>
    </w:rPr>
  </w:style>
  <w:style w:type="character" w:customStyle="1" w:styleId="31">
    <w:name w:val="Основен текст (3)"/>
    <w:rPr>
      <w:rFonts w:ascii="Constantia" w:eastAsia="Constantia" w:hAnsi="Constantia" w:cs="Constantia"/>
      <w:b w:val="0"/>
      <w:bCs w:val="0"/>
      <w:i w:val="0"/>
      <w:iCs w:val="0"/>
      <w:smallCaps w:val="0"/>
      <w:strike w:val="0"/>
      <w:color w:val="FFFFFF"/>
      <w:spacing w:val="0"/>
      <w:w w:val="100"/>
      <w:position w:val="0"/>
      <w:sz w:val="14"/>
      <w:szCs w:val="14"/>
      <w:u w:val="none"/>
      <w:lang w:val="bg-BG"/>
    </w:rPr>
  </w:style>
  <w:style w:type="character" w:customStyle="1" w:styleId="a4">
    <w:name w:val="Основен текст_"/>
    <w:link w:val="1"/>
    <w:rPr>
      <w:rFonts w:ascii="Times New Roman" w:eastAsia="Times New Roman" w:hAnsi="Times New Roman" w:cs="Times New Roman"/>
      <w:b/>
      <w:bCs/>
      <w:i w:val="0"/>
      <w:iCs w:val="0"/>
      <w:smallCaps w:val="0"/>
      <w:strike w:val="0"/>
      <w:sz w:val="22"/>
      <w:szCs w:val="22"/>
      <w:u w:val="none"/>
    </w:rPr>
  </w:style>
  <w:style w:type="character" w:customStyle="1" w:styleId="10">
    <w:name w:val="Основен текст10"/>
    <w:rPr>
      <w:rFonts w:ascii="Times New Roman" w:eastAsia="Times New Roman" w:hAnsi="Times New Roman" w:cs="Times New Roman"/>
      <w:b/>
      <w:bCs/>
      <w:i w:val="0"/>
      <w:iCs w:val="0"/>
      <w:smallCaps w:val="0"/>
      <w:strike w:val="0"/>
      <w:color w:val="000000"/>
      <w:spacing w:val="0"/>
      <w:w w:val="100"/>
      <w:position w:val="0"/>
      <w:sz w:val="22"/>
      <w:szCs w:val="22"/>
      <w:u w:val="single"/>
      <w:lang w:val="bg-BG"/>
    </w:rPr>
  </w:style>
  <w:style w:type="character" w:customStyle="1" w:styleId="11">
    <w:name w:val="Заглавие #1_"/>
    <w:link w:val="12"/>
    <w:rPr>
      <w:rFonts w:ascii="Times New Roman" w:eastAsia="Times New Roman" w:hAnsi="Times New Roman" w:cs="Times New Roman"/>
      <w:b/>
      <w:bCs/>
      <w:i w:val="0"/>
      <w:iCs w:val="0"/>
      <w:smallCaps w:val="0"/>
      <w:strike w:val="0"/>
      <w:sz w:val="40"/>
      <w:szCs w:val="40"/>
      <w:u w:val="none"/>
    </w:rPr>
  </w:style>
  <w:style w:type="character" w:customStyle="1" w:styleId="13">
    <w:name w:val="Заглавие #1"/>
    <w:rPr>
      <w:rFonts w:ascii="Times New Roman" w:eastAsia="Times New Roman" w:hAnsi="Times New Roman" w:cs="Times New Roman"/>
      <w:b/>
      <w:bCs/>
      <w:i w:val="0"/>
      <w:iCs w:val="0"/>
      <w:smallCaps w:val="0"/>
      <w:strike w:val="0"/>
      <w:color w:val="000000"/>
      <w:spacing w:val="0"/>
      <w:w w:val="100"/>
      <w:position w:val="0"/>
      <w:sz w:val="40"/>
      <w:szCs w:val="40"/>
      <w:u w:val="none"/>
      <w:lang w:val="bg-BG"/>
    </w:rPr>
  </w:style>
  <w:style w:type="character" w:customStyle="1" w:styleId="4">
    <w:name w:val="Основен текст (4)_"/>
    <w:link w:val="40"/>
    <w:rPr>
      <w:rFonts w:ascii="Times New Roman" w:eastAsia="Times New Roman" w:hAnsi="Times New Roman" w:cs="Times New Roman"/>
      <w:b/>
      <w:bCs/>
      <w:i w:val="0"/>
      <w:iCs w:val="0"/>
      <w:smallCaps w:val="0"/>
      <w:strike w:val="0"/>
      <w:sz w:val="31"/>
      <w:szCs w:val="31"/>
      <w:u w:val="none"/>
    </w:rPr>
  </w:style>
  <w:style w:type="character" w:customStyle="1" w:styleId="5">
    <w:name w:val="Основен текст (5)_"/>
    <w:link w:val="50"/>
    <w:rPr>
      <w:rFonts w:ascii="Times New Roman" w:eastAsia="Times New Roman" w:hAnsi="Times New Roman" w:cs="Times New Roman"/>
      <w:b/>
      <w:bCs/>
      <w:i w:val="0"/>
      <w:iCs w:val="0"/>
      <w:smallCaps w:val="0"/>
      <w:strike w:val="0"/>
      <w:sz w:val="27"/>
      <w:szCs w:val="27"/>
      <w:u w:val="none"/>
    </w:rPr>
  </w:style>
  <w:style w:type="character" w:customStyle="1" w:styleId="51">
    <w:name w:val="Основен текст (5)"/>
    <w:rPr>
      <w:rFonts w:ascii="Times New Roman" w:eastAsia="Times New Roman" w:hAnsi="Times New Roman" w:cs="Times New Roman"/>
      <w:b/>
      <w:bCs/>
      <w:i w:val="0"/>
      <w:iCs w:val="0"/>
      <w:smallCaps w:val="0"/>
      <w:strike w:val="0"/>
      <w:color w:val="000000"/>
      <w:spacing w:val="0"/>
      <w:w w:val="100"/>
      <w:position w:val="0"/>
      <w:sz w:val="27"/>
      <w:szCs w:val="27"/>
      <w:u w:val="single"/>
      <w:lang w:val="bg-BG"/>
    </w:rPr>
  </w:style>
  <w:style w:type="character" w:customStyle="1" w:styleId="a5">
    <w:name w:val="Горен или долен колонтитул_"/>
    <w:link w:val="a6"/>
    <w:rPr>
      <w:rFonts w:ascii="Times New Roman" w:eastAsia="Times New Roman" w:hAnsi="Times New Roman" w:cs="Times New Roman"/>
      <w:b w:val="0"/>
      <w:bCs w:val="0"/>
      <w:i w:val="0"/>
      <w:iCs w:val="0"/>
      <w:smallCaps w:val="0"/>
      <w:strike w:val="0"/>
      <w:sz w:val="22"/>
      <w:szCs w:val="22"/>
      <w:u w:val="none"/>
    </w:rPr>
  </w:style>
  <w:style w:type="character" w:customStyle="1" w:styleId="a7">
    <w:name w:val="Горен или долен колонтитул"/>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Exact">
    <w:name w:val="Основен текст Exact"/>
    <w:rPr>
      <w:rFonts w:ascii="Times New Roman" w:eastAsia="Times New Roman" w:hAnsi="Times New Roman" w:cs="Times New Roman"/>
      <w:b/>
      <w:bCs/>
      <w:i w:val="0"/>
      <w:iCs w:val="0"/>
      <w:smallCaps w:val="0"/>
      <w:strike w:val="0"/>
      <w:spacing w:val="1"/>
      <w:sz w:val="19"/>
      <w:szCs w:val="19"/>
      <w:u w:val="none"/>
    </w:rPr>
  </w:style>
  <w:style w:type="character" w:customStyle="1" w:styleId="Exact0">
    <w:name w:val="Основен текст Exact"/>
    <w:rPr>
      <w:rFonts w:ascii="Times New Roman" w:eastAsia="Times New Roman" w:hAnsi="Times New Roman" w:cs="Times New Roman"/>
      <w:b/>
      <w:bCs/>
      <w:i w:val="0"/>
      <w:iCs w:val="0"/>
      <w:smallCaps w:val="0"/>
      <w:strike w:val="0"/>
      <w:color w:val="000000"/>
      <w:spacing w:val="1"/>
      <w:w w:val="100"/>
      <w:position w:val="0"/>
      <w:sz w:val="19"/>
      <w:szCs w:val="19"/>
      <w:u w:val="none"/>
      <w:lang w:val="bg-BG"/>
    </w:rPr>
  </w:style>
  <w:style w:type="character" w:customStyle="1" w:styleId="Exact1">
    <w:name w:val="Основен текст Exact"/>
    <w:rPr>
      <w:rFonts w:ascii="Times New Roman" w:eastAsia="Times New Roman" w:hAnsi="Times New Roman" w:cs="Times New Roman"/>
      <w:b/>
      <w:bCs/>
      <w:i w:val="0"/>
      <w:iCs w:val="0"/>
      <w:smallCaps w:val="0"/>
      <w:strike w:val="0"/>
      <w:color w:val="000000"/>
      <w:spacing w:val="1"/>
      <w:w w:val="100"/>
      <w:position w:val="0"/>
      <w:sz w:val="19"/>
      <w:szCs w:val="19"/>
      <w:u w:val="single"/>
      <w:lang w:val="bg-BG"/>
    </w:rPr>
  </w:style>
  <w:style w:type="character" w:customStyle="1" w:styleId="7">
    <w:name w:val="Основен текст (7)_"/>
    <w:link w:val="70"/>
    <w:rPr>
      <w:rFonts w:ascii="Times New Roman" w:eastAsia="Times New Roman" w:hAnsi="Times New Roman" w:cs="Times New Roman"/>
      <w:b/>
      <w:bCs/>
      <w:i/>
      <w:iCs/>
      <w:smallCaps w:val="0"/>
      <w:strike w:val="0"/>
      <w:sz w:val="22"/>
      <w:szCs w:val="22"/>
      <w:u w:val="none"/>
    </w:rPr>
  </w:style>
  <w:style w:type="character" w:customStyle="1" w:styleId="a8">
    <w:name w:val="Основен текст + Курсив"/>
    <w:rPr>
      <w:rFonts w:ascii="Times New Roman" w:eastAsia="Times New Roman" w:hAnsi="Times New Roman" w:cs="Times New Roman"/>
      <w:b/>
      <w:bCs/>
      <w:i/>
      <w:iCs/>
      <w:smallCaps w:val="0"/>
      <w:strike w:val="0"/>
      <w:color w:val="000000"/>
      <w:spacing w:val="0"/>
      <w:w w:val="100"/>
      <w:position w:val="0"/>
      <w:sz w:val="22"/>
      <w:szCs w:val="22"/>
      <w:u w:val="none"/>
      <w:lang w:val="bg-BG"/>
    </w:rPr>
  </w:style>
  <w:style w:type="character" w:customStyle="1" w:styleId="32">
    <w:name w:val="Заглавие #3_"/>
    <w:link w:val="33"/>
    <w:rPr>
      <w:rFonts w:ascii="Times New Roman" w:eastAsia="Times New Roman" w:hAnsi="Times New Roman" w:cs="Times New Roman"/>
      <w:b/>
      <w:bCs/>
      <w:i w:val="0"/>
      <w:iCs w:val="0"/>
      <w:smallCaps w:val="0"/>
      <w:strike w:val="0"/>
      <w:sz w:val="22"/>
      <w:szCs w:val="22"/>
      <w:u w:val="none"/>
    </w:rPr>
  </w:style>
  <w:style w:type="character" w:customStyle="1" w:styleId="9">
    <w:name w:val="Основен текст9"/>
    <w:rPr>
      <w:rFonts w:ascii="Times New Roman" w:eastAsia="Times New Roman" w:hAnsi="Times New Roman" w:cs="Times New Roman"/>
      <w:b/>
      <w:bCs/>
      <w:i w:val="0"/>
      <w:iCs w:val="0"/>
      <w:smallCaps w:val="0"/>
      <w:strike w:val="0"/>
      <w:color w:val="000000"/>
      <w:spacing w:val="0"/>
      <w:w w:val="100"/>
      <w:position w:val="0"/>
      <w:sz w:val="22"/>
      <w:szCs w:val="22"/>
      <w:u w:val="single"/>
      <w:lang w:val="en-US"/>
    </w:rPr>
  </w:style>
  <w:style w:type="character" w:customStyle="1" w:styleId="8">
    <w:name w:val="Основен текст8"/>
    <w:rPr>
      <w:rFonts w:ascii="Times New Roman" w:eastAsia="Times New Roman" w:hAnsi="Times New Roman" w:cs="Times New Roman"/>
      <w:b/>
      <w:bCs/>
      <w:i w:val="0"/>
      <w:iCs w:val="0"/>
      <w:smallCaps w:val="0"/>
      <w:strike w:val="0"/>
      <w:color w:val="000000"/>
      <w:spacing w:val="0"/>
      <w:w w:val="100"/>
      <w:position w:val="0"/>
      <w:sz w:val="22"/>
      <w:szCs w:val="22"/>
      <w:u w:val="none"/>
    </w:rPr>
  </w:style>
  <w:style w:type="character" w:customStyle="1" w:styleId="9pt">
    <w:name w:val="Основен текст + 9 pt"/>
    <w:rPr>
      <w:rFonts w:ascii="Times New Roman" w:eastAsia="Times New Roman" w:hAnsi="Times New Roman" w:cs="Times New Roman"/>
      <w:b/>
      <w:bCs/>
      <w:i w:val="0"/>
      <w:iCs w:val="0"/>
      <w:smallCaps w:val="0"/>
      <w:strike w:val="0"/>
      <w:color w:val="000000"/>
      <w:spacing w:val="0"/>
      <w:w w:val="100"/>
      <w:position w:val="0"/>
      <w:sz w:val="18"/>
      <w:szCs w:val="18"/>
      <w:u w:val="none"/>
      <w:lang w:val="bg-BG"/>
    </w:rPr>
  </w:style>
  <w:style w:type="character" w:customStyle="1" w:styleId="22">
    <w:name w:val="Заглавие #2_"/>
    <w:link w:val="23"/>
    <w:rPr>
      <w:rFonts w:ascii="Times New Roman" w:eastAsia="Times New Roman" w:hAnsi="Times New Roman" w:cs="Times New Roman"/>
      <w:b/>
      <w:bCs/>
      <w:i w:val="0"/>
      <w:iCs w:val="0"/>
      <w:smallCaps w:val="0"/>
      <w:strike w:val="0"/>
      <w:sz w:val="22"/>
      <w:szCs w:val="22"/>
      <w:u w:val="none"/>
    </w:rPr>
  </w:style>
  <w:style w:type="character" w:customStyle="1" w:styleId="34">
    <w:name w:val="Заглавие #3"/>
    <w:rPr>
      <w:rFonts w:ascii="Times New Roman" w:eastAsia="Times New Roman" w:hAnsi="Times New Roman" w:cs="Times New Roman"/>
      <w:b/>
      <w:bCs/>
      <w:i w:val="0"/>
      <w:iCs w:val="0"/>
      <w:smallCaps w:val="0"/>
      <w:strike w:val="0"/>
      <w:color w:val="000000"/>
      <w:spacing w:val="0"/>
      <w:w w:val="100"/>
      <w:position w:val="0"/>
      <w:sz w:val="22"/>
      <w:szCs w:val="22"/>
      <w:u w:val="single"/>
      <w:lang w:val="bg-BG"/>
    </w:rPr>
  </w:style>
  <w:style w:type="character" w:customStyle="1" w:styleId="9pt0">
    <w:name w:val="Основен текст + 9 pt"/>
    <w:rPr>
      <w:rFonts w:ascii="Times New Roman" w:eastAsia="Times New Roman" w:hAnsi="Times New Roman" w:cs="Times New Roman"/>
      <w:b/>
      <w:bCs/>
      <w:i w:val="0"/>
      <w:iCs w:val="0"/>
      <w:smallCaps w:val="0"/>
      <w:strike w:val="0"/>
      <w:color w:val="000000"/>
      <w:spacing w:val="0"/>
      <w:w w:val="100"/>
      <w:position w:val="0"/>
      <w:sz w:val="18"/>
      <w:szCs w:val="18"/>
      <w:u w:val="none"/>
      <w:lang w:val="bg-BG"/>
    </w:rPr>
  </w:style>
  <w:style w:type="character" w:customStyle="1" w:styleId="71">
    <w:name w:val="Основен текст7"/>
    <w:rPr>
      <w:rFonts w:ascii="Times New Roman" w:eastAsia="Times New Roman" w:hAnsi="Times New Roman" w:cs="Times New Roman"/>
      <w:b/>
      <w:bCs/>
      <w:i w:val="0"/>
      <w:iCs w:val="0"/>
      <w:smallCaps w:val="0"/>
      <w:strike w:val="0"/>
      <w:color w:val="000000"/>
      <w:spacing w:val="0"/>
      <w:w w:val="100"/>
      <w:position w:val="0"/>
      <w:sz w:val="22"/>
      <w:szCs w:val="22"/>
      <w:u w:val="none"/>
      <w:lang w:val="bg-BG"/>
    </w:rPr>
  </w:style>
  <w:style w:type="character" w:customStyle="1" w:styleId="95pt">
    <w:name w:val="Основен текст + 9.5 pt"/>
    <w:rPr>
      <w:rFonts w:ascii="Times New Roman" w:eastAsia="Times New Roman" w:hAnsi="Times New Roman" w:cs="Times New Roman"/>
      <w:b/>
      <w:bCs/>
      <w:i w:val="0"/>
      <w:iCs w:val="0"/>
      <w:smallCaps w:val="0"/>
      <w:strike w:val="0"/>
      <w:color w:val="000000"/>
      <w:spacing w:val="0"/>
      <w:w w:val="100"/>
      <w:position w:val="0"/>
      <w:sz w:val="19"/>
      <w:szCs w:val="19"/>
      <w:u w:val="none"/>
      <w:lang w:val="bg-BG"/>
    </w:rPr>
  </w:style>
  <w:style w:type="character" w:customStyle="1" w:styleId="8pt">
    <w:name w:val="Основен текст + 8 pt;Не е удебелен"/>
    <w:rPr>
      <w:rFonts w:ascii="Times New Roman" w:eastAsia="Times New Roman" w:hAnsi="Times New Roman" w:cs="Times New Roman"/>
      <w:b/>
      <w:bCs/>
      <w:i w:val="0"/>
      <w:iCs w:val="0"/>
      <w:smallCaps w:val="0"/>
      <w:strike w:val="0"/>
      <w:color w:val="000000"/>
      <w:spacing w:val="0"/>
      <w:w w:val="100"/>
      <w:position w:val="0"/>
      <w:sz w:val="16"/>
      <w:szCs w:val="16"/>
      <w:u w:val="none"/>
    </w:rPr>
  </w:style>
  <w:style w:type="character" w:customStyle="1" w:styleId="72">
    <w:name w:val="Основен текст (7) + Не е курсив"/>
    <w:rPr>
      <w:rFonts w:ascii="Times New Roman" w:eastAsia="Times New Roman" w:hAnsi="Times New Roman" w:cs="Times New Roman"/>
      <w:b/>
      <w:bCs/>
      <w:i/>
      <w:iCs/>
      <w:smallCaps w:val="0"/>
      <w:strike w:val="0"/>
      <w:color w:val="000000"/>
      <w:spacing w:val="0"/>
      <w:w w:val="100"/>
      <w:position w:val="0"/>
      <w:sz w:val="22"/>
      <w:szCs w:val="22"/>
      <w:u w:val="none"/>
      <w:lang w:val="bg-BG"/>
    </w:rPr>
  </w:style>
  <w:style w:type="character" w:customStyle="1" w:styleId="a9">
    <w:name w:val="Заглавие на таблица_"/>
    <w:link w:val="aa"/>
    <w:rPr>
      <w:rFonts w:ascii="Times New Roman" w:eastAsia="Times New Roman" w:hAnsi="Times New Roman" w:cs="Times New Roman"/>
      <w:b/>
      <w:bCs/>
      <w:i w:val="0"/>
      <w:iCs w:val="0"/>
      <w:smallCaps w:val="0"/>
      <w:strike w:val="0"/>
      <w:sz w:val="22"/>
      <w:szCs w:val="22"/>
      <w:u w:val="none"/>
    </w:rPr>
  </w:style>
  <w:style w:type="character" w:customStyle="1" w:styleId="60">
    <w:name w:val="Основен текст6"/>
    <w:rPr>
      <w:rFonts w:ascii="Times New Roman" w:eastAsia="Times New Roman" w:hAnsi="Times New Roman" w:cs="Times New Roman"/>
      <w:b/>
      <w:bCs/>
      <w:i w:val="0"/>
      <w:iCs w:val="0"/>
      <w:smallCaps w:val="0"/>
      <w:strike w:val="0"/>
      <w:color w:val="000000"/>
      <w:spacing w:val="0"/>
      <w:w w:val="100"/>
      <w:position w:val="0"/>
      <w:sz w:val="22"/>
      <w:szCs w:val="22"/>
      <w:u w:val="none"/>
      <w:lang w:val="bg-BG"/>
    </w:rPr>
  </w:style>
  <w:style w:type="character" w:customStyle="1" w:styleId="52">
    <w:name w:val="Основен текст5"/>
    <w:rPr>
      <w:rFonts w:ascii="Times New Roman" w:eastAsia="Times New Roman" w:hAnsi="Times New Roman" w:cs="Times New Roman"/>
      <w:b/>
      <w:bCs/>
      <w:i w:val="0"/>
      <w:iCs w:val="0"/>
      <w:smallCaps w:val="0"/>
      <w:strike w:val="0"/>
      <w:color w:val="000000"/>
      <w:spacing w:val="0"/>
      <w:w w:val="100"/>
      <w:position w:val="0"/>
      <w:sz w:val="22"/>
      <w:szCs w:val="22"/>
      <w:u w:val="none"/>
      <w:lang w:val="bg-BG"/>
    </w:rPr>
  </w:style>
  <w:style w:type="character" w:customStyle="1" w:styleId="ab">
    <w:name w:val="Основен текст + Малки букви"/>
    <w:rPr>
      <w:rFonts w:ascii="Times New Roman" w:eastAsia="Times New Roman" w:hAnsi="Times New Roman" w:cs="Times New Roman"/>
      <w:b/>
      <w:bCs/>
      <w:i w:val="0"/>
      <w:iCs w:val="0"/>
      <w:smallCaps/>
      <w:strike w:val="0"/>
      <w:color w:val="000000"/>
      <w:spacing w:val="0"/>
      <w:w w:val="100"/>
      <w:position w:val="0"/>
      <w:sz w:val="22"/>
      <w:szCs w:val="22"/>
      <w:u w:val="none"/>
      <w:lang w:val="en-US"/>
    </w:rPr>
  </w:style>
  <w:style w:type="character" w:customStyle="1" w:styleId="ac">
    <w:name w:val="Съдържание_"/>
    <w:link w:val="ad"/>
    <w:rPr>
      <w:rFonts w:ascii="Times New Roman" w:eastAsia="Times New Roman" w:hAnsi="Times New Roman" w:cs="Times New Roman"/>
      <w:b/>
      <w:bCs/>
      <w:i w:val="0"/>
      <w:iCs w:val="0"/>
      <w:smallCaps w:val="0"/>
      <w:strike w:val="0"/>
      <w:sz w:val="22"/>
      <w:szCs w:val="22"/>
      <w:u w:val="none"/>
    </w:rPr>
  </w:style>
  <w:style w:type="character" w:customStyle="1" w:styleId="ae">
    <w:name w:val="Съдържание"/>
    <w:rPr>
      <w:rFonts w:ascii="Times New Roman" w:eastAsia="Times New Roman" w:hAnsi="Times New Roman" w:cs="Times New Roman"/>
      <w:b/>
      <w:bCs/>
      <w:i w:val="0"/>
      <w:iCs w:val="0"/>
      <w:smallCaps w:val="0"/>
      <w:strike w:val="0"/>
      <w:color w:val="000000"/>
      <w:spacing w:val="0"/>
      <w:w w:val="100"/>
      <w:position w:val="0"/>
      <w:sz w:val="22"/>
      <w:szCs w:val="22"/>
      <w:u w:val="none"/>
      <w:lang w:val="bg-BG"/>
    </w:rPr>
  </w:style>
  <w:style w:type="character" w:customStyle="1" w:styleId="af">
    <w:name w:val="Съдържание"/>
    <w:rPr>
      <w:rFonts w:ascii="Times New Roman" w:eastAsia="Times New Roman" w:hAnsi="Times New Roman" w:cs="Times New Roman"/>
      <w:b/>
      <w:bCs/>
      <w:i w:val="0"/>
      <w:iCs w:val="0"/>
      <w:smallCaps w:val="0"/>
      <w:strike w:val="0"/>
      <w:color w:val="000000"/>
      <w:spacing w:val="0"/>
      <w:w w:val="100"/>
      <w:position w:val="0"/>
      <w:sz w:val="22"/>
      <w:szCs w:val="22"/>
      <w:u w:val="none"/>
      <w:lang w:val="bg-BG"/>
    </w:rPr>
  </w:style>
  <w:style w:type="character" w:customStyle="1" w:styleId="af0">
    <w:name w:val="Съдържание"/>
    <w:rPr>
      <w:rFonts w:ascii="Times New Roman" w:eastAsia="Times New Roman" w:hAnsi="Times New Roman" w:cs="Times New Roman"/>
      <w:b/>
      <w:bCs/>
      <w:i w:val="0"/>
      <w:iCs w:val="0"/>
      <w:smallCaps w:val="0"/>
      <w:strike w:val="0"/>
      <w:color w:val="000000"/>
      <w:spacing w:val="0"/>
      <w:w w:val="100"/>
      <w:position w:val="0"/>
      <w:sz w:val="22"/>
      <w:szCs w:val="22"/>
      <w:u w:val="single"/>
    </w:rPr>
  </w:style>
  <w:style w:type="character" w:customStyle="1" w:styleId="41">
    <w:name w:val="Основен текст4"/>
    <w:rPr>
      <w:rFonts w:ascii="Times New Roman" w:eastAsia="Times New Roman" w:hAnsi="Times New Roman" w:cs="Times New Roman"/>
      <w:b/>
      <w:bCs/>
      <w:i w:val="0"/>
      <w:iCs w:val="0"/>
      <w:smallCaps w:val="0"/>
      <w:strike w:val="0"/>
      <w:color w:val="000000"/>
      <w:spacing w:val="0"/>
      <w:w w:val="100"/>
      <w:position w:val="0"/>
      <w:sz w:val="22"/>
      <w:szCs w:val="22"/>
      <w:u w:val="none"/>
      <w:lang w:val="bg-BG"/>
    </w:rPr>
  </w:style>
  <w:style w:type="character" w:customStyle="1" w:styleId="35">
    <w:name w:val="Основен текст3"/>
    <w:rPr>
      <w:rFonts w:ascii="Times New Roman" w:eastAsia="Times New Roman" w:hAnsi="Times New Roman" w:cs="Times New Roman"/>
      <w:b/>
      <w:bCs/>
      <w:i w:val="0"/>
      <w:iCs w:val="0"/>
      <w:smallCaps w:val="0"/>
      <w:strike w:val="0"/>
      <w:color w:val="000000"/>
      <w:spacing w:val="0"/>
      <w:w w:val="100"/>
      <w:position w:val="0"/>
      <w:sz w:val="22"/>
      <w:szCs w:val="22"/>
      <w:u w:val="none"/>
      <w:lang w:val="bg-BG"/>
    </w:rPr>
  </w:style>
  <w:style w:type="character" w:customStyle="1" w:styleId="78pt">
    <w:name w:val="Основен текст (7) + 8 pt;Не е удебелен"/>
    <w:rPr>
      <w:rFonts w:ascii="Times New Roman" w:eastAsia="Times New Roman" w:hAnsi="Times New Roman" w:cs="Times New Roman"/>
      <w:b/>
      <w:bCs/>
      <w:i/>
      <w:iCs/>
      <w:smallCaps w:val="0"/>
      <w:strike w:val="0"/>
      <w:color w:val="000000"/>
      <w:spacing w:val="0"/>
      <w:w w:val="100"/>
      <w:position w:val="0"/>
      <w:sz w:val="16"/>
      <w:szCs w:val="16"/>
      <w:u w:val="none"/>
      <w:lang w:val="en-US"/>
    </w:rPr>
  </w:style>
  <w:style w:type="character" w:customStyle="1" w:styleId="79pt">
    <w:name w:val="Основен текст (7) + 9 pt"/>
    <w:rPr>
      <w:rFonts w:ascii="Times New Roman" w:eastAsia="Times New Roman" w:hAnsi="Times New Roman" w:cs="Times New Roman"/>
      <w:b/>
      <w:bCs/>
      <w:i/>
      <w:iCs/>
      <w:smallCaps w:val="0"/>
      <w:strike w:val="0"/>
      <w:color w:val="000000"/>
      <w:spacing w:val="0"/>
      <w:w w:val="100"/>
      <w:position w:val="0"/>
      <w:sz w:val="18"/>
      <w:szCs w:val="18"/>
      <w:u w:val="none"/>
    </w:rPr>
  </w:style>
  <w:style w:type="character" w:customStyle="1" w:styleId="220">
    <w:name w:val="Заглавие #2 (2)_"/>
    <w:link w:val="221"/>
    <w:rPr>
      <w:rFonts w:ascii="Times New Roman" w:eastAsia="Times New Roman" w:hAnsi="Times New Roman" w:cs="Times New Roman"/>
      <w:b/>
      <w:bCs/>
      <w:i/>
      <w:iCs/>
      <w:smallCaps w:val="0"/>
      <w:strike w:val="0"/>
      <w:sz w:val="22"/>
      <w:szCs w:val="22"/>
      <w:u w:val="none"/>
    </w:rPr>
  </w:style>
  <w:style w:type="character" w:customStyle="1" w:styleId="36">
    <w:name w:val="Заглавие #3 + Курсив"/>
    <w:rPr>
      <w:rFonts w:ascii="Times New Roman" w:eastAsia="Times New Roman" w:hAnsi="Times New Roman" w:cs="Times New Roman"/>
      <w:b/>
      <w:bCs/>
      <w:i/>
      <w:iCs/>
      <w:smallCaps w:val="0"/>
      <w:strike w:val="0"/>
      <w:color w:val="000000"/>
      <w:spacing w:val="0"/>
      <w:w w:val="100"/>
      <w:position w:val="0"/>
      <w:sz w:val="22"/>
      <w:szCs w:val="22"/>
      <w:u w:val="none"/>
      <w:lang w:val="bg-BG"/>
    </w:rPr>
  </w:style>
  <w:style w:type="character" w:customStyle="1" w:styleId="24">
    <w:name w:val="Заглавие #2 + Курсив"/>
    <w:rPr>
      <w:rFonts w:ascii="Times New Roman" w:eastAsia="Times New Roman" w:hAnsi="Times New Roman" w:cs="Times New Roman"/>
      <w:b/>
      <w:bCs/>
      <w:i/>
      <w:iCs/>
      <w:smallCaps w:val="0"/>
      <w:strike w:val="0"/>
      <w:color w:val="000000"/>
      <w:spacing w:val="0"/>
      <w:w w:val="100"/>
      <w:position w:val="0"/>
      <w:sz w:val="22"/>
      <w:szCs w:val="22"/>
      <w:u w:val="none"/>
      <w:lang w:val="bg-BG"/>
    </w:rPr>
  </w:style>
  <w:style w:type="character" w:customStyle="1" w:styleId="25">
    <w:name w:val="Основен текст2"/>
    <w:rPr>
      <w:rFonts w:ascii="Times New Roman" w:eastAsia="Times New Roman" w:hAnsi="Times New Roman" w:cs="Times New Roman"/>
      <w:b/>
      <w:bCs/>
      <w:i w:val="0"/>
      <w:iCs w:val="0"/>
      <w:smallCaps w:val="0"/>
      <w:strike w:val="0"/>
      <w:color w:val="000000"/>
      <w:spacing w:val="0"/>
      <w:w w:val="100"/>
      <w:position w:val="0"/>
      <w:sz w:val="22"/>
      <w:szCs w:val="22"/>
      <w:u w:val="single"/>
      <w:lang w:val="bg-BG"/>
    </w:rPr>
  </w:style>
  <w:style w:type="paragraph" w:customStyle="1" w:styleId="6">
    <w:name w:val="Основен текст (6)"/>
    <w:basedOn w:val="a"/>
    <w:link w:val="6Exact"/>
    <w:pPr>
      <w:shd w:val="clear" w:color="auto" w:fill="FFFFFF"/>
      <w:spacing w:line="0" w:lineRule="atLeast"/>
    </w:pPr>
    <w:rPr>
      <w:rFonts w:ascii="Constantia" w:eastAsia="Constantia" w:hAnsi="Constantia" w:cs="Constantia"/>
      <w:spacing w:val="-4"/>
      <w:sz w:val="18"/>
      <w:szCs w:val="18"/>
      <w:lang w:val="en-US"/>
    </w:rPr>
  </w:style>
  <w:style w:type="paragraph" w:customStyle="1" w:styleId="20">
    <w:name w:val="Основен текст (2)"/>
    <w:basedOn w:val="a"/>
    <w:link w:val="2"/>
    <w:pPr>
      <w:shd w:val="clear" w:color="auto" w:fill="FFFFFF"/>
      <w:spacing w:after="60" w:line="0" w:lineRule="atLeast"/>
    </w:pPr>
    <w:rPr>
      <w:rFonts w:ascii="Times New Roman" w:eastAsia="Times New Roman" w:hAnsi="Times New Roman" w:cs="Times New Roman"/>
      <w:sz w:val="11"/>
      <w:szCs w:val="11"/>
    </w:rPr>
  </w:style>
  <w:style w:type="paragraph" w:customStyle="1" w:styleId="30">
    <w:name w:val="Основен текст (3)"/>
    <w:basedOn w:val="a"/>
    <w:link w:val="3"/>
    <w:pPr>
      <w:shd w:val="clear" w:color="auto" w:fill="FFFFFF"/>
      <w:spacing w:before="60" w:after="720" w:line="0" w:lineRule="atLeast"/>
    </w:pPr>
    <w:rPr>
      <w:rFonts w:ascii="Constantia" w:eastAsia="Constantia" w:hAnsi="Constantia" w:cs="Constantia"/>
      <w:sz w:val="14"/>
      <w:szCs w:val="14"/>
    </w:rPr>
  </w:style>
  <w:style w:type="paragraph" w:customStyle="1" w:styleId="1">
    <w:name w:val="Основен текст1"/>
    <w:basedOn w:val="a"/>
    <w:link w:val="a4"/>
    <w:pPr>
      <w:shd w:val="clear" w:color="auto" w:fill="FFFFFF"/>
      <w:spacing w:before="720" w:after="60" w:line="0" w:lineRule="atLeast"/>
      <w:ind w:hanging="360"/>
    </w:pPr>
    <w:rPr>
      <w:rFonts w:ascii="Times New Roman" w:eastAsia="Times New Roman" w:hAnsi="Times New Roman" w:cs="Times New Roman"/>
      <w:b/>
      <w:bCs/>
      <w:sz w:val="22"/>
      <w:szCs w:val="22"/>
    </w:rPr>
  </w:style>
  <w:style w:type="paragraph" w:customStyle="1" w:styleId="12">
    <w:name w:val="Заглавие #1"/>
    <w:basedOn w:val="a"/>
    <w:link w:val="11"/>
    <w:pPr>
      <w:shd w:val="clear" w:color="auto" w:fill="FFFFFF"/>
      <w:spacing w:before="1020" w:after="720" w:line="0" w:lineRule="atLeast"/>
      <w:jc w:val="center"/>
      <w:outlineLvl w:val="0"/>
    </w:pPr>
    <w:rPr>
      <w:rFonts w:ascii="Times New Roman" w:eastAsia="Times New Roman" w:hAnsi="Times New Roman" w:cs="Times New Roman"/>
      <w:b/>
      <w:bCs/>
      <w:sz w:val="40"/>
      <w:szCs w:val="40"/>
    </w:rPr>
  </w:style>
  <w:style w:type="paragraph" w:customStyle="1" w:styleId="40">
    <w:name w:val="Основен текст (4)"/>
    <w:basedOn w:val="a"/>
    <w:link w:val="4"/>
    <w:pPr>
      <w:shd w:val="clear" w:color="auto" w:fill="FFFFFF"/>
      <w:spacing w:before="720" w:after="420" w:line="0" w:lineRule="atLeast"/>
      <w:jc w:val="center"/>
    </w:pPr>
    <w:rPr>
      <w:rFonts w:ascii="Times New Roman" w:eastAsia="Times New Roman" w:hAnsi="Times New Roman" w:cs="Times New Roman"/>
      <w:b/>
      <w:bCs/>
      <w:sz w:val="31"/>
      <w:szCs w:val="31"/>
    </w:rPr>
  </w:style>
  <w:style w:type="paragraph" w:customStyle="1" w:styleId="50">
    <w:name w:val="Основен текст (5)"/>
    <w:basedOn w:val="a"/>
    <w:link w:val="5"/>
    <w:pPr>
      <w:shd w:val="clear" w:color="auto" w:fill="FFFFFF"/>
      <w:spacing w:before="420" w:after="4620" w:line="322" w:lineRule="exact"/>
      <w:jc w:val="center"/>
    </w:pPr>
    <w:rPr>
      <w:rFonts w:ascii="Times New Roman" w:eastAsia="Times New Roman" w:hAnsi="Times New Roman" w:cs="Times New Roman"/>
      <w:b/>
      <w:bCs/>
      <w:sz w:val="27"/>
      <w:szCs w:val="27"/>
    </w:rPr>
  </w:style>
  <w:style w:type="paragraph" w:customStyle="1" w:styleId="a6">
    <w:name w:val="Горен или долен колонтитул"/>
    <w:basedOn w:val="a"/>
    <w:link w:val="a5"/>
    <w:pPr>
      <w:shd w:val="clear" w:color="auto" w:fill="FFFFFF"/>
      <w:spacing w:line="0" w:lineRule="atLeast"/>
    </w:pPr>
    <w:rPr>
      <w:rFonts w:ascii="Times New Roman" w:eastAsia="Times New Roman" w:hAnsi="Times New Roman" w:cs="Times New Roman"/>
      <w:sz w:val="22"/>
      <w:szCs w:val="22"/>
    </w:rPr>
  </w:style>
  <w:style w:type="paragraph" w:customStyle="1" w:styleId="70">
    <w:name w:val="Основен текст (7)"/>
    <w:basedOn w:val="a"/>
    <w:link w:val="7"/>
    <w:pPr>
      <w:shd w:val="clear" w:color="auto" w:fill="FFFFFF"/>
      <w:spacing w:after="360" w:line="0" w:lineRule="atLeast"/>
      <w:ind w:hanging="340"/>
    </w:pPr>
    <w:rPr>
      <w:rFonts w:ascii="Times New Roman" w:eastAsia="Times New Roman" w:hAnsi="Times New Roman" w:cs="Times New Roman"/>
      <w:b/>
      <w:bCs/>
      <w:i/>
      <w:iCs/>
      <w:sz w:val="22"/>
      <w:szCs w:val="22"/>
    </w:rPr>
  </w:style>
  <w:style w:type="paragraph" w:customStyle="1" w:styleId="33">
    <w:name w:val="Заглавие #3"/>
    <w:basedOn w:val="a"/>
    <w:link w:val="32"/>
    <w:pPr>
      <w:shd w:val="clear" w:color="auto" w:fill="FFFFFF"/>
      <w:spacing w:before="480" w:line="274" w:lineRule="exact"/>
      <w:outlineLvl w:val="2"/>
    </w:pPr>
    <w:rPr>
      <w:rFonts w:ascii="Times New Roman" w:eastAsia="Times New Roman" w:hAnsi="Times New Roman" w:cs="Times New Roman"/>
      <w:b/>
      <w:bCs/>
      <w:sz w:val="22"/>
      <w:szCs w:val="22"/>
    </w:rPr>
  </w:style>
  <w:style w:type="paragraph" w:customStyle="1" w:styleId="23">
    <w:name w:val="Заглавие #2"/>
    <w:basedOn w:val="a"/>
    <w:link w:val="22"/>
    <w:pPr>
      <w:shd w:val="clear" w:color="auto" w:fill="FFFFFF"/>
      <w:spacing w:before="240" w:after="360" w:line="0" w:lineRule="atLeast"/>
      <w:outlineLvl w:val="1"/>
    </w:pPr>
    <w:rPr>
      <w:rFonts w:ascii="Times New Roman" w:eastAsia="Times New Roman" w:hAnsi="Times New Roman" w:cs="Times New Roman"/>
      <w:b/>
      <w:bCs/>
      <w:sz w:val="22"/>
      <w:szCs w:val="22"/>
    </w:rPr>
  </w:style>
  <w:style w:type="paragraph" w:customStyle="1" w:styleId="aa">
    <w:name w:val="Заглавие на таблица"/>
    <w:basedOn w:val="a"/>
    <w:link w:val="a9"/>
    <w:pPr>
      <w:shd w:val="clear" w:color="auto" w:fill="FFFFFF"/>
      <w:spacing w:line="0" w:lineRule="atLeast"/>
    </w:pPr>
    <w:rPr>
      <w:rFonts w:ascii="Times New Roman" w:eastAsia="Times New Roman" w:hAnsi="Times New Roman" w:cs="Times New Roman"/>
      <w:b/>
      <w:bCs/>
      <w:sz w:val="22"/>
      <w:szCs w:val="22"/>
    </w:rPr>
  </w:style>
  <w:style w:type="paragraph" w:customStyle="1" w:styleId="ad">
    <w:name w:val="Съдържание"/>
    <w:basedOn w:val="a"/>
    <w:link w:val="ac"/>
    <w:pPr>
      <w:shd w:val="clear" w:color="auto" w:fill="FFFFFF"/>
      <w:spacing w:line="370" w:lineRule="exact"/>
    </w:pPr>
    <w:rPr>
      <w:rFonts w:ascii="Times New Roman" w:eastAsia="Times New Roman" w:hAnsi="Times New Roman" w:cs="Times New Roman"/>
      <w:b/>
      <w:bCs/>
      <w:sz w:val="22"/>
      <w:szCs w:val="22"/>
    </w:rPr>
  </w:style>
  <w:style w:type="paragraph" w:customStyle="1" w:styleId="221">
    <w:name w:val="Заглавие #2 (2)"/>
    <w:basedOn w:val="a"/>
    <w:link w:val="220"/>
    <w:pPr>
      <w:shd w:val="clear" w:color="auto" w:fill="FFFFFF"/>
      <w:spacing w:before="180" w:after="180" w:line="0" w:lineRule="atLeast"/>
      <w:ind w:hanging="260"/>
      <w:outlineLvl w:val="1"/>
    </w:pPr>
    <w:rPr>
      <w:rFonts w:ascii="Times New Roman" w:eastAsia="Times New Roman" w:hAnsi="Times New Roman" w:cs="Times New Roman"/>
      <w:b/>
      <w:bCs/>
      <w:i/>
      <w:iCs/>
      <w:sz w:val="22"/>
      <w:szCs w:val="22"/>
    </w:rPr>
  </w:style>
  <w:style w:type="table" w:styleId="af1">
    <w:name w:val="Table Grid"/>
    <w:basedOn w:val="a1"/>
    <w:uiPriority w:val="39"/>
    <w:rsid w:val="00D21C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header"/>
    <w:basedOn w:val="a"/>
    <w:link w:val="af3"/>
    <w:uiPriority w:val="99"/>
    <w:unhideWhenUsed/>
    <w:rsid w:val="00551617"/>
    <w:pPr>
      <w:tabs>
        <w:tab w:val="center" w:pos="4536"/>
        <w:tab w:val="right" w:pos="9072"/>
      </w:tabs>
    </w:pPr>
  </w:style>
  <w:style w:type="character" w:customStyle="1" w:styleId="af3">
    <w:name w:val="Горен колонтитул Знак"/>
    <w:link w:val="af2"/>
    <w:uiPriority w:val="99"/>
    <w:rsid w:val="00551617"/>
    <w:rPr>
      <w:color w:val="000000"/>
    </w:rPr>
  </w:style>
  <w:style w:type="paragraph" w:styleId="af4">
    <w:name w:val="footer"/>
    <w:basedOn w:val="a"/>
    <w:link w:val="af5"/>
    <w:uiPriority w:val="99"/>
    <w:unhideWhenUsed/>
    <w:rsid w:val="00551617"/>
    <w:pPr>
      <w:tabs>
        <w:tab w:val="center" w:pos="4536"/>
        <w:tab w:val="right" w:pos="9072"/>
      </w:tabs>
    </w:pPr>
  </w:style>
  <w:style w:type="character" w:customStyle="1" w:styleId="af5">
    <w:name w:val="Долен колонтитул Знак"/>
    <w:link w:val="af4"/>
    <w:uiPriority w:val="99"/>
    <w:rsid w:val="00551617"/>
    <w:rPr>
      <w:color w:val="000000"/>
    </w:rPr>
  </w:style>
  <w:style w:type="character" w:customStyle="1" w:styleId="UnresolvedMention1">
    <w:name w:val="Unresolved Mention1"/>
    <w:uiPriority w:val="99"/>
    <w:semiHidden/>
    <w:unhideWhenUsed/>
    <w:rsid w:val="0089584F"/>
    <w:rPr>
      <w:color w:val="605E5C"/>
      <w:shd w:val="clear" w:color="auto" w:fill="E1DFDD"/>
    </w:rPr>
  </w:style>
  <w:style w:type="character" w:styleId="af6">
    <w:name w:val="FollowedHyperlink"/>
    <w:uiPriority w:val="99"/>
    <w:semiHidden/>
    <w:unhideWhenUsed/>
    <w:rsid w:val="00A22910"/>
    <w:rPr>
      <w:color w:val="954F72"/>
      <w:u w:val="single"/>
    </w:rPr>
  </w:style>
  <w:style w:type="paragraph" w:styleId="af7">
    <w:name w:val="Balloon Text"/>
    <w:basedOn w:val="a"/>
    <w:link w:val="af8"/>
    <w:uiPriority w:val="99"/>
    <w:semiHidden/>
    <w:unhideWhenUsed/>
    <w:rsid w:val="00273158"/>
    <w:rPr>
      <w:rFonts w:ascii="Segoe UI" w:hAnsi="Segoe UI" w:cs="Segoe UI"/>
      <w:sz w:val="18"/>
      <w:szCs w:val="18"/>
    </w:rPr>
  </w:style>
  <w:style w:type="character" w:customStyle="1" w:styleId="af8">
    <w:name w:val="Изнесен текст Знак"/>
    <w:link w:val="af7"/>
    <w:uiPriority w:val="99"/>
    <w:semiHidden/>
    <w:rsid w:val="00273158"/>
    <w:rPr>
      <w:rFonts w:ascii="Segoe UI" w:hAnsi="Segoe UI" w:cs="Segoe UI"/>
      <w:color w:val="000000"/>
      <w:sz w:val="18"/>
      <w:szCs w:val="18"/>
      <w:lang w:val="bg-BG" w:eastAsia="bg-BG"/>
    </w:rPr>
  </w:style>
  <w:style w:type="character" w:styleId="af9">
    <w:name w:val="annotation reference"/>
    <w:uiPriority w:val="99"/>
    <w:semiHidden/>
    <w:unhideWhenUsed/>
    <w:rsid w:val="00DB64CE"/>
    <w:rPr>
      <w:sz w:val="16"/>
      <w:szCs w:val="16"/>
    </w:rPr>
  </w:style>
  <w:style w:type="paragraph" w:styleId="afa">
    <w:name w:val="annotation text"/>
    <w:basedOn w:val="a"/>
    <w:link w:val="afb"/>
    <w:uiPriority w:val="99"/>
    <w:unhideWhenUsed/>
    <w:rsid w:val="00DB64CE"/>
    <w:rPr>
      <w:sz w:val="20"/>
      <w:szCs w:val="20"/>
    </w:rPr>
  </w:style>
  <w:style w:type="character" w:customStyle="1" w:styleId="afb">
    <w:name w:val="Текст на коментар Знак"/>
    <w:link w:val="afa"/>
    <w:uiPriority w:val="99"/>
    <w:rsid w:val="00DB64CE"/>
    <w:rPr>
      <w:color w:val="000000"/>
      <w:lang w:val="bg-BG" w:eastAsia="bg-BG"/>
    </w:rPr>
  </w:style>
  <w:style w:type="paragraph" w:styleId="afc">
    <w:name w:val="annotation subject"/>
    <w:basedOn w:val="afa"/>
    <w:next w:val="afa"/>
    <w:link w:val="afd"/>
    <w:uiPriority w:val="99"/>
    <w:semiHidden/>
    <w:unhideWhenUsed/>
    <w:rsid w:val="00DB64CE"/>
    <w:rPr>
      <w:b/>
      <w:bCs/>
    </w:rPr>
  </w:style>
  <w:style w:type="character" w:customStyle="1" w:styleId="afd">
    <w:name w:val="Предмет на коментар Знак"/>
    <w:link w:val="afc"/>
    <w:uiPriority w:val="99"/>
    <w:semiHidden/>
    <w:rsid w:val="00DB64CE"/>
    <w:rPr>
      <w:b/>
      <w:bCs/>
      <w:color w:val="000000"/>
      <w:lang w:val="bg-BG" w:eastAsia="bg-BG"/>
    </w:rPr>
  </w:style>
  <w:style w:type="paragraph" w:customStyle="1" w:styleId="Default">
    <w:name w:val="Default"/>
    <w:rsid w:val="00DA39F2"/>
    <w:pPr>
      <w:autoSpaceDE w:val="0"/>
      <w:autoSpaceDN w:val="0"/>
      <w:adjustRightInd w:val="0"/>
    </w:pPr>
    <w:rPr>
      <w:rFonts w:ascii="Times New Roman" w:eastAsia="Times New Roman" w:hAnsi="Times New Roman" w:cs="Times New Roman"/>
      <w:color w:val="000000"/>
      <w:sz w:val="24"/>
      <w:szCs w:val="24"/>
    </w:rPr>
  </w:style>
  <w:style w:type="paragraph" w:styleId="afe">
    <w:name w:val="List Paragraph"/>
    <w:basedOn w:val="a"/>
    <w:uiPriority w:val="34"/>
    <w:qFormat/>
    <w:rsid w:val="00BA4DF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66CC"/>
      <w:u w:val="single"/>
    </w:rPr>
  </w:style>
  <w:style w:type="character" w:customStyle="1" w:styleId="6Exact">
    <w:name w:val="Основен текст (6) Exact"/>
    <w:link w:val="6"/>
    <w:rPr>
      <w:rFonts w:ascii="Constantia" w:eastAsia="Constantia" w:hAnsi="Constantia" w:cs="Constantia"/>
      <w:b w:val="0"/>
      <w:bCs w:val="0"/>
      <w:i w:val="0"/>
      <w:iCs w:val="0"/>
      <w:smallCaps w:val="0"/>
      <w:strike w:val="0"/>
      <w:spacing w:val="-4"/>
      <w:sz w:val="18"/>
      <w:szCs w:val="18"/>
      <w:u w:val="none"/>
      <w:lang w:val="en-US"/>
    </w:rPr>
  </w:style>
  <w:style w:type="character" w:customStyle="1" w:styleId="6Exact0">
    <w:name w:val="Основен текст (6) Exact"/>
    <w:rPr>
      <w:rFonts w:ascii="Constantia" w:eastAsia="Constantia" w:hAnsi="Constantia" w:cs="Constantia"/>
      <w:b w:val="0"/>
      <w:bCs w:val="0"/>
      <w:i w:val="0"/>
      <w:iCs w:val="0"/>
      <w:smallCaps w:val="0"/>
      <w:strike w:val="0"/>
      <w:color w:val="000000"/>
      <w:spacing w:val="-4"/>
      <w:w w:val="100"/>
      <w:position w:val="0"/>
      <w:sz w:val="18"/>
      <w:szCs w:val="18"/>
      <w:u w:val="none"/>
      <w:lang w:val="en-US"/>
    </w:rPr>
  </w:style>
  <w:style w:type="character" w:customStyle="1" w:styleId="2">
    <w:name w:val="Основен текст (2)_"/>
    <w:link w:val="20"/>
    <w:rPr>
      <w:rFonts w:ascii="Times New Roman" w:eastAsia="Times New Roman" w:hAnsi="Times New Roman" w:cs="Times New Roman"/>
      <w:b w:val="0"/>
      <w:bCs w:val="0"/>
      <w:i w:val="0"/>
      <w:iCs w:val="0"/>
      <w:smallCaps w:val="0"/>
      <w:strike w:val="0"/>
      <w:sz w:val="11"/>
      <w:szCs w:val="11"/>
      <w:u w:val="none"/>
    </w:rPr>
  </w:style>
  <w:style w:type="character" w:customStyle="1" w:styleId="21">
    <w:name w:val="Основен текст (2)"/>
    <w:rPr>
      <w:rFonts w:ascii="Times New Roman" w:eastAsia="Times New Roman" w:hAnsi="Times New Roman" w:cs="Times New Roman"/>
      <w:b w:val="0"/>
      <w:bCs w:val="0"/>
      <w:i w:val="0"/>
      <w:iCs w:val="0"/>
      <w:smallCaps w:val="0"/>
      <w:strike w:val="0"/>
      <w:color w:val="FFFFFF"/>
      <w:spacing w:val="0"/>
      <w:w w:val="100"/>
      <w:position w:val="0"/>
      <w:sz w:val="11"/>
      <w:szCs w:val="11"/>
      <w:u w:val="none"/>
      <w:lang w:val="bg-BG"/>
    </w:rPr>
  </w:style>
  <w:style w:type="character" w:customStyle="1" w:styleId="3">
    <w:name w:val="Основен текст (3)_"/>
    <w:link w:val="30"/>
    <w:rPr>
      <w:rFonts w:ascii="Constantia" w:eastAsia="Constantia" w:hAnsi="Constantia" w:cs="Constantia"/>
      <w:b w:val="0"/>
      <w:bCs w:val="0"/>
      <w:i w:val="0"/>
      <w:iCs w:val="0"/>
      <w:smallCaps w:val="0"/>
      <w:strike w:val="0"/>
      <w:sz w:val="14"/>
      <w:szCs w:val="14"/>
      <w:u w:val="none"/>
    </w:rPr>
  </w:style>
  <w:style w:type="character" w:customStyle="1" w:styleId="31">
    <w:name w:val="Основен текст (3)"/>
    <w:rPr>
      <w:rFonts w:ascii="Constantia" w:eastAsia="Constantia" w:hAnsi="Constantia" w:cs="Constantia"/>
      <w:b w:val="0"/>
      <w:bCs w:val="0"/>
      <w:i w:val="0"/>
      <w:iCs w:val="0"/>
      <w:smallCaps w:val="0"/>
      <w:strike w:val="0"/>
      <w:color w:val="FFFFFF"/>
      <w:spacing w:val="0"/>
      <w:w w:val="100"/>
      <w:position w:val="0"/>
      <w:sz w:val="14"/>
      <w:szCs w:val="14"/>
      <w:u w:val="none"/>
      <w:lang w:val="bg-BG"/>
    </w:rPr>
  </w:style>
  <w:style w:type="character" w:customStyle="1" w:styleId="a4">
    <w:name w:val="Основен текст_"/>
    <w:link w:val="1"/>
    <w:rPr>
      <w:rFonts w:ascii="Times New Roman" w:eastAsia="Times New Roman" w:hAnsi="Times New Roman" w:cs="Times New Roman"/>
      <w:b/>
      <w:bCs/>
      <w:i w:val="0"/>
      <w:iCs w:val="0"/>
      <w:smallCaps w:val="0"/>
      <w:strike w:val="0"/>
      <w:sz w:val="22"/>
      <w:szCs w:val="22"/>
      <w:u w:val="none"/>
    </w:rPr>
  </w:style>
  <w:style w:type="character" w:customStyle="1" w:styleId="10">
    <w:name w:val="Основен текст10"/>
    <w:rPr>
      <w:rFonts w:ascii="Times New Roman" w:eastAsia="Times New Roman" w:hAnsi="Times New Roman" w:cs="Times New Roman"/>
      <w:b/>
      <w:bCs/>
      <w:i w:val="0"/>
      <w:iCs w:val="0"/>
      <w:smallCaps w:val="0"/>
      <w:strike w:val="0"/>
      <w:color w:val="000000"/>
      <w:spacing w:val="0"/>
      <w:w w:val="100"/>
      <w:position w:val="0"/>
      <w:sz w:val="22"/>
      <w:szCs w:val="22"/>
      <w:u w:val="single"/>
      <w:lang w:val="bg-BG"/>
    </w:rPr>
  </w:style>
  <w:style w:type="character" w:customStyle="1" w:styleId="11">
    <w:name w:val="Заглавие #1_"/>
    <w:link w:val="12"/>
    <w:rPr>
      <w:rFonts w:ascii="Times New Roman" w:eastAsia="Times New Roman" w:hAnsi="Times New Roman" w:cs="Times New Roman"/>
      <w:b/>
      <w:bCs/>
      <w:i w:val="0"/>
      <w:iCs w:val="0"/>
      <w:smallCaps w:val="0"/>
      <w:strike w:val="0"/>
      <w:sz w:val="40"/>
      <w:szCs w:val="40"/>
      <w:u w:val="none"/>
    </w:rPr>
  </w:style>
  <w:style w:type="character" w:customStyle="1" w:styleId="13">
    <w:name w:val="Заглавие #1"/>
    <w:rPr>
      <w:rFonts w:ascii="Times New Roman" w:eastAsia="Times New Roman" w:hAnsi="Times New Roman" w:cs="Times New Roman"/>
      <w:b/>
      <w:bCs/>
      <w:i w:val="0"/>
      <w:iCs w:val="0"/>
      <w:smallCaps w:val="0"/>
      <w:strike w:val="0"/>
      <w:color w:val="000000"/>
      <w:spacing w:val="0"/>
      <w:w w:val="100"/>
      <w:position w:val="0"/>
      <w:sz w:val="40"/>
      <w:szCs w:val="40"/>
      <w:u w:val="none"/>
      <w:lang w:val="bg-BG"/>
    </w:rPr>
  </w:style>
  <w:style w:type="character" w:customStyle="1" w:styleId="4">
    <w:name w:val="Основен текст (4)_"/>
    <w:link w:val="40"/>
    <w:rPr>
      <w:rFonts w:ascii="Times New Roman" w:eastAsia="Times New Roman" w:hAnsi="Times New Roman" w:cs="Times New Roman"/>
      <w:b/>
      <w:bCs/>
      <w:i w:val="0"/>
      <w:iCs w:val="0"/>
      <w:smallCaps w:val="0"/>
      <w:strike w:val="0"/>
      <w:sz w:val="31"/>
      <w:szCs w:val="31"/>
      <w:u w:val="none"/>
    </w:rPr>
  </w:style>
  <w:style w:type="character" w:customStyle="1" w:styleId="5">
    <w:name w:val="Основен текст (5)_"/>
    <w:link w:val="50"/>
    <w:rPr>
      <w:rFonts w:ascii="Times New Roman" w:eastAsia="Times New Roman" w:hAnsi="Times New Roman" w:cs="Times New Roman"/>
      <w:b/>
      <w:bCs/>
      <w:i w:val="0"/>
      <w:iCs w:val="0"/>
      <w:smallCaps w:val="0"/>
      <w:strike w:val="0"/>
      <w:sz w:val="27"/>
      <w:szCs w:val="27"/>
      <w:u w:val="none"/>
    </w:rPr>
  </w:style>
  <w:style w:type="character" w:customStyle="1" w:styleId="51">
    <w:name w:val="Основен текст (5)"/>
    <w:rPr>
      <w:rFonts w:ascii="Times New Roman" w:eastAsia="Times New Roman" w:hAnsi="Times New Roman" w:cs="Times New Roman"/>
      <w:b/>
      <w:bCs/>
      <w:i w:val="0"/>
      <w:iCs w:val="0"/>
      <w:smallCaps w:val="0"/>
      <w:strike w:val="0"/>
      <w:color w:val="000000"/>
      <w:spacing w:val="0"/>
      <w:w w:val="100"/>
      <w:position w:val="0"/>
      <w:sz w:val="27"/>
      <w:szCs w:val="27"/>
      <w:u w:val="single"/>
      <w:lang w:val="bg-BG"/>
    </w:rPr>
  </w:style>
  <w:style w:type="character" w:customStyle="1" w:styleId="a5">
    <w:name w:val="Горен или долен колонтитул_"/>
    <w:link w:val="a6"/>
    <w:rPr>
      <w:rFonts w:ascii="Times New Roman" w:eastAsia="Times New Roman" w:hAnsi="Times New Roman" w:cs="Times New Roman"/>
      <w:b w:val="0"/>
      <w:bCs w:val="0"/>
      <w:i w:val="0"/>
      <w:iCs w:val="0"/>
      <w:smallCaps w:val="0"/>
      <w:strike w:val="0"/>
      <w:sz w:val="22"/>
      <w:szCs w:val="22"/>
      <w:u w:val="none"/>
    </w:rPr>
  </w:style>
  <w:style w:type="character" w:customStyle="1" w:styleId="a7">
    <w:name w:val="Горен или долен колонтитул"/>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Exact">
    <w:name w:val="Основен текст Exact"/>
    <w:rPr>
      <w:rFonts w:ascii="Times New Roman" w:eastAsia="Times New Roman" w:hAnsi="Times New Roman" w:cs="Times New Roman"/>
      <w:b/>
      <w:bCs/>
      <w:i w:val="0"/>
      <w:iCs w:val="0"/>
      <w:smallCaps w:val="0"/>
      <w:strike w:val="0"/>
      <w:spacing w:val="1"/>
      <w:sz w:val="19"/>
      <w:szCs w:val="19"/>
      <w:u w:val="none"/>
    </w:rPr>
  </w:style>
  <w:style w:type="character" w:customStyle="1" w:styleId="Exact0">
    <w:name w:val="Основен текст Exact"/>
    <w:rPr>
      <w:rFonts w:ascii="Times New Roman" w:eastAsia="Times New Roman" w:hAnsi="Times New Roman" w:cs="Times New Roman"/>
      <w:b/>
      <w:bCs/>
      <w:i w:val="0"/>
      <w:iCs w:val="0"/>
      <w:smallCaps w:val="0"/>
      <w:strike w:val="0"/>
      <w:color w:val="000000"/>
      <w:spacing w:val="1"/>
      <w:w w:val="100"/>
      <w:position w:val="0"/>
      <w:sz w:val="19"/>
      <w:szCs w:val="19"/>
      <w:u w:val="none"/>
      <w:lang w:val="bg-BG"/>
    </w:rPr>
  </w:style>
  <w:style w:type="character" w:customStyle="1" w:styleId="Exact1">
    <w:name w:val="Основен текст Exact"/>
    <w:rPr>
      <w:rFonts w:ascii="Times New Roman" w:eastAsia="Times New Roman" w:hAnsi="Times New Roman" w:cs="Times New Roman"/>
      <w:b/>
      <w:bCs/>
      <w:i w:val="0"/>
      <w:iCs w:val="0"/>
      <w:smallCaps w:val="0"/>
      <w:strike w:val="0"/>
      <w:color w:val="000000"/>
      <w:spacing w:val="1"/>
      <w:w w:val="100"/>
      <w:position w:val="0"/>
      <w:sz w:val="19"/>
      <w:szCs w:val="19"/>
      <w:u w:val="single"/>
      <w:lang w:val="bg-BG"/>
    </w:rPr>
  </w:style>
  <w:style w:type="character" w:customStyle="1" w:styleId="7">
    <w:name w:val="Основен текст (7)_"/>
    <w:link w:val="70"/>
    <w:rPr>
      <w:rFonts w:ascii="Times New Roman" w:eastAsia="Times New Roman" w:hAnsi="Times New Roman" w:cs="Times New Roman"/>
      <w:b/>
      <w:bCs/>
      <w:i/>
      <w:iCs/>
      <w:smallCaps w:val="0"/>
      <w:strike w:val="0"/>
      <w:sz w:val="22"/>
      <w:szCs w:val="22"/>
      <w:u w:val="none"/>
    </w:rPr>
  </w:style>
  <w:style w:type="character" w:customStyle="1" w:styleId="a8">
    <w:name w:val="Основен текст + Курсив"/>
    <w:rPr>
      <w:rFonts w:ascii="Times New Roman" w:eastAsia="Times New Roman" w:hAnsi="Times New Roman" w:cs="Times New Roman"/>
      <w:b/>
      <w:bCs/>
      <w:i/>
      <w:iCs/>
      <w:smallCaps w:val="0"/>
      <w:strike w:val="0"/>
      <w:color w:val="000000"/>
      <w:spacing w:val="0"/>
      <w:w w:val="100"/>
      <w:position w:val="0"/>
      <w:sz w:val="22"/>
      <w:szCs w:val="22"/>
      <w:u w:val="none"/>
      <w:lang w:val="bg-BG"/>
    </w:rPr>
  </w:style>
  <w:style w:type="character" w:customStyle="1" w:styleId="32">
    <w:name w:val="Заглавие #3_"/>
    <w:link w:val="33"/>
    <w:rPr>
      <w:rFonts w:ascii="Times New Roman" w:eastAsia="Times New Roman" w:hAnsi="Times New Roman" w:cs="Times New Roman"/>
      <w:b/>
      <w:bCs/>
      <w:i w:val="0"/>
      <w:iCs w:val="0"/>
      <w:smallCaps w:val="0"/>
      <w:strike w:val="0"/>
      <w:sz w:val="22"/>
      <w:szCs w:val="22"/>
      <w:u w:val="none"/>
    </w:rPr>
  </w:style>
  <w:style w:type="character" w:customStyle="1" w:styleId="9">
    <w:name w:val="Основен текст9"/>
    <w:rPr>
      <w:rFonts w:ascii="Times New Roman" w:eastAsia="Times New Roman" w:hAnsi="Times New Roman" w:cs="Times New Roman"/>
      <w:b/>
      <w:bCs/>
      <w:i w:val="0"/>
      <w:iCs w:val="0"/>
      <w:smallCaps w:val="0"/>
      <w:strike w:val="0"/>
      <w:color w:val="000000"/>
      <w:spacing w:val="0"/>
      <w:w w:val="100"/>
      <w:position w:val="0"/>
      <w:sz w:val="22"/>
      <w:szCs w:val="22"/>
      <w:u w:val="single"/>
      <w:lang w:val="en-US"/>
    </w:rPr>
  </w:style>
  <w:style w:type="character" w:customStyle="1" w:styleId="8">
    <w:name w:val="Основен текст8"/>
    <w:rPr>
      <w:rFonts w:ascii="Times New Roman" w:eastAsia="Times New Roman" w:hAnsi="Times New Roman" w:cs="Times New Roman"/>
      <w:b/>
      <w:bCs/>
      <w:i w:val="0"/>
      <w:iCs w:val="0"/>
      <w:smallCaps w:val="0"/>
      <w:strike w:val="0"/>
      <w:color w:val="000000"/>
      <w:spacing w:val="0"/>
      <w:w w:val="100"/>
      <w:position w:val="0"/>
      <w:sz w:val="22"/>
      <w:szCs w:val="22"/>
      <w:u w:val="none"/>
    </w:rPr>
  </w:style>
  <w:style w:type="character" w:customStyle="1" w:styleId="9pt">
    <w:name w:val="Основен текст + 9 pt"/>
    <w:rPr>
      <w:rFonts w:ascii="Times New Roman" w:eastAsia="Times New Roman" w:hAnsi="Times New Roman" w:cs="Times New Roman"/>
      <w:b/>
      <w:bCs/>
      <w:i w:val="0"/>
      <w:iCs w:val="0"/>
      <w:smallCaps w:val="0"/>
      <w:strike w:val="0"/>
      <w:color w:val="000000"/>
      <w:spacing w:val="0"/>
      <w:w w:val="100"/>
      <w:position w:val="0"/>
      <w:sz w:val="18"/>
      <w:szCs w:val="18"/>
      <w:u w:val="none"/>
      <w:lang w:val="bg-BG"/>
    </w:rPr>
  </w:style>
  <w:style w:type="character" w:customStyle="1" w:styleId="22">
    <w:name w:val="Заглавие #2_"/>
    <w:link w:val="23"/>
    <w:rPr>
      <w:rFonts w:ascii="Times New Roman" w:eastAsia="Times New Roman" w:hAnsi="Times New Roman" w:cs="Times New Roman"/>
      <w:b/>
      <w:bCs/>
      <w:i w:val="0"/>
      <w:iCs w:val="0"/>
      <w:smallCaps w:val="0"/>
      <w:strike w:val="0"/>
      <w:sz w:val="22"/>
      <w:szCs w:val="22"/>
      <w:u w:val="none"/>
    </w:rPr>
  </w:style>
  <w:style w:type="character" w:customStyle="1" w:styleId="34">
    <w:name w:val="Заглавие #3"/>
    <w:rPr>
      <w:rFonts w:ascii="Times New Roman" w:eastAsia="Times New Roman" w:hAnsi="Times New Roman" w:cs="Times New Roman"/>
      <w:b/>
      <w:bCs/>
      <w:i w:val="0"/>
      <w:iCs w:val="0"/>
      <w:smallCaps w:val="0"/>
      <w:strike w:val="0"/>
      <w:color w:val="000000"/>
      <w:spacing w:val="0"/>
      <w:w w:val="100"/>
      <w:position w:val="0"/>
      <w:sz w:val="22"/>
      <w:szCs w:val="22"/>
      <w:u w:val="single"/>
      <w:lang w:val="bg-BG"/>
    </w:rPr>
  </w:style>
  <w:style w:type="character" w:customStyle="1" w:styleId="9pt0">
    <w:name w:val="Основен текст + 9 pt"/>
    <w:rPr>
      <w:rFonts w:ascii="Times New Roman" w:eastAsia="Times New Roman" w:hAnsi="Times New Roman" w:cs="Times New Roman"/>
      <w:b/>
      <w:bCs/>
      <w:i w:val="0"/>
      <w:iCs w:val="0"/>
      <w:smallCaps w:val="0"/>
      <w:strike w:val="0"/>
      <w:color w:val="000000"/>
      <w:spacing w:val="0"/>
      <w:w w:val="100"/>
      <w:position w:val="0"/>
      <w:sz w:val="18"/>
      <w:szCs w:val="18"/>
      <w:u w:val="none"/>
      <w:lang w:val="bg-BG"/>
    </w:rPr>
  </w:style>
  <w:style w:type="character" w:customStyle="1" w:styleId="71">
    <w:name w:val="Основен текст7"/>
    <w:rPr>
      <w:rFonts w:ascii="Times New Roman" w:eastAsia="Times New Roman" w:hAnsi="Times New Roman" w:cs="Times New Roman"/>
      <w:b/>
      <w:bCs/>
      <w:i w:val="0"/>
      <w:iCs w:val="0"/>
      <w:smallCaps w:val="0"/>
      <w:strike w:val="0"/>
      <w:color w:val="000000"/>
      <w:spacing w:val="0"/>
      <w:w w:val="100"/>
      <w:position w:val="0"/>
      <w:sz w:val="22"/>
      <w:szCs w:val="22"/>
      <w:u w:val="none"/>
      <w:lang w:val="bg-BG"/>
    </w:rPr>
  </w:style>
  <w:style w:type="character" w:customStyle="1" w:styleId="95pt">
    <w:name w:val="Основен текст + 9.5 pt"/>
    <w:rPr>
      <w:rFonts w:ascii="Times New Roman" w:eastAsia="Times New Roman" w:hAnsi="Times New Roman" w:cs="Times New Roman"/>
      <w:b/>
      <w:bCs/>
      <w:i w:val="0"/>
      <w:iCs w:val="0"/>
      <w:smallCaps w:val="0"/>
      <w:strike w:val="0"/>
      <w:color w:val="000000"/>
      <w:spacing w:val="0"/>
      <w:w w:val="100"/>
      <w:position w:val="0"/>
      <w:sz w:val="19"/>
      <w:szCs w:val="19"/>
      <w:u w:val="none"/>
      <w:lang w:val="bg-BG"/>
    </w:rPr>
  </w:style>
  <w:style w:type="character" w:customStyle="1" w:styleId="8pt">
    <w:name w:val="Основен текст + 8 pt;Не е удебелен"/>
    <w:rPr>
      <w:rFonts w:ascii="Times New Roman" w:eastAsia="Times New Roman" w:hAnsi="Times New Roman" w:cs="Times New Roman"/>
      <w:b/>
      <w:bCs/>
      <w:i w:val="0"/>
      <w:iCs w:val="0"/>
      <w:smallCaps w:val="0"/>
      <w:strike w:val="0"/>
      <w:color w:val="000000"/>
      <w:spacing w:val="0"/>
      <w:w w:val="100"/>
      <w:position w:val="0"/>
      <w:sz w:val="16"/>
      <w:szCs w:val="16"/>
      <w:u w:val="none"/>
    </w:rPr>
  </w:style>
  <w:style w:type="character" w:customStyle="1" w:styleId="72">
    <w:name w:val="Основен текст (7) + Не е курсив"/>
    <w:rPr>
      <w:rFonts w:ascii="Times New Roman" w:eastAsia="Times New Roman" w:hAnsi="Times New Roman" w:cs="Times New Roman"/>
      <w:b/>
      <w:bCs/>
      <w:i/>
      <w:iCs/>
      <w:smallCaps w:val="0"/>
      <w:strike w:val="0"/>
      <w:color w:val="000000"/>
      <w:spacing w:val="0"/>
      <w:w w:val="100"/>
      <w:position w:val="0"/>
      <w:sz w:val="22"/>
      <w:szCs w:val="22"/>
      <w:u w:val="none"/>
      <w:lang w:val="bg-BG"/>
    </w:rPr>
  </w:style>
  <w:style w:type="character" w:customStyle="1" w:styleId="a9">
    <w:name w:val="Заглавие на таблица_"/>
    <w:link w:val="aa"/>
    <w:rPr>
      <w:rFonts w:ascii="Times New Roman" w:eastAsia="Times New Roman" w:hAnsi="Times New Roman" w:cs="Times New Roman"/>
      <w:b/>
      <w:bCs/>
      <w:i w:val="0"/>
      <w:iCs w:val="0"/>
      <w:smallCaps w:val="0"/>
      <w:strike w:val="0"/>
      <w:sz w:val="22"/>
      <w:szCs w:val="22"/>
      <w:u w:val="none"/>
    </w:rPr>
  </w:style>
  <w:style w:type="character" w:customStyle="1" w:styleId="60">
    <w:name w:val="Основен текст6"/>
    <w:rPr>
      <w:rFonts w:ascii="Times New Roman" w:eastAsia="Times New Roman" w:hAnsi="Times New Roman" w:cs="Times New Roman"/>
      <w:b/>
      <w:bCs/>
      <w:i w:val="0"/>
      <w:iCs w:val="0"/>
      <w:smallCaps w:val="0"/>
      <w:strike w:val="0"/>
      <w:color w:val="000000"/>
      <w:spacing w:val="0"/>
      <w:w w:val="100"/>
      <w:position w:val="0"/>
      <w:sz w:val="22"/>
      <w:szCs w:val="22"/>
      <w:u w:val="none"/>
      <w:lang w:val="bg-BG"/>
    </w:rPr>
  </w:style>
  <w:style w:type="character" w:customStyle="1" w:styleId="52">
    <w:name w:val="Основен текст5"/>
    <w:rPr>
      <w:rFonts w:ascii="Times New Roman" w:eastAsia="Times New Roman" w:hAnsi="Times New Roman" w:cs="Times New Roman"/>
      <w:b/>
      <w:bCs/>
      <w:i w:val="0"/>
      <w:iCs w:val="0"/>
      <w:smallCaps w:val="0"/>
      <w:strike w:val="0"/>
      <w:color w:val="000000"/>
      <w:spacing w:val="0"/>
      <w:w w:val="100"/>
      <w:position w:val="0"/>
      <w:sz w:val="22"/>
      <w:szCs w:val="22"/>
      <w:u w:val="none"/>
      <w:lang w:val="bg-BG"/>
    </w:rPr>
  </w:style>
  <w:style w:type="character" w:customStyle="1" w:styleId="ab">
    <w:name w:val="Основен текст + Малки букви"/>
    <w:rPr>
      <w:rFonts w:ascii="Times New Roman" w:eastAsia="Times New Roman" w:hAnsi="Times New Roman" w:cs="Times New Roman"/>
      <w:b/>
      <w:bCs/>
      <w:i w:val="0"/>
      <w:iCs w:val="0"/>
      <w:smallCaps/>
      <w:strike w:val="0"/>
      <w:color w:val="000000"/>
      <w:spacing w:val="0"/>
      <w:w w:val="100"/>
      <w:position w:val="0"/>
      <w:sz w:val="22"/>
      <w:szCs w:val="22"/>
      <w:u w:val="none"/>
      <w:lang w:val="en-US"/>
    </w:rPr>
  </w:style>
  <w:style w:type="character" w:customStyle="1" w:styleId="ac">
    <w:name w:val="Съдържание_"/>
    <w:link w:val="ad"/>
    <w:rPr>
      <w:rFonts w:ascii="Times New Roman" w:eastAsia="Times New Roman" w:hAnsi="Times New Roman" w:cs="Times New Roman"/>
      <w:b/>
      <w:bCs/>
      <w:i w:val="0"/>
      <w:iCs w:val="0"/>
      <w:smallCaps w:val="0"/>
      <w:strike w:val="0"/>
      <w:sz w:val="22"/>
      <w:szCs w:val="22"/>
      <w:u w:val="none"/>
    </w:rPr>
  </w:style>
  <w:style w:type="character" w:customStyle="1" w:styleId="ae">
    <w:name w:val="Съдържание"/>
    <w:rPr>
      <w:rFonts w:ascii="Times New Roman" w:eastAsia="Times New Roman" w:hAnsi="Times New Roman" w:cs="Times New Roman"/>
      <w:b/>
      <w:bCs/>
      <w:i w:val="0"/>
      <w:iCs w:val="0"/>
      <w:smallCaps w:val="0"/>
      <w:strike w:val="0"/>
      <w:color w:val="000000"/>
      <w:spacing w:val="0"/>
      <w:w w:val="100"/>
      <w:position w:val="0"/>
      <w:sz w:val="22"/>
      <w:szCs w:val="22"/>
      <w:u w:val="none"/>
      <w:lang w:val="bg-BG"/>
    </w:rPr>
  </w:style>
  <w:style w:type="character" w:customStyle="1" w:styleId="af">
    <w:name w:val="Съдържание"/>
    <w:rPr>
      <w:rFonts w:ascii="Times New Roman" w:eastAsia="Times New Roman" w:hAnsi="Times New Roman" w:cs="Times New Roman"/>
      <w:b/>
      <w:bCs/>
      <w:i w:val="0"/>
      <w:iCs w:val="0"/>
      <w:smallCaps w:val="0"/>
      <w:strike w:val="0"/>
      <w:color w:val="000000"/>
      <w:spacing w:val="0"/>
      <w:w w:val="100"/>
      <w:position w:val="0"/>
      <w:sz w:val="22"/>
      <w:szCs w:val="22"/>
      <w:u w:val="none"/>
      <w:lang w:val="bg-BG"/>
    </w:rPr>
  </w:style>
  <w:style w:type="character" w:customStyle="1" w:styleId="af0">
    <w:name w:val="Съдържание"/>
    <w:rPr>
      <w:rFonts w:ascii="Times New Roman" w:eastAsia="Times New Roman" w:hAnsi="Times New Roman" w:cs="Times New Roman"/>
      <w:b/>
      <w:bCs/>
      <w:i w:val="0"/>
      <w:iCs w:val="0"/>
      <w:smallCaps w:val="0"/>
      <w:strike w:val="0"/>
      <w:color w:val="000000"/>
      <w:spacing w:val="0"/>
      <w:w w:val="100"/>
      <w:position w:val="0"/>
      <w:sz w:val="22"/>
      <w:szCs w:val="22"/>
      <w:u w:val="single"/>
    </w:rPr>
  </w:style>
  <w:style w:type="character" w:customStyle="1" w:styleId="41">
    <w:name w:val="Основен текст4"/>
    <w:rPr>
      <w:rFonts w:ascii="Times New Roman" w:eastAsia="Times New Roman" w:hAnsi="Times New Roman" w:cs="Times New Roman"/>
      <w:b/>
      <w:bCs/>
      <w:i w:val="0"/>
      <w:iCs w:val="0"/>
      <w:smallCaps w:val="0"/>
      <w:strike w:val="0"/>
      <w:color w:val="000000"/>
      <w:spacing w:val="0"/>
      <w:w w:val="100"/>
      <w:position w:val="0"/>
      <w:sz w:val="22"/>
      <w:szCs w:val="22"/>
      <w:u w:val="none"/>
      <w:lang w:val="bg-BG"/>
    </w:rPr>
  </w:style>
  <w:style w:type="character" w:customStyle="1" w:styleId="35">
    <w:name w:val="Основен текст3"/>
    <w:rPr>
      <w:rFonts w:ascii="Times New Roman" w:eastAsia="Times New Roman" w:hAnsi="Times New Roman" w:cs="Times New Roman"/>
      <w:b/>
      <w:bCs/>
      <w:i w:val="0"/>
      <w:iCs w:val="0"/>
      <w:smallCaps w:val="0"/>
      <w:strike w:val="0"/>
      <w:color w:val="000000"/>
      <w:spacing w:val="0"/>
      <w:w w:val="100"/>
      <w:position w:val="0"/>
      <w:sz w:val="22"/>
      <w:szCs w:val="22"/>
      <w:u w:val="none"/>
      <w:lang w:val="bg-BG"/>
    </w:rPr>
  </w:style>
  <w:style w:type="character" w:customStyle="1" w:styleId="78pt">
    <w:name w:val="Основен текст (7) + 8 pt;Не е удебелен"/>
    <w:rPr>
      <w:rFonts w:ascii="Times New Roman" w:eastAsia="Times New Roman" w:hAnsi="Times New Roman" w:cs="Times New Roman"/>
      <w:b/>
      <w:bCs/>
      <w:i/>
      <w:iCs/>
      <w:smallCaps w:val="0"/>
      <w:strike w:val="0"/>
      <w:color w:val="000000"/>
      <w:spacing w:val="0"/>
      <w:w w:val="100"/>
      <w:position w:val="0"/>
      <w:sz w:val="16"/>
      <w:szCs w:val="16"/>
      <w:u w:val="none"/>
      <w:lang w:val="en-US"/>
    </w:rPr>
  </w:style>
  <w:style w:type="character" w:customStyle="1" w:styleId="79pt">
    <w:name w:val="Основен текст (7) + 9 pt"/>
    <w:rPr>
      <w:rFonts w:ascii="Times New Roman" w:eastAsia="Times New Roman" w:hAnsi="Times New Roman" w:cs="Times New Roman"/>
      <w:b/>
      <w:bCs/>
      <w:i/>
      <w:iCs/>
      <w:smallCaps w:val="0"/>
      <w:strike w:val="0"/>
      <w:color w:val="000000"/>
      <w:spacing w:val="0"/>
      <w:w w:val="100"/>
      <w:position w:val="0"/>
      <w:sz w:val="18"/>
      <w:szCs w:val="18"/>
      <w:u w:val="none"/>
    </w:rPr>
  </w:style>
  <w:style w:type="character" w:customStyle="1" w:styleId="220">
    <w:name w:val="Заглавие #2 (2)_"/>
    <w:link w:val="221"/>
    <w:rPr>
      <w:rFonts w:ascii="Times New Roman" w:eastAsia="Times New Roman" w:hAnsi="Times New Roman" w:cs="Times New Roman"/>
      <w:b/>
      <w:bCs/>
      <w:i/>
      <w:iCs/>
      <w:smallCaps w:val="0"/>
      <w:strike w:val="0"/>
      <w:sz w:val="22"/>
      <w:szCs w:val="22"/>
      <w:u w:val="none"/>
    </w:rPr>
  </w:style>
  <w:style w:type="character" w:customStyle="1" w:styleId="36">
    <w:name w:val="Заглавие #3 + Курсив"/>
    <w:rPr>
      <w:rFonts w:ascii="Times New Roman" w:eastAsia="Times New Roman" w:hAnsi="Times New Roman" w:cs="Times New Roman"/>
      <w:b/>
      <w:bCs/>
      <w:i/>
      <w:iCs/>
      <w:smallCaps w:val="0"/>
      <w:strike w:val="0"/>
      <w:color w:val="000000"/>
      <w:spacing w:val="0"/>
      <w:w w:val="100"/>
      <w:position w:val="0"/>
      <w:sz w:val="22"/>
      <w:szCs w:val="22"/>
      <w:u w:val="none"/>
      <w:lang w:val="bg-BG"/>
    </w:rPr>
  </w:style>
  <w:style w:type="character" w:customStyle="1" w:styleId="24">
    <w:name w:val="Заглавие #2 + Курсив"/>
    <w:rPr>
      <w:rFonts w:ascii="Times New Roman" w:eastAsia="Times New Roman" w:hAnsi="Times New Roman" w:cs="Times New Roman"/>
      <w:b/>
      <w:bCs/>
      <w:i/>
      <w:iCs/>
      <w:smallCaps w:val="0"/>
      <w:strike w:val="0"/>
      <w:color w:val="000000"/>
      <w:spacing w:val="0"/>
      <w:w w:val="100"/>
      <w:position w:val="0"/>
      <w:sz w:val="22"/>
      <w:szCs w:val="22"/>
      <w:u w:val="none"/>
      <w:lang w:val="bg-BG"/>
    </w:rPr>
  </w:style>
  <w:style w:type="character" w:customStyle="1" w:styleId="25">
    <w:name w:val="Основен текст2"/>
    <w:rPr>
      <w:rFonts w:ascii="Times New Roman" w:eastAsia="Times New Roman" w:hAnsi="Times New Roman" w:cs="Times New Roman"/>
      <w:b/>
      <w:bCs/>
      <w:i w:val="0"/>
      <w:iCs w:val="0"/>
      <w:smallCaps w:val="0"/>
      <w:strike w:val="0"/>
      <w:color w:val="000000"/>
      <w:spacing w:val="0"/>
      <w:w w:val="100"/>
      <w:position w:val="0"/>
      <w:sz w:val="22"/>
      <w:szCs w:val="22"/>
      <w:u w:val="single"/>
      <w:lang w:val="bg-BG"/>
    </w:rPr>
  </w:style>
  <w:style w:type="paragraph" w:customStyle="1" w:styleId="6">
    <w:name w:val="Основен текст (6)"/>
    <w:basedOn w:val="a"/>
    <w:link w:val="6Exact"/>
    <w:pPr>
      <w:shd w:val="clear" w:color="auto" w:fill="FFFFFF"/>
      <w:spacing w:line="0" w:lineRule="atLeast"/>
    </w:pPr>
    <w:rPr>
      <w:rFonts w:ascii="Constantia" w:eastAsia="Constantia" w:hAnsi="Constantia" w:cs="Constantia"/>
      <w:spacing w:val="-4"/>
      <w:sz w:val="18"/>
      <w:szCs w:val="18"/>
      <w:lang w:val="en-US"/>
    </w:rPr>
  </w:style>
  <w:style w:type="paragraph" w:customStyle="1" w:styleId="20">
    <w:name w:val="Основен текст (2)"/>
    <w:basedOn w:val="a"/>
    <w:link w:val="2"/>
    <w:pPr>
      <w:shd w:val="clear" w:color="auto" w:fill="FFFFFF"/>
      <w:spacing w:after="60" w:line="0" w:lineRule="atLeast"/>
    </w:pPr>
    <w:rPr>
      <w:rFonts w:ascii="Times New Roman" w:eastAsia="Times New Roman" w:hAnsi="Times New Roman" w:cs="Times New Roman"/>
      <w:sz w:val="11"/>
      <w:szCs w:val="11"/>
    </w:rPr>
  </w:style>
  <w:style w:type="paragraph" w:customStyle="1" w:styleId="30">
    <w:name w:val="Основен текст (3)"/>
    <w:basedOn w:val="a"/>
    <w:link w:val="3"/>
    <w:pPr>
      <w:shd w:val="clear" w:color="auto" w:fill="FFFFFF"/>
      <w:spacing w:before="60" w:after="720" w:line="0" w:lineRule="atLeast"/>
    </w:pPr>
    <w:rPr>
      <w:rFonts w:ascii="Constantia" w:eastAsia="Constantia" w:hAnsi="Constantia" w:cs="Constantia"/>
      <w:sz w:val="14"/>
      <w:szCs w:val="14"/>
    </w:rPr>
  </w:style>
  <w:style w:type="paragraph" w:customStyle="1" w:styleId="1">
    <w:name w:val="Основен текст1"/>
    <w:basedOn w:val="a"/>
    <w:link w:val="a4"/>
    <w:pPr>
      <w:shd w:val="clear" w:color="auto" w:fill="FFFFFF"/>
      <w:spacing w:before="720" w:after="60" w:line="0" w:lineRule="atLeast"/>
      <w:ind w:hanging="360"/>
    </w:pPr>
    <w:rPr>
      <w:rFonts w:ascii="Times New Roman" w:eastAsia="Times New Roman" w:hAnsi="Times New Roman" w:cs="Times New Roman"/>
      <w:b/>
      <w:bCs/>
      <w:sz w:val="22"/>
      <w:szCs w:val="22"/>
    </w:rPr>
  </w:style>
  <w:style w:type="paragraph" w:customStyle="1" w:styleId="12">
    <w:name w:val="Заглавие #1"/>
    <w:basedOn w:val="a"/>
    <w:link w:val="11"/>
    <w:pPr>
      <w:shd w:val="clear" w:color="auto" w:fill="FFFFFF"/>
      <w:spacing w:before="1020" w:after="720" w:line="0" w:lineRule="atLeast"/>
      <w:jc w:val="center"/>
      <w:outlineLvl w:val="0"/>
    </w:pPr>
    <w:rPr>
      <w:rFonts w:ascii="Times New Roman" w:eastAsia="Times New Roman" w:hAnsi="Times New Roman" w:cs="Times New Roman"/>
      <w:b/>
      <w:bCs/>
      <w:sz w:val="40"/>
      <w:szCs w:val="40"/>
    </w:rPr>
  </w:style>
  <w:style w:type="paragraph" w:customStyle="1" w:styleId="40">
    <w:name w:val="Основен текст (4)"/>
    <w:basedOn w:val="a"/>
    <w:link w:val="4"/>
    <w:pPr>
      <w:shd w:val="clear" w:color="auto" w:fill="FFFFFF"/>
      <w:spacing w:before="720" w:after="420" w:line="0" w:lineRule="atLeast"/>
      <w:jc w:val="center"/>
    </w:pPr>
    <w:rPr>
      <w:rFonts w:ascii="Times New Roman" w:eastAsia="Times New Roman" w:hAnsi="Times New Roman" w:cs="Times New Roman"/>
      <w:b/>
      <w:bCs/>
      <w:sz w:val="31"/>
      <w:szCs w:val="31"/>
    </w:rPr>
  </w:style>
  <w:style w:type="paragraph" w:customStyle="1" w:styleId="50">
    <w:name w:val="Основен текст (5)"/>
    <w:basedOn w:val="a"/>
    <w:link w:val="5"/>
    <w:pPr>
      <w:shd w:val="clear" w:color="auto" w:fill="FFFFFF"/>
      <w:spacing w:before="420" w:after="4620" w:line="322" w:lineRule="exact"/>
      <w:jc w:val="center"/>
    </w:pPr>
    <w:rPr>
      <w:rFonts w:ascii="Times New Roman" w:eastAsia="Times New Roman" w:hAnsi="Times New Roman" w:cs="Times New Roman"/>
      <w:b/>
      <w:bCs/>
      <w:sz w:val="27"/>
      <w:szCs w:val="27"/>
    </w:rPr>
  </w:style>
  <w:style w:type="paragraph" w:customStyle="1" w:styleId="a6">
    <w:name w:val="Горен или долен колонтитул"/>
    <w:basedOn w:val="a"/>
    <w:link w:val="a5"/>
    <w:pPr>
      <w:shd w:val="clear" w:color="auto" w:fill="FFFFFF"/>
      <w:spacing w:line="0" w:lineRule="atLeast"/>
    </w:pPr>
    <w:rPr>
      <w:rFonts w:ascii="Times New Roman" w:eastAsia="Times New Roman" w:hAnsi="Times New Roman" w:cs="Times New Roman"/>
      <w:sz w:val="22"/>
      <w:szCs w:val="22"/>
    </w:rPr>
  </w:style>
  <w:style w:type="paragraph" w:customStyle="1" w:styleId="70">
    <w:name w:val="Основен текст (7)"/>
    <w:basedOn w:val="a"/>
    <w:link w:val="7"/>
    <w:pPr>
      <w:shd w:val="clear" w:color="auto" w:fill="FFFFFF"/>
      <w:spacing w:after="360" w:line="0" w:lineRule="atLeast"/>
      <w:ind w:hanging="340"/>
    </w:pPr>
    <w:rPr>
      <w:rFonts w:ascii="Times New Roman" w:eastAsia="Times New Roman" w:hAnsi="Times New Roman" w:cs="Times New Roman"/>
      <w:b/>
      <w:bCs/>
      <w:i/>
      <w:iCs/>
      <w:sz w:val="22"/>
      <w:szCs w:val="22"/>
    </w:rPr>
  </w:style>
  <w:style w:type="paragraph" w:customStyle="1" w:styleId="33">
    <w:name w:val="Заглавие #3"/>
    <w:basedOn w:val="a"/>
    <w:link w:val="32"/>
    <w:pPr>
      <w:shd w:val="clear" w:color="auto" w:fill="FFFFFF"/>
      <w:spacing w:before="480" w:line="274" w:lineRule="exact"/>
      <w:outlineLvl w:val="2"/>
    </w:pPr>
    <w:rPr>
      <w:rFonts w:ascii="Times New Roman" w:eastAsia="Times New Roman" w:hAnsi="Times New Roman" w:cs="Times New Roman"/>
      <w:b/>
      <w:bCs/>
      <w:sz w:val="22"/>
      <w:szCs w:val="22"/>
    </w:rPr>
  </w:style>
  <w:style w:type="paragraph" w:customStyle="1" w:styleId="23">
    <w:name w:val="Заглавие #2"/>
    <w:basedOn w:val="a"/>
    <w:link w:val="22"/>
    <w:pPr>
      <w:shd w:val="clear" w:color="auto" w:fill="FFFFFF"/>
      <w:spacing w:before="240" w:after="360" w:line="0" w:lineRule="atLeast"/>
      <w:outlineLvl w:val="1"/>
    </w:pPr>
    <w:rPr>
      <w:rFonts w:ascii="Times New Roman" w:eastAsia="Times New Roman" w:hAnsi="Times New Roman" w:cs="Times New Roman"/>
      <w:b/>
      <w:bCs/>
      <w:sz w:val="22"/>
      <w:szCs w:val="22"/>
    </w:rPr>
  </w:style>
  <w:style w:type="paragraph" w:customStyle="1" w:styleId="aa">
    <w:name w:val="Заглавие на таблица"/>
    <w:basedOn w:val="a"/>
    <w:link w:val="a9"/>
    <w:pPr>
      <w:shd w:val="clear" w:color="auto" w:fill="FFFFFF"/>
      <w:spacing w:line="0" w:lineRule="atLeast"/>
    </w:pPr>
    <w:rPr>
      <w:rFonts w:ascii="Times New Roman" w:eastAsia="Times New Roman" w:hAnsi="Times New Roman" w:cs="Times New Roman"/>
      <w:b/>
      <w:bCs/>
      <w:sz w:val="22"/>
      <w:szCs w:val="22"/>
    </w:rPr>
  </w:style>
  <w:style w:type="paragraph" w:customStyle="1" w:styleId="ad">
    <w:name w:val="Съдържание"/>
    <w:basedOn w:val="a"/>
    <w:link w:val="ac"/>
    <w:pPr>
      <w:shd w:val="clear" w:color="auto" w:fill="FFFFFF"/>
      <w:spacing w:line="370" w:lineRule="exact"/>
    </w:pPr>
    <w:rPr>
      <w:rFonts w:ascii="Times New Roman" w:eastAsia="Times New Roman" w:hAnsi="Times New Roman" w:cs="Times New Roman"/>
      <w:b/>
      <w:bCs/>
      <w:sz w:val="22"/>
      <w:szCs w:val="22"/>
    </w:rPr>
  </w:style>
  <w:style w:type="paragraph" w:customStyle="1" w:styleId="221">
    <w:name w:val="Заглавие #2 (2)"/>
    <w:basedOn w:val="a"/>
    <w:link w:val="220"/>
    <w:pPr>
      <w:shd w:val="clear" w:color="auto" w:fill="FFFFFF"/>
      <w:spacing w:before="180" w:after="180" w:line="0" w:lineRule="atLeast"/>
      <w:ind w:hanging="260"/>
      <w:outlineLvl w:val="1"/>
    </w:pPr>
    <w:rPr>
      <w:rFonts w:ascii="Times New Roman" w:eastAsia="Times New Roman" w:hAnsi="Times New Roman" w:cs="Times New Roman"/>
      <w:b/>
      <w:bCs/>
      <w:i/>
      <w:iCs/>
      <w:sz w:val="22"/>
      <w:szCs w:val="22"/>
    </w:rPr>
  </w:style>
  <w:style w:type="table" w:styleId="af1">
    <w:name w:val="Table Grid"/>
    <w:basedOn w:val="a1"/>
    <w:uiPriority w:val="39"/>
    <w:rsid w:val="00D21C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header"/>
    <w:basedOn w:val="a"/>
    <w:link w:val="af3"/>
    <w:uiPriority w:val="99"/>
    <w:unhideWhenUsed/>
    <w:rsid w:val="00551617"/>
    <w:pPr>
      <w:tabs>
        <w:tab w:val="center" w:pos="4536"/>
        <w:tab w:val="right" w:pos="9072"/>
      </w:tabs>
    </w:pPr>
  </w:style>
  <w:style w:type="character" w:customStyle="1" w:styleId="af3">
    <w:name w:val="Горен колонтитул Знак"/>
    <w:link w:val="af2"/>
    <w:uiPriority w:val="99"/>
    <w:rsid w:val="00551617"/>
    <w:rPr>
      <w:color w:val="000000"/>
    </w:rPr>
  </w:style>
  <w:style w:type="paragraph" w:styleId="af4">
    <w:name w:val="footer"/>
    <w:basedOn w:val="a"/>
    <w:link w:val="af5"/>
    <w:uiPriority w:val="99"/>
    <w:unhideWhenUsed/>
    <w:rsid w:val="00551617"/>
    <w:pPr>
      <w:tabs>
        <w:tab w:val="center" w:pos="4536"/>
        <w:tab w:val="right" w:pos="9072"/>
      </w:tabs>
    </w:pPr>
  </w:style>
  <w:style w:type="character" w:customStyle="1" w:styleId="af5">
    <w:name w:val="Долен колонтитул Знак"/>
    <w:link w:val="af4"/>
    <w:uiPriority w:val="99"/>
    <w:rsid w:val="00551617"/>
    <w:rPr>
      <w:color w:val="000000"/>
    </w:rPr>
  </w:style>
  <w:style w:type="character" w:customStyle="1" w:styleId="UnresolvedMention1">
    <w:name w:val="Unresolved Mention1"/>
    <w:uiPriority w:val="99"/>
    <w:semiHidden/>
    <w:unhideWhenUsed/>
    <w:rsid w:val="0089584F"/>
    <w:rPr>
      <w:color w:val="605E5C"/>
      <w:shd w:val="clear" w:color="auto" w:fill="E1DFDD"/>
    </w:rPr>
  </w:style>
  <w:style w:type="character" w:styleId="af6">
    <w:name w:val="FollowedHyperlink"/>
    <w:uiPriority w:val="99"/>
    <w:semiHidden/>
    <w:unhideWhenUsed/>
    <w:rsid w:val="00A22910"/>
    <w:rPr>
      <w:color w:val="954F72"/>
      <w:u w:val="single"/>
    </w:rPr>
  </w:style>
  <w:style w:type="paragraph" w:styleId="af7">
    <w:name w:val="Balloon Text"/>
    <w:basedOn w:val="a"/>
    <w:link w:val="af8"/>
    <w:uiPriority w:val="99"/>
    <w:semiHidden/>
    <w:unhideWhenUsed/>
    <w:rsid w:val="00273158"/>
    <w:rPr>
      <w:rFonts w:ascii="Segoe UI" w:hAnsi="Segoe UI" w:cs="Segoe UI"/>
      <w:sz w:val="18"/>
      <w:szCs w:val="18"/>
    </w:rPr>
  </w:style>
  <w:style w:type="character" w:customStyle="1" w:styleId="af8">
    <w:name w:val="Изнесен текст Знак"/>
    <w:link w:val="af7"/>
    <w:uiPriority w:val="99"/>
    <w:semiHidden/>
    <w:rsid w:val="00273158"/>
    <w:rPr>
      <w:rFonts w:ascii="Segoe UI" w:hAnsi="Segoe UI" w:cs="Segoe UI"/>
      <w:color w:val="000000"/>
      <w:sz w:val="18"/>
      <w:szCs w:val="18"/>
      <w:lang w:val="bg-BG" w:eastAsia="bg-BG"/>
    </w:rPr>
  </w:style>
  <w:style w:type="character" w:styleId="af9">
    <w:name w:val="annotation reference"/>
    <w:uiPriority w:val="99"/>
    <w:semiHidden/>
    <w:unhideWhenUsed/>
    <w:rsid w:val="00DB64CE"/>
    <w:rPr>
      <w:sz w:val="16"/>
      <w:szCs w:val="16"/>
    </w:rPr>
  </w:style>
  <w:style w:type="paragraph" w:styleId="afa">
    <w:name w:val="annotation text"/>
    <w:basedOn w:val="a"/>
    <w:link w:val="afb"/>
    <w:uiPriority w:val="99"/>
    <w:unhideWhenUsed/>
    <w:rsid w:val="00DB64CE"/>
    <w:rPr>
      <w:sz w:val="20"/>
      <w:szCs w:val="20"/>
    </w:rPr>
  </w:style>
  <w:style w:type="character" w:customStyle="1" w:styleId="afb">
    <w:name w:val="Текст на коментар Знак"/>
    <w:link w:val="afa"/>
    <w:uiPriority w:val="99"/>
    <w:rsid w:val="00DB64CE"/>
    <w:rPr>
      <w:color w:val="000000"/>
      <w:lang w:val="bg-BG" w:eastAsia="bg-BG"/>
    </w:rPr>
  </w:style>
  <w:style w:type="paragraph" w:styleId="afc">
    <w:name w:val="annotation subject"/>
    <w:basedOn w:val="afa"/>
    <w:next w:val="afa"/>
    <w:link w:val="afd"/>
    <w:uiPriority w:val="99"/>
    <w:semiHidden/>
    <w:unhideWhenUsed/>
    <w:rsid w:val="00DB64CE"/>
    <w:rPr>
      <w:b/>
      <w:bCs/>
    </w:rPr>
  </w:style>
  <w:style w:type="character" w:customStyle="1" w:styleId="afd">
    <w:name w:val="Предмет на коментар Знак"/>
    <w:link w:val="afc"/>
    <w:uiPriority w:val="99"/>
    <w:semiHidden/>
    <w:rsid w:val="00DB64CE"/>
    <w:rPr>
      <w:b/>
      <w:bCs/>
      <w:color w:val="000000"/>
      <w:lang w:val="bg-BG" w:eastAsia="bg-BG"/>
    </w:rPr>
  </w:style>
  <w:style w:type="paragraph" w:customStyle="1" w:styleId="Default">
    <w:name w:val="Default"/>
    <w:rsid w:val="00DA39F2"/>
    <w:pPr>
      <w:autoSpaceDE w:val="0"/>
      <w:autoSpaceDN w:val="0"/>
      <w:adjustRightInd w:val="0"/>
    </w:pPr>
    <w:rPr>
      <w:rFonts w:ascii="Times New Roman" w:eastAsia="Times New Roman" w:hAnsi="Times New Roman" w:cs="Times New Roman"/>
      <w:color w:val="000000"/>
      <w:sz w:val="24"/>
      <w:szCs w:val="24"/>
    </w:rPr>
  </w:style>
  <w:style w:type="paragraph" w:styleId="afe">
    <w:name w:val="List Paragraph"/>
    <w:basedOn w:val="a"/>
    <w:uiPriority w:val="34"/>
    <w:qFormat/>
    <w:rsid w:val="00BA4D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073">
      <w:bodyDiv w:val="1"/>
      <w:marLeft w:val="0"/>
      <w:marRight w:val="0"/>
      <w:marTop w:val="0"/>
      <w:marBottom w:val="0"/>
      <w:divBdr>
        <w:top w:val="none" w:sz="0" w:space="0" w:color="auto"/>
        <w:left w:val="none" w:sz="0" w:space="0" w:color="auto"/>
        <w:bottom w:val="none" w:sz="0" w:space="0" w:color="auto"/>
        <w:right w:val="none" w:sz="0" w:space="0" w:color="auto"/>
      </w:divBdr>
      <w:divsChild>
        <w:div w:id="1927956113">
          <w:marLeft w:val="0"/>
          <w:marRight w:val="0"/>
          <w:marTop w:val="0"/>
          <w:marBottom w:val="0"/>
          <w:divBdr>
            <w:top w:val="none" w:sz="0" w:space="0" w:color="auto"/>
            <w:left w:val="none" w:sz="0" w:space="0" w:color="auto"/>
            <w:bottom w:val="none" w:sz="0" w:space="0" w:color="auto"/>
            <w:right w:val="none" w:sz="0" w:space="0" w:color="auto"/>
          </w:divBdr>
        </w:div>
        <w:div w:id="1190726567">
          <w:marLeft w:val="0"/>
          <w:marRight w:val="0"/>
          <w:marTop w:val="0"/>
          <w:marBottom w:val="0"/>
          <w:divBdr>
            <w:top w:val="none" w:sz="0" w:space="0" w:color="auto"/>
            <w:left w:val="none" w:sz="0" w:space="0" w:color="auto"/>
            <w:bottom w:val="none" w:sz="0" w:space="0" w:color="auto"/>
            <w:right w:val="none" w:sz="0" w:space="0" w:color="auto"/>
          </w:divBdr>
        </w:div>
        <w:div w:id="423263451">
          <w:marLeft w:val="0"/>
          <w:marRight w:val="0"/>
          <w:marTop w:val="0"/>
          <w:marBottom w:val="0"/>
          <w:divBdr>
            <w:top w:val="none" w:sz="0" w:space="0" w:color="auto"/>
            <w:left w:val="none" w:sz="0" w:space="0" w:color="auto"/>
            <w:bottom w:val="none" w:sz="0" w:space="0" w:color="auto"/>
            <w:right w:val="none" w:sz="0" w:space="0" w:color="auto"/>
          </w:divBdr>
        </w:div>
        <w:div w:id="84542248">
          <w:marLeft w:val="0"/>
          <w:marRight w:val="0"/>
          <w:marTop w:val="0"/>
          <w:marBottom w:val="0"/>
          <w:divBdr>
            <w:top w:val="none" w:sz="0" w:space="0" w:color="auto"/>
            <w:left w:val="none" w:sz="0" w:space="0" w:color="auto"/>
            <w:bottom w:val="none" w:sz="0" w:space="0" w:color="auto"/>
            <w:right w:val="none" w:sz="0" w:space="0" w:color="auto"/>
          </w:divBdr>
        </w:div>
        <w:div w:id="615597155">
          <w:marLeft w:val="0"/>
          <w:marRight w:val="0"/>
          <w:marTop w:val="0"/>
          <w:marBottom w:val="0"/>
          <w:divBdr>
            <w:top w:val="none" w:sz="0" w:space="0" w:color="auto"/>
            <w:left w:val="none" w:sz="0" w:space="0" w:color="auto"/>
            <w:bottom w:val="none" w:sz="0" w:space="0" w:color="auto"/>
            <w:right w:val="none" w:sz="0" w:space="0" w:color="auto"/>
          </w:divBdr>
        </w:div>
        <w:div w:id="776213062">
          <w:marLeft w:val="0"/>
          <w:marRight w:val="0"/>
          <w:marTop w:val="0"/>
          <w:marBottom w:val="0"/>
          <w:divBdr>
            <w:top w:val="none" w:sz="0" w:space="0" w:color="auto"/>
            <w:left w:val="none" w:sz="0" w:space="0" w:color="auto"/>
            <w:bottom w:val="none" w:sz="0" w:space="0" w:color="auto"/>
            <w:right w:val="none" w:sz="0" w:space="0" w:color="auto"/>
          </w:divBdr>
        </w:div>
        <w:div w:id="232741166">
          <w:marLeft w:val="0"/>
          <w:marRight w:val="0"/>
          <w:marTop w:val="0"/>
          <w:marBottom w:val="0"/>
          <w:divBdr>
            <w:top w:val="none" w:sz="0" w:space="0" w:color="auto"/>
            <w:left w:val="none" w:sz="0" w:space="0" w:color="auto"/>
            <w:bottom w:val="none" w:sz="0" w:space="0" w:color="auto"/>
            <w:right w:val="none" w:sz="0" w:space="0" w:color="auto"/>
          </w:divBdr>
        </w:div>
        <w:div w:id="1608077883">
          <w:marLeft w:val="0"/>
          <w:marRight w:val="0"/>
          <w:marTop w:val="0"/>
          <w:marBottom w:val="0"/>
          <w:divBdr>
            <w:top w:val="none" w:sz="0" w:space="0" w:color="auto"/>
            <w:left w:val="none" w:sz="0" w:space="0" w:color="auto"/>
            <w:bottom w:val="none" w:sz="0" w:space="0" w:color="auto"/>
            <w:right w:val="none" w:sz="0" w:space="0" w:color="auto"/>
          </w:divBdr>
        </w:div>
        <w:div w:id="1245068835">
          <w:marLeft w:val="0"/>
          <w:marRight w:val="0"/>
          <w:marTop w:val="0"/>
          <w:marBottom w:val="0"/>
          <w:divBdr>
            <w:top w:val="none" w:sz="0" w:space="0" w:color="auto"/>
            <w:left w:val="none" w:sz="0" w:space="0" w:color="auto"/>
            <w:bottom w:val="none" w:sz="0" w:space="0" w:color="auto"/>
            <w:right w:val="none" w:sz="0" w:space="0" w:color="auto"/>
          </w:divBdr>
        </w:div>
        <w:div w:id="134901710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28</Pages>
  <Words>12282</Words>
  <Characters>70008</Characters>
  <Application>Microsoft Office Word</Application>
  <DocSecurity>0</DocSecurity>
  <Lines>583</Lines>
  <Paragraphs>164</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М И Н И С Т Е Р С К И</vt:lpstr>
      <vt:lpstr>М И Н И С Т Е Р С К И</vt:lpstr>
    </vt:vector>
  </TitlesOfParts>
  <Company/>
  <LinksUpToDate>false</LinksUpToDate>
  <CharactersWithSpaces>82126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 И Н И С Т Е Р С К И</dc:title>
  <dc:creator>Canko Cokov</dc:creator>
  <cp:lastModifiedBy>Потребител на Windows</cp:lastModifiedBy>
  <cp:revision>4</cp:revision>
  <cp:lastPrinted>2019-09-10T09:37:00Z</cp:lastPrinted>
  <dcterms:created xsi:type="dcterms:W3CDTF">2019-09-10T09:28:00Z</dcterms:created>
  <dcterms:modified xsi:type="dcterms:W3CDTF">2019-09-10T09:48:00Z</dcterms:modified>
</cp:coreProperties>
</file>