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0E" w:rsidRDefault="00CB3461" w:rsidP="00CB346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B3060E"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ДОПЪЛНИТЕЛНА ИНФОРМАЦИЯ</w:t>
      </w:r>
    </w:p>
    <w:p w:rsidR="00934296" w:rsidRPr="009E1DC6" w:rsidRDefault="00934296" w:rsidP="00CB346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296" w:rsidRDefault="00B3060E" w:rsidP="0093429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обществена поръчка с предмет: </w:t>
      </w:r>
      <w:r w:rsidR="00934296" w:rsidRPr="00600062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„Доставка на един брой употребяван лек автомобил за нуждите на Център за обществена подкрепа-община Симеоновград“</w:t>
      </w:r>
    </w:p>
    <w:p w:rsidR="00B3060E" w:rsidRPr="009E1DC6" w:rsidRDefault="00B3060E" w:rsidP="0093429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Правилата за възлагане на обществената поръчката чрез "Събиране на оферти с обява" е уредено в част Пета „Правила за възлагане на обществени поръчки на ниска стойност", Глава 26 „Събиране на оферти с обява, покана до определени лица" от ЗОП при </w:t>
      </w:r>
      <w:proofErr w:type="spellStart"/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субсидиарното</w:t>
      </w:r>
      <w:proofErr w:type="spellEnd"/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прилагане на разпоредбите на части първа и втора от ЗОП, както и в Глава девета „Възлагане на обществени поръчки чрез събиране на оферти с обява или покана до определени лица" от ППЗОП и отделни негови разпоредби по отношение на правилата за подаване на оферти на хартиен носител и правилата за действия на комисията при разглеждане на хартиен носител.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Pr="009E1D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Събиране на оферти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разпоредбите на чл. 188, ал. 2 от ЗОП, когато в първоначално определения срок в обявата са получени по-малко от три оферти, Възложителят удължава срока с най-малко три дни. След изтичане и на този срок, възложителят разглежда и оценява получените оферти независимо от техния брой.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</w:t>
      </w:r>
      <w:r w:rsidRPr="009E1D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Разяснения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разпоредбите на чл.189 от ЗОП при писмено искане, направено до три дни преди изтичането на срока за получаване на оферти, възложителят е длъжен най-късно на следващия работен ден да публикува в профила на купувача писмени разяснения по условията на обществената поръчка.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3. </w:t>
      </w: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на комисията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Възложителят със заповед определя комисия от нечетен брой лица за разглеждане и оценка на получените оферти или за провеждане на преговори.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За членовете на комисията по ал. 1 се прилагат изискванията по чл. 51, ал. 8 - 10 и 13 от ППЗОП. Когато член на комисията не може да изпълнява задълженията си по обективни причини или за него е възникнал конфликт на интереси, възложителят определя със заповед нов член. В случаите, когато е налице конфликт на интереси, действията на отстранения член не се вземат предвид и се извършват повторно от новия член.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 отваря офертите по реда на тяхното постъпване и обявява ценовите предложения. При извършване на тези действия могат да присъстват представители на участниците.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Техническото предложение на всеки от участниците се подписва най-малко от трима членове на комисията и се предлага по един от присъстващите представители на другите участници да го подпише, с което публичната част от заседанието приключва.</w:t>
      </w:r>
    </w:p>
    <w:p w:rsidR="00B23FC8" w:rsidRPr="009E1DC6" w:rsidRDefault="00B3060E" w:rsidP="00B3060E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установи липса, непълнота или несъответствие на информацията, включително нередовност или фактическа грешка, или несъответствие с изискванията към личното състояние или критериите за подбор, комисията писмено уведомява участника, като изисква да отстрани непълнотите или несъответствията в срок 3 работни дни.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 </w:t>
      </w: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Определяне на изпълнител или прекратяване възлагането на обществена поръчка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 на изпълнител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Резултатите от разглеждането и оценката на офертите и за класирането на участниците се отразяват в протокол. Възложителят утвърждава протокола, след което в един и същ ден протоколът се изпраща на участниците и се публикува в профила на купувача.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Прекратяване възлагането на обществената поръчка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Възложителят може да прекрати възлагането до сключване на договора за възлагане на обществената поръчка, като публикува съобщение на профила на купувача, в което посочва и мотивите за прекратяването.</w:t>
      </w:r>
    </w:p>
    <w:p w:rsidR="002512DB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9E1D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 </w:t>
      </w: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Критерий за възлагане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B86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C05DAB">
        <w:rPr>
          <w:rFonts w:ascii="Times New Roman" w:eastAsia="Times New Roman" w:hAnsi="Times New Roman" w:cs="Times New Roman"/>
          <w:color w:val="000000"/>
          <w:sz w:val="24"/>
          <w:szCs w:val="24"/>
        </w:rPr>
        <w:t>най-ниска цена</w:t>
      </w:r>
      <w:r w:rsidR="002D3B86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E1DC6">
        <w:rPr>
          <w:sz w:val="24"/>
          <w:szCs w:val="24"/>
        </w:rPr>
        <w:t xml:space="preserve"> 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6. Сключване и изменение на договор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 сключването на договор за обществена поръчка, възложителят изисква от участника, определен за изпълнител, да предостави актуални документи, удостоверяващи липсата на посочените основания за отстраняване,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B3060E" w:rsidRPr="009E1DC6" w:rsidRDefault="00B3060E" w:rsidP="009E1DC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Съгласно чл. 194, ал.1 от ЗОП Възложителят сключва договор за обществената поръчка с определения изпълнител в 30-дневен срок от датата на определяне на изпълнителя. Възложителят може да сключи договор със следващия класиран участник, когато избраният за изпълнител </w:t>
      </w:r>
      <w:r w:rsidRPr="009E1DC6">
        <w:rPr>
          <w:rFonts w:ascii="Times New Roman" w:hAnsi="Times New Roman" w:cs="Times New Roman"/>
          <w:sz w:val="24"/>
          <w:szCs w:val="24"/>
        </w:rPr>
        <w:t>участник откаже да сключи договор или не се яви за сключването му в определения от възложителя срок, без да посочи обективни причини.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sz w:val="24"/>
          <w:szCs w:val="24"/>
        </w:rPr>
        <w:t>Възложителят може да изменя договор за обществена поръчка при условията на чл. 116 от ЗОП.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sz w:val="24"/>
          <w:szCs w:val="24"/>
        </w:rPr>
        <w:t>За всички неуредени въпроси се прилагат разпоредбите на ЗОП и ППЗОП.</w:t>
      </w:r>
    </w:p>
    <w:sectPr w:rsidR="00B3060E" w:rsidRPr="009E1DC6" w:rsidSect="00CB3461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E"/>
    <w:rsid w:val="00066824"/>
    <w:rsid w:val="002512DB"/>
    <w:rsid w:val="00266C85"/>
    <w:rsid w:val="002D3B86"/>
    <w:rsid w:val="0063505C"/>
    <w:rsid w:val="00763D6F"/>
    <w:rsid w:val="00772AB1"/>
    <w:rsid w:val="0084346A"/>
    <w:rsid w:val="00876BCB"/>
    <w:rsid w:val="00934296"/>
    <w:rsid w:val="009E1DC6"/>
    <w:rsid w:val="00A324AA"/>
    <w:rsid w:val="00B3060E"/>
    <w:rsid w:val="00B63ABF"/>
    <w:rsid w:val="00C05DAB"/>
    <w:rsid w:val="00CB3461"/>
    <w:rsid w:val="00D9349D"/>
    <w:rsid w:val="00E63788"/>
    <w:rsid w:val="00EB26DD"/>
    <w:rsid w:val="00F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Потребител на Windows</cp:lastModifiedBy>
  <cp:revision>13</cp:revision>
  <dcterms:created xsi:type="dcterms:W3CDTF">2020-02-26T12:27:00Z</dcterms:created>
  <dcterms:modified xsi:type="dcterms:W3CDTF">2020-03-27T08:26:00Z</dcterms:modified>
</cp:coreProperties>
</file>