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89" w:rsidRPr="00FE5C89" w:rsidRDefault="00FE5C89" w:rsidP="00FE5C89">
      <w:pPr>
        <w:rPr>
          <w:b/>
          <w:bCs/>
        </w:rPr>
      </w:pPr>
      <w:r>
        <w:rPr>
          <w:b/>
          <w:bCs/>
        </w:rPr>
        <w:t>Д</w:t>
      </w:r>
      <w:bookmarkStart w:id="0" w:name="_GoBack"/>
      <w:bookmarkEnd w:id="0"/>
      <w:r w:rsidRPr="00FE5C89">
        <w:rPr>
          <w:b/>
          <w:bCs/>
        </w:rPr>
        <w:t>еловодна информация</w:t>
      </w:r>
    </w:p>
    <w:tbl>
      <w:tblPr>
        <w:tblW w:w="1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11810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Партида на възложителя: 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Поделение: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Изходящ номер: С-4649 от дата: 09/</w:t>
            </w:r>
            <w:proofErr w:type="spellStart"/>
            <w:r w:rsidRPr="00FE5C89">
              <w:t>09</w:t>
            </w:r>
            <w:proofErr w:type="spellEnd"/>
            <w:r w:rsidRPr="00FE5C89">
              <w:t>/2020 </w:t>
            </w:r>
            <w:r w:rsidRPr="00FE5C89">
              <w:rPr>
                <w:i/>
                <w:iCs/>
              </w:rPr>
              <w:t>(</w:t>
            </w:r>
            <w:proofErr w:type="spellStart"/>
            <w:r w:rsidRPr="00FE5C89">
              <w:rPr>
                <w:i/>
                <w:iCs/>
              </w:rPr>
              <w:t>дд</w:t>
            </w:r>
            <w:proofErr w:type="spellEnd"/>
            <w:r w:rsidRPr="00FE5C89">
              <w:rPr>
                <w:i/>
                <w:iCs/>
              </w:rPr>
              <w:t>/мм/</w:t>
            </w:r>
            <w:proofErr w:type="spellStart"/>
            <w:r w:rsidRPr="00FE5C89">
              <w:rPr>
                <w:i/>
                <w:iCs/>
              </w:rPr>
              <w:t>гггг</w:t>
            </w:r>
            <w:proofErr w:type="spellEnd"/>
            <w:r w:rsidRPr="00FE5C89">
              <w:rPr>
                <w:i/>
                <w:iCs/>
              </w:rPr>
              <w:t>)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не</w:t>
                  </w:r>
                </w:p>
              </w:tc>
            </w:tr>
          </w:tbl>
          <w:p w:rsidR="00FE5C89" w:rsidRPr="00FE5C89" w:rsidRDefault="00FE5C89" w:rsidP="00FE5C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Съгласен съм с </w:t>
            </w:r>
            <w:hyperlink r:id="rId5" w:tgtFrame="_blank" w:history="1">
              <w:r w:rsidRPr="00FE5C89">
                <w:rPr>
                  <w:rStyle w:val="a3"/>
                </w:rPr>
                <w:t>Общите условия</w:t>
              </w:r>
            </w:hyperlink>
            <w:r w:rsidRPr="00FE5C89">
              <w:t> на АОП за използване на услугата Електронен подател: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Дата на изпращане на обявлението до ОВ на ЕС: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Заведено в преписка: 00638-2020-0008</w:t>
            </w:r>
            <w:r w:rsidRPr="00FE5C89">
              <w:t> </w:t>
            </w:r>
            <w:r w:rsidRPr="00FE5C89">
              <w:rPr>
                <w:i/>
                <w:iCs/>
              </w:rPr>
              <w:t>(</w:t>
            </w:r>
            <w:proofErr w:type="spellStart"/>
            <w:r w:rsidRPr="00FE5C89">
              <w:rPr>
                <w:i/>
                <w:iCs/>
              </w:rPr>
              <w:t>nnnnn-yyyy-xxxx</w:t>
            </w:r>
            <w:proofErr w:type="spellEnd"/>
            <w:r w:rsidRPr="00FE5C89">
              <w:rPr>
                <w:i/>
                <w:iCs/>
              </w:rPr>
              <w:t>)</w:t>
            </w:r>
          </w:p>
        </w:tc>
      </w:tr>
    </w:tbl>
    <w:p w:rsidR="00FE5C89" w:rsidRPr="00FE5C89" w:rsidRDefault="00FE5C89" w:rsidP="00FE5C89">
      <w:r w:rsidRPr="00FE5C89"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902"/>
      </w:tblGrid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авоъгълник 1" descr="https://www.aop.bg/ng/images/eu-fla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авоъгълник 1" o:spid="_x0000_s1026" alt="https://www.aop.bg/ng/images/eu-fla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8f8wIAAPcFAAAOAAAAZHJzL2Uyb0RvYy54bWysVN1u0zAUvkfiHSzfp0m69CfR0mnrD0Ia&#10;MGnwAG7iJBaJHWy36UBIXPMSvAKCGwSCZ8jeiGOn7drtBgGWYh37nHzn7/M5PdtUJVpTqZjgMfZ7&#10;HkaUJyJlPI/xq5cLZ4yR0oSnpBScxviGKnw2efzotKkj2heFKFMqEYBwFTV1jAut68h1VVLQiqie&#10;qCkHZSZkRTQcZe6mkjSAXpVu3/OGbiNkWkuRUKXgdtYp8cTiZxlN9IssU1SjMsYQm7a7tPvS7O7k&#10;lES5JHXBkm0Y5C+iqAjj4HQPNSOaoJVkD6AqlkihRKZ7iahckWUsoTYHyMb37mVzXZCa2lygOKre&#10;l0n9P9jk+fpKIpZC7zDipIIWtZ9uP7Sf2y/tr9uP7Vf4frQ/22/tdwQWKVUJVM90SUGbmqbpEVH3&#10;lrnLc5dVJKfKpSsnK0neq3luytuAJXi5rq+kKZCqL0XyWiEupgXhOT1XNTSpc7+7klI0BSUp5Okb&#10;CPcIwxwUoKFl80ykEDBZaWGLv8lkZXxAWdHG9vhm32O60SiByxMvGHvAhARUW9l4INHu51oq/YSK&#10;ChkhxhKis+Bkfal0Z7ozMb64WLCyhHsSlfzoAjC7G3ANvxqdCcKy4l3ohfPxfBw4QX84dwJvNnPO&#10;F9PAGS780WB2MptOZ/5749cPooKlKeXGzY6hfvBnDNi+lY5be44qUbLUwJmQlMyX01KiNYEXsrDL&#10;lhw0d2bucRi2XpDLvZT8fuBd9ENnMRyPnGARDJxw5I0dzw8vwqEXhMFscZzSJeP031NCTYzDQX9g&#10;u3QQ9L3cPLse5kaiimmYQSWrYgzUgGWMSGQYOOeplTVhZScflMKEf1cKaPeu0ZavhqId+5civQG6&#10;SgF0AubBtAShEPItRg1MnhirNysiKUblUw6UD/0gMKPKHoLBqA8HeahZHmoITwAqxhqjTpzqbryt&#10;asnyAjz5tjBcnMMzyZilsHlCXVTbxwXTxWaynYRmfB2erdXdvJ78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XoHx/zAgAA9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E5C89" w:rsidRPr="00FE5C89" w:rsidRDefault="00FE5C89" w:rsidP="00FE5C89">
            <w:pPr>
              <w:rPr>
                <w:b/>
                <w:bCs/>
              </w:rPr>
            </w:pPr>
            <w:r w:rsidRPr="00FE5C89">
              <w:rPr>
                <w:b/>
                <w:bCs/>
              </w:rPr>
              <w:t>Притурка към Официален вестник на Европейския съюз</w:t>
            </w:r>
          </w:p>
          <w:p w:rsidR="00000000" w:rsidRPr="00FE5C89" w:rsidRDefault="00FE5C89" w:rsidP="00FE5C89">
            <w:r w:rsidRPr="00FE5C89">
              <w:t>Информация и онлайн формуляри: </w:t>
            </w:r>
            <w:hyperlink r:id="rId6" w:tgtFrame="_blank" w:history="1">
              <w:r w:rsidRPr="00FE5C89">
                <w:rPr>
                  <w:rStyle w:val="a3"/>
                </w:rPr>
                <w:t>http://simap.ted.europa.eu</w:t>
              </w:r>
            </w:hyperlink>
          </w:p>
        </w:tc>
      </w:tr>
    </w:tbl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Обявление за възложена поръчка</w: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Резултати от процедурата за възлагане на обществена поръчка</w:t>
      </w:r>
    </w:p>
    <w:p w:rsidR="00FE5C89" w:rsidRPr="00FE5C89" w:rsidRDefault="00FE5C89" w:rsidP="00FE5C89">
      <w:r w:rsidRPr="00FE5C89">
        <w:t>Директива 2014/24/ЕС/ЗОП</w: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 Раздел I: Възлагащ орган</w:t>
      </w:r>
    </w:p>
    <w:p w:rsidR="00FE5C89" w:rsidRPr="00FE5C89" w:rsidRDefault="00FE5C89" w:rsidP="00FE5C89">
      <w:r w:rsidRPr="00FE5C89">
        <w:rPr>
          <w:b/>
          <w:bCs/>
        </w:rPr>
        <w:t>I.1) Наименование и адреси</w:t>
      </w:r>
      <w:r w:rsidRPr="00FE5C89">
        <w:t> </w:t>
      </w:r>
      <w:r w:rsidRPr="00FE5C89">
        <w:rPr>
          <w:vertAlign w:val="superscript"/>
        </w:rPr>
        <w:t>1</w:t>
      </w:r>
      <w:r w:rsidRPr="00FE5C89">
        <w:t> </w:t>
      </w:r>
      <w:r w:rsidRPr="00FE5C89">
        <w:rPr>
          <w:i/>
          <w:iCs/>
        </w:rPr>
        <w:t>(моля, посочете всички възлагащи органи, които отговарят за процедурата)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994"/>
        <w:gridCol w:w="3546"/>
        <w:gridCol w:w="8021"/>
      </w:tblGrid>
      <w:tr w:rsidR="00FE5C89" w:rsidRPr="00FE5C89" w:rsidTr="00FE5C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Официално наименование: 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Национален регистрационен номер: 000903729</w:t>
            </w:r>
          </w:p>
        </w:tc>
      </w:tr>
      <w:tr w:rsidR="00FE5C89" w:rsidRPr="00FE5C89" w:rsidTr="00FE5C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Пощенски адрес: пл.Шейновски № 3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Град: гр.Симеоновград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код NUTS: 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Пощенски код: 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Държава: България</w:t>
            </w:r>
          </w:p>
        </w:tc>
      </w:tr>
      <w:tr w:rsidR="00FE5C89" w:rsidRPr="00FE5C89" w:rsidTr="00FE5C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Лице за контакт: Гергана Димова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Телефон: +359 37812341</w:t>
            </w:r>
          </w:p>
        </w:tc>
      </w:tr>
      <w:tr w:rsidR="00FE5C89" w:rsidRPr="00FE5C89" w:rsidTr="00FE5C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Електронна поща: 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Факс: +359 37812006</w:t>
            </w:r>
          </w:p>
        </w:tc>
      </w:tr>
      <w:tr w:rsidR="00FE5C89" w:rsidRPr="00FE5C89" w:rsidTr="00FE5C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Интернет адрес/и</w:t>
            </w:r>
          </w:p>
          <w:p w:rsidR="00FE5C89" w:rsidRPr="00FE5C89" w:rsidRDefault="00FE5C89" w:rsidP="00FE5C89">
            <w:r w:rsidRPr="00FE5C89">
              <w:t>Основен адрес: </w:t>
            </w:r>
            <w:r w:rsidRPr="00FE5C89">
              <w:rPr>
                <w:i/>
                <w:iCs/>
              </w:rPr>
              <w:t>(URL)</w:t>
            </w:r>
            <w:r w:rsidRPr="00FE5C89">
              <w:t> </w:t>
            </w:r>
            <w:hyperlink r:id="rId7" w:tgtFrame="_blank" w:history="1">
              <w:r w:rsidRPr="00FE5C89">
                <w:rPr>
                  <w:rStyle w:val="a3"/>
                </w:rPr>
                <w:t>www.simeonovgrad.bg</w:t>
              </w:r>
            </w:hyperlink>
          </w:p>
          <w:p w:rsidR="00000000" w:rsidRPr="00FE5C89" w:rsidRDefault="00FE5C89" w:rsidP="00FE5C89">
            <w:r w:rsidRPr="00FE5C89">
              <w:lastRenderedPageBreak/>
              <w:t>Адрес на профила на купувача: </w:t>
            </w:r>
            <w:r w:rsidRPr="00FE5C89">
              <w:rPr>
                <w:i/>
                <w:iCs/>
              </w:rPr>
              <w:t>(URL)</w:t>
            </w:r>
            <w:r w:rsidRPr="00FE5C89">
              <w:t> </w:t>
            </w:r>
            <w:hyperlink r:id="rId8" w:tgtFrame="_blank" w:history="1">
              <w:r w:rsidRPr="00FE5C89">
                <w:rPr>
                  <w:rStyle w:val="a3"/>
                </w:rPr>
                <w:t>www.simeonovgrad.bg</w:t>
              </w:r>
            </w:hyperlink>
          </w:p>
        </w:tc>
      </w:tr>
    </w:tbl>
    <w:p w:rsidR="00FE5C89" w:rsidRPr="00FE5C89" w:rsidRDefault="00FE5C89" w:rsidP="00FE5C89"/>
    <w:p w:rsidR="00FE5C89" w:rsidRPr="00FE5C89" w:rsidRDefault="00FE5C89" w:rsidP="00FE5C89">
      <w:r w:rsidRPr="00FE5C89">
        <w:rPr>
          <w:b/>
          <w:bCs/>
        </w:rPr>
        <w:t>I.2) Съвместно възлагане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14163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Поръчката обхваща съвместно възлагане: НЕ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Поръчката се възлага от централен орган за покупки: НЕ</w:t>
                  </w:r>
                </w:p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/>
    <w:p w:rsidR="00FE5C89" w:rsidRPr="00FE5C89" w:rsidRDefault="00FE5C89" w:rsidP="00FE5C89">
      <w:r w:rsidRPr="00FE5C89">
        <w:rPr>
          <w:b/>
          <w:bCs/>
        </w:rPr>
        <w:t>I.4) Вид на възлагащия орган</w:t>
      </w:r>
      <w:r w:rsidRPr="00FE5C89">
        <w:t> </w:t>
      </w:r>
    </w:p>
    <w:tbl>
      <w:tblPr>
        <w:tblW w:w="1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Регионален или местен орган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/>
    <w:p w:rsidR="00FE5C89" w:rsidRPr="00FE5C89" w:rsidRDefault="00FE5C89" w:rsidP="00FE5C89">
      <w:r w:rsidRPr="00FE5C89">
        <w:rPr>
          <w:b/>
          <w:bCs/>
        </w:rPr>
        <w:t>I.5) Основна дейност</w:t>
      </w:r>
      <w:r w:rsidRPr="00FE5C89">
        <w:t> </w:t>
      </w:r>
    </w:p>
    <w:tbl>
      <w:tblPr>
        <w:tblW w:w="1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3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Общи обществени услуги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Раздел II: Предмет</w:t>
      </w:r>
    </w:p>
    <w:p w:rsidR="00FE5C89" w:rsidRPr="00FE5C89" w:rsidRDefault="00FE5C89" w:rsidP="00FE5C89">
      <w:r w:rsidRPr="00FE5C89">
        <w:rPr>
          <w:b/>
          <w:bCs/>
        </w:rPr>
        <w:t>II.1) Обхват на обществената поръчка</w:t>
      </w:r>
    </w:p>
    <w:tbl>
      <w:tblPr>
        <w:tblW w:w="1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3"/>
        <w:gridCol w:w="1722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II.1.1) Наименование</w:t>
            </w:r>
            <w:r w:rsidRPr="00FE5C89">
              <w:t>: „Изпълнение на строително-монтажни работи за обект: „Многофункционална спортна площадка за баскетбол, волейбол и мини-футбол в двора на НУ „Отец Паисий“, гр. Симеоновград“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Референтен номер: </w:t>
            </w:r>
            <w:r w:rsidRPr="00FE5C89">
              <w:rPr>
                <w:vertAlign w:val="superscript"/>
              </w:rPr>
              <w:t>2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II.1.2) Основен CPV код</w:t>
            </w:r>
            <w:r w:rsidRPr="00FE5C89">
              <w:t>: 45212200      Допълнителен CPV код: </w:t>
            </w:r>
            <w:r w:rsidRPr="00FE5C89">
              <w:rPr>
                <w:vertAlign w:val="superscript"/>
              </w:rPr>
              <w:t>1</w:t>
            </w:r>
            <w:r w:rsidRPr="00FE5C89">
              <w:t> </w:t>
            </w:r>
            <w:r w:rsidRPr="00FE5C89">
              <w:rPr>
                <w:vertAlign w:val="superscript"/>
              </w:rPr>
              <w:t>2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3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II.1.3) Вид на поръчката</w:t>
                  </w:r>
                  <w:r w:rsidRPr="00FE5C89"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Строителство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II.1.4) Кратко описание</w:t>
            </w:r>
            <w:r w:rsidRPr="00FE5C89">
              <w:t>:</w:t>
            </w:r>
            <w:r w:rsidRPr="00FE5C89">
              <w:br/>
              <w:t>Описание на обекта на СМР – строежът е пета категория, съгласно чл. 137, ал. 1, т. 5, б. „а“ от ЗУТ и чл. 10, ал. 1, т. 4 от Наредба № 1 от 30.07.2003г. за номенклатурата на видовете строежи.</w:t>
            </w:r>
            <w:r w:rsidRPr="00FE5C89">
              <w:br/>
              <w:t>Предвидените СМР ще се извършват съгласно одобрен инвестиционен проект „Многофункционална спортна площадка за баскетбол, волейбол и мини-футбол в двора на НУ „Отец Паисий“.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lastRenderedPageBreak/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8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не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II.1.7) Обща стойност на обществената поръчка</w:t>
            </w:r>
            <w:r w:rsidRPr="00FE5C89"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7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Стойност: 94095.75      Валута: BGN  </w:t>
                  </w:r>
                  <w:r w:rsidRPr="00FE5C89">
                    <w:rPr>
                      <w:i/>
                      <w:iCs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i/>
                      <w:iCs/>
                    </w:rPr>
                    <w:t>или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i/>
                      <w:iCs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i/>
                      <w:iCs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E5C89">
                    <w:rPr>
                      <w:i/>
                      <w:iCs/>
                    </w:rPr>
                    <w:t>ите</w:t>
                  </w:r>
                  <w:proofErr w:type="spellEnd"/>
                  <w:r w:rsidRPr="00FE5C89">
                    <w:rPr>
                      <w:i/>
                      <w:iCs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i/>
                      <w:iCs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FE5C89">
                    <w:rPr>
                      <w:i/>
                      <w:iCs/>
                    </w:rPr>
                    <w:t>ите</w:t>
                  </w:r>
                  <w:proofErr w:type="spellEnd"/>
                  <w:r w:rsidRPr="00FE5C89">
                    <w:rPr>
                      <w:i/>
                      <w:iCs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E5C89" w:rsidRPr="00FE5C89" w:rsidRDefault="00FE5C89" w:rsidP="00FE5C8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II.2) Описание </w:t>
            </w:r>
            <w:r w:rsidRPr="00FE5C89">
              <w:rPr>
                <w:b/>
                <w:bCs/>
                <w:vertAlign w:val="superscript"/>
              </w:rPr>
              <w:t>1</w:t>
            </w:r>
          </w:p>
          <w:tbl>
            <w:tblPr>
              <w:tblW w:w="18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28"/>
              <w:gridCol w:w="3487"/>
            </w:tblGrid>
            <w:tr w:rsidR="00FE5C89" w:rsidRPr="00FE5C89" w:rsidT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II.2.1) Наименование</w:t>
                  </w:r>
                  <w:r w:rsidRPr="00FE5C89">
                    <w:t>: </w:t>
                  </w:r>
                  <w:r w:rsidRPr="00FE5C89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Обособена позиция №: </w:t>
                  </w:r>
                  <w:r w:rsidRPr="00FE5C89">
                    <w:rPr>
                      <w:vertAlign w:val="superscript"/>
                    </w:rPr>
                    <w:t>2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II.2.2) Допълнителни CPV кодове</w:t>
                  </w:r>
                  <w:r w:rsidRPr="00FE5C89">
                    <w:t> </w:t>
                  </w:r>
                  <w:r w:rsidRPr="00FE5C89">
                    <w:rPr>
                      <w:vertAlign w:val="superscript"/>
                    </w:rPr>
                    <w:t>2</w:t>
                  </w:r>
                  <w:r w:rsidRPr="00FE5C89">
                    <w:br/>
                    <w:t>Основен CPV код: </w:t>
                  </w:r>
                  <w:r w:rsidRPr="00FE5C89">
                    <w:rPr>
                      <w:vertAlign w:val="superscript"/>
                    </w:rPr>
                    <w:t>1</w:t>
                  </w:r>
                  <w:r w:rsidRPr="00FE5C89">
                    <w:t> 45212200      Допълнителен CPV код: </w:t>
                  </w:r>
                  <w:r w:rsidRPr="00FE5C89">
                    <w:rPr>
                      <w:vertAlign w:val="superscript"/>
                    </w:rPr>
                    <w:t>1</w:t>
                  </w:r>
                  <w:r w:rsidRPr="00FE5C89">
                    <w:t> </w:t>
                  </w:r>
                  <w:r w:rsidRPr="00FE5C89">
                    <w:rPr>
                      <w:vertAlign w:val="superscript"/>
                    </w:rPr>
                    <w:t>2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II.2.3) Място на изпълнение</w:t>
                  </w:r>
                  <w:r w:rsidRPr="00FE5C89">
                    <w:br/>
                    <w:t>код NUTS: </w:t>
                  </w:r>
                  <w:r w:rsidRPr="00FE5C89">
                    <w:rPr>
                      <w:vertAlign w:val="superscript"/>
                    </w:rPr>
                    <w:t>1</w:t>
                  </w:r>
                  <w:r w:rsidRPr="00FE5C89">
                    <w:t> BG422</w:t>
                  </w:r>
                  <w:r w:rsidRPr="00FE5C89">
                    <w:br/>
                    <w:t>Основно място на изпълнение:</w:t>
                  </w:r>
                  <w:r w:rsidRPr="00FE5C89">
                    <w:br/>
                    <w:t>Община Симеоновград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II.2.4) Описание на обществената поръчка</w:t>
                  </w:r>
                  <w:r w:rsidRPr="00FE5C89">
                    <w:t>: </w:t>
                  </w:r>
                  <w:r w:rsidRPr="00FE5C89">
                    <w:rPr>
                      <w:i/>
                      <w:iCs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E5C89">
                    <w:br/>
                    <w:t>Описание на обекта на СМР – строежът е пета категория, съгласно чл. 137, ал. 1, т. 5, б. „а“ от ЗУТ и чл. 10, ал. 1, т. 4 от Наредба № 1 от 30.07.2003г. за номенклатурата на видовете строежи.</w:t>
                  </w:r>
                  <w:r w:rsidRPr="00FE5C89">
                    <w:br/>
                  </w:r>
                  <w:proofErr w:type="spellStart"/>
                  <w:r w:rsidRPr="00FE5C89">
                    <w:t>Предв</w:t>
                  </w:r>
                  <w:proofErr w:type="spellEnd"/>
                  <w:r w:rsidRPr="00FE5C89">
                    <w:t xml:space="preserve">. СМР ще се извършват съгл. одобрен </w:t>
                  </w:r>
                  <w:proofErr w:type="spellStart"/>
                  <w:r w:rsidRPr="00FE5C89">
                    <w:t>инвест</w:t>
                  </w:r>
                  <w:proofErr w:type="spellEnd"/>
                  <w:r w:rsidRPr="00FE5C89">
                    <w:t>. проект „Многофункционална спортна площадка за баскетбол, волейбол и мини-футбол в двора на НУ „Отец Паисий“.</w:t>
                  </w:r>
                  <w:r w:rsidRPr="00FE5C89">
                    <w:br/>
                    <w:t>Изпълнението на СМР се извършва в съответствие с част трета „Строителство“ от ЗУТ.</w:t>
                  </w:r>
                  <w:r w:rsidRPr="00FE5C89">
                    <w:br/>
                  </w:r>
                  <w:proofErr w:type="spellStart"/>
                  <w:r w:rsidRPr="00FE5C89">
                    <w:t>Обстоят</w:t>
                  </w:r>
                  <w:proofErr w:type="spellEnd"/>
                  <w:r w:rsidRPr="00FE5C89">
                    <w:t xml:space="preserve">., </w:t>
                  </w:r>
                  <w:proofErr w:type="spellStart"/>
                  <w:r w:rsidRPr="00FE5C89">
                    <w:t>свърз</w:t>
                  </w:r>
                  <w:proofErr w:type="spellEnd"/>
                  <w:r w:rsidRPr="00FE5C89">
                    <w:t xml:space="preserve">. със започване, изпълнение и приемане на СМР, и въвеждане на обекта в експлоатация се удостоверяват със съставяне и подписване от участниците на съответните актове и протоколи съобразно Наредба № 3 от 2003 г. за съставяне на актове и протоколи по време на </w:t>
                  </w:r>
                  <w:proofErr w:type="spellStart"/>
                  <w:r w:rsidRPr="00FE5C89">
                    <w:t>строит</w:t>
                  </w:r>
                  <w:proofErr w:type="spellEnd"/>
                  <w:r w:rsidRPr="00FE5C89">
                    <w:t>.</w:t>
                  </w:r>
                  <w:r w:rsidRPr="00FE5C89">
                    <w:br/>
                  </w:r>
                  <w:proofErr w:type="spellStart"/>
                  <w:r w:rsidRPr="00FE5C89">
                    <w:t>Техн</w:t>
                  </w:r>
                  <w:proofErr w:type="spellEnd"/>
                  <w:r w:rsidRPr="00FE5C89">
                    <w:t xml:space="preserve">. изпълнен. на стр. трябва да бъде </w:t>
                  </w:r>
                  <w:proofErr w:type="spellStart"/>
                  <w:r w:rsidRPr="00FE5C89">
                    <w:t>изпълн</w:t>
                  </w:r>
                  <w:proofErr w:type="spellEnd"/>
                  <w:r w:rsidRPr="00FE5C89">
                    <w:t xml:space="preserve">. в съответствие с </w:t>
                  </w:r>
                  <w:proofErr w:type="spellStart"/>
                  <w:r w:rsidRPr="00FE5C89">
                    <w:t>изискв</w:t>
                  </w:r>
                  <w:proofErr w:type="spellEnd"/>
                  <w:r w:rsidRPr="00FE5C89">
                    <w:t xml:space="preserve">. на приложимата </w:t>
                  </w:r>
                  <w:proofErr w:type="spellStart"/>
                  <w:r w:rsidRPr="00FE5C89">
                    <w:t>норм</w:t>
                  </w:r>
                  <w:proofErr w:type="spellEnd"/>
                  <w:r w:rsidRPr="00FE5C89">
                    <w:t xml:space="preserve">. уредба, в т.ч. ЗУТ и </w:t>
                  </w:r>
                  <w:proofErr w:type="spellStart"/>
                  <w:r w:rsidRPr="00FE5C89">
                    <w:t>подз</w:t>
                  </w:r>
                  <w:proofErr w:type="spellEnd"/>
                  <w:r w:rsidRPr="00FE5C89">
                    <w:t xml:space="preserve">. </w:t>
                  </w:r>
                  <w:proofErr w:type="spellStart"/>
                  <w:r w:rsidRPr="00FE5C89">
                    <w:t>норм</w:t>
                  </w:r>
                  <w:proofErr w:type="spellEnd"/>
                  <w:r w:rsidRPr="00FE5C89">
                    <w:t xml:space="preserve">. актове към него; </w:t>
                  </w:r>
                  <w:proofErr w:type="spellStart"/>
                  <w:r w:rsidRPr="00FE5C89">
                    <w:t>техн</w:t>
                  </w:r>
                  <w:proofErr w:type="spellEnd"/>
                  <w:r w:rsidRPr="00FE5C89">
                    <w:t xml:space="preserve">. </w:t>
                  </w:r>
                  <w:proofErr w:type="spellStart"/>
                  <w:r w:rsidRPr="00FE5C89">
                    <w:t>специф</w:t>
                  </w:r>
                  <w:proofErr w:type="spellEnd"/>
                  <w:r w:rsidRPr="00FE5C89">
                    <w:t xml:space="preserve">. на вложените в строежа </w:t>
                  </w:r>
                  <w:r w:rsidRPr="00FE5C89">
                    <w:lastRenderedPageBreak/>
                    <w:t xml:space="preserve">стр.продукти, материали и оборудване и мин. </w:t>
                  </w:r>
                  <w:proofErr w:type="spellStart"/>
                  <w:r w:rsidRPr="00FE5C89">
                    <w:t>изискв</w:t>
                  </w:r>
                  <w:proofErr w:type="spellEnd"/>
                  <w:r w:rsidRPr="00FE5C89">
                    <w:t xml:space="preserve"> за здрав. и </w:t>
                  </w:r>
                  <w:proofErr w:type="spellStart"/>
                  <w:r w:rsidRPr="00FE5C89">
                    <w:t>безоп</w:t>
                  </w:r>
                  <w:proofErr w:type="spellEnd"/>
                  <w:r w:rsidRPr="00FE5C89">
                    <w:t>.</w:t>
                  </w:r>
                  <w:proofErr w:type="spellStart"/>
                  <w:r w:rsidRPr="00FE5C89">
                    <w:t>усл-я</w:t>
                  </w:r>
                  <w:proofErr w:type="spellEnd"/>
                  <w:r w:rsidRPr="00FE5C89">
                    <w:t xml:space="preserve"> на труд при изв. на СМР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6"/>
                    <w:gridCol w:w="7235"/>
                  </w:tblGrid>
                  <w:tr w:rsidR="00FE5C89" w:rsidRPr="00FE5C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5C89" w:rsidRPr="00FE5C89" w:rsidRDefault="00FE5C89" w:rsidP="00FE5C89">
                        <w:r w:rsidRPr="00FE5C89">
                          <w:t>Критерий за качество: </w:t>
                        </w:r>
                        <w:r w:rsidRPr="00FE5C89">
                          <w:rPr>
                            <w:vertAlign w:val="superscript"/>
                          </w:rPr>
                          <w:t>1</w:t>
                        </w:r>
                        <w:r w:rsidRPr="00FE5C89">
                          <w:t> </w:t>
                        </w:r>
                        <w:r w:rsidRPr="00FE5C89">
                          <w:rPr>
                            <w:vertAlign w:val="superscript"/>
                          </w:rPr>
                          <w:t>2</w:t>
                        </w:r>
                        <w:r w:rsidRPr="00FE5C89">
                          <w:t> </w:t>
                        </w:r>
                        <w:r w:rsidRPr="00FE5C89">
                          <w:rPr>
                            <w:vertAlign w:val="superscript"/>
                          </w:rPr>
                          <w:t>20</w:t>
                        </w:r>
                        <w:r w:rsidRPr="00FE5C89">
                          <w:t> 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5C89" w:rsidRPr="00FE5C89" w:rsidRDefault="00FE5C89" w:rsidP="00FE5C89">
                        <w:r w:rsidRPr="00FE5C89">
                          <w:t>Име: Техническо предложение за изпълнение на поръчката    Тежест: 50</w:t>
                        </w:r>
                      </w:p>
                    </w:tc>
                  </w:tr>
                  <w:tr w:rsidR="00FE5C89" w:rsidRPr="00FE5C8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"/>
                        </w:tblGrid>
                        <w:tr w:rsidR="00FE5C89" w:rsidRPr="00FE5C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5C89" w:rsidRPr="00FE5C89" w:rsidRDefault="00FE5C89" w:rsidP="00FE5C89">
                              <w:r w:rsidRPr="00FE5C89">
                                <w:t>Цена</w:t>
                              </w:r>
                            </w:p>
                          </w:tc>
                        </w:tr>
                      </w:tbl>
                      <w:p w:rsidR="00FE5C89" w:rsidRPr="00FE5C89" w:rsidRDefault="00FE5C89" w:rsidP="00FE5C89"/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E5C89" w:rsidRPr="00FE5C89" w:rsidRDefault="00FE5C89" w:rsidP="00FE5C89">
                        <w:r w:rsidRPr="00FE5C89">
                          <w:t>Тежест: </w:t>
                        </w:r>
                        <w:r w:rsidRPr="00FE5C89">
                          <w:rPr>
                            <w:vertAlign w:val="superscript"/>
                          </w:rPr>
                          <w:t>21</w:t>
                        </w:r>
                        <w:r w:rsidRPr="00FE5C89">
                          <w:t> 50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  <w:tc>
                <w:tcPr>
                  <w:tcW w:w="0" w:type="auto"/>
                  <w:vAlign w:val="center"/>
                  <w:hideMark/>
                </w:tcPr>
                <w:p w:rsidR="00FE5C89" w:rsidRPr="00FE5C89" w:rsidRDefault="00FE5C89" w:rsidP="00FE5C89"/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II.2.11) Информация относно опциите</w:t>
                  </w:r>
                  <w:r w:rsidRPr="00FE5C89"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не</w:t>
                        </w:r>
                      </w:p>
                    </w:tc>
                  </w:tr>
                </w:tbl>
                <w:p w:rsidR="00FE5C89" w:rsidRPr="00FE5C89" w:rsidRDefault="00FE5C89" w:rsidP="00FE5C89">
                  <w:r w:rsidRPr="00FE5C89">
                    <w:br/>
                    <w:t>Описание на опциите: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II.2.13) Информация относно средства от Европейския съюз</w:t>
                  </w:r>
                  <w:r w:rsidRPr="00FE5C89"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да</w:t>
                        </w:r>
                      </w:p>
                    </w:tc>
                  </w:tr>
                </w:tbl>
                <w:p w:rsidR="00FE5C89" w:rsidRPr="00FE5C89" w:rsidRDefault="00FE5C89" w:rsidP="00FE5C89">
                  <w:r w:rsidRPr="00FE5C89">
                    <w:t xml:space="preserve">Идентификация на проекта: Договор №BG06RDNP001-7.007-0026-C01/08.05.2019г. за предоставяне на БФП по Процедура чрез подбор №BG06RDNP001-7.007 по </w:t>
                  </w:r>
                  <w:proofErr w:type="spellStart"/>
                  <w:r w:rsidRPr="00FE5C89">
                    <w:t>подмярка</w:t>
                  </w:r>
                  <w:proofErr w:type="spellEnd"/>
                  <w:r w:rsidRPr="00FE5C89">
                    <w:t xml:space="preserve"> 7.2. от мярка 7 от ПРСР 2014-2020г., </w:t>
                  </w:r>
                  <w:proofErr w:type="spellStart"/>
                  <w:r w:rsidRPr="00FE5C89">
                    <w:t>съфинансирана</w:t>
                  </w:r>
                  <w:proofErr w:type="spellEnd"/>
                  <w:r w:rsidRPr="00FE5C89">
                    <w:t xml:space="preserve"> от ЕЗФРСР</w:t>
                  </w:r>
                </w:p>
              </w:tc>
            </w:tr>
            <w:tr w:rsidR="00FE5C89" w:rsidRPr="00FE5C89" w:rsidT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rPr>
                      <w:b/>
                      <w:bCs/>
                    </w:rPr>
                    <w:t>II.2.14) Допълнителна информация</w:t>
                  </w:r>
                  <w:r w:rsidRPr="00FE5C89">
                    <w:t>:</w:t>
                  </w:r>
                </w:p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lastRenderedPageBreak/>
        <w:t> Раздел IV:Процедура </w:t>
      </w:r>
    </w:p>
    <w:p w:rsidR="00FE5C89" w:rsidRPr="00FE5C89" w:rsidRDefault="00FE5C89" w:rsidP="00FE5C89">
      <w:r w:rsidRPr="00FE5C89">
        <w:rPr>
          <w:b/>
          <w:bCs/>
        </w:rPr>
        <w:t>IV.1) Описание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5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E5C89" w:rsidRPr="00FE5C89" w:rsidRDefault="00FE5C89" w:rsidP="00FE5C89">
                        <w:pPr>
                          <w:rPr>
                            <w:b/>
                            <w:bCs/>
                          </w:rPr>
                        </w:pPr>
                        <w:r w:rsidRPr="00FE5C89">
                          <w:rPr>
                            <w:b/>
                            <w:bCs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5"/>
                        </w:tblGrid>
                        <w:tr w:rsidR="00FE5C89" w:rsidRPr="00FE5C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E5C89" w:rsidRPr="00FE5C89" w:rsidRDefault="00FE5C89" w:rsidP="00FE5C89">
                              <w:r w:rsidRPr="00FE5C89"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FE5C89" w:rsidRPr="00FE5C89" w:rsidRDefault="00FE5C89" w:rsidP="00FE5C8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Ускорена процедура: НЕ</w:t>
                        </w:r>
                        <w:r w:rsidRPr="00FE5C89"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 xml:space="preserve">IV.1.3) Информация относно рамково </w:t>
            </w:r>
            <w:proofErr w:type="spellStart"/>
            <w:r w:rsidRPr="00FE5C89">
              <w:rPr>
                <w:b/>
                <w:bCs/>
              </w:rPr>
              <w:t>споразмение</w:t>
            </w:r>
            <w:proofErr w:type="spellEnd"/>
            <w:r w:rsidRPr="00FE5C89">
              <w:rPr>
                <w:b/>
                <w:bCs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6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Тази обществена поръчка обхваща сключването на рамково споразумение: НЕ</w:t>
                  </w:r>
                  <w:r w:rsidRPr="00FE5C89">
                    <w:br/>
                  </w:r>
                  <w:r w:rsidRPr="00FE5C89">
                    <w:lastRenderedPageBreak/>
                    <w:t>Установена е динамична система за покупки: НЕ</w:t>
                  </w:r>
                </w:p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lastRenderedPageBreak/>
              <w:t>IV.1.6) Информация относно електронния търг</w:t>
            </w:r>
          </w:p>
          <w:p w:rsidR="00FE5C89" w:rsidRPr="00FE5C89" w:rsidRDefault="00FE5C89" w:rsidP="00FE5C89">
            <w:r w:rsidRPr="00FE5C89">
              <w:t>Използван е електронен търг: НЕ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4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"/>
                  </w:tblGrid>
                  <w:tr w:rsidR="00FE5C89" w:rsidRPr="00FE5C8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E5C89" w:rsidRPr="00FE5C89" w:rsidRDefault="00FE5C89" w:rsidP="00FE5C89">
                        <w:r w:rsidRPr="00FE5C89">
                          <w:t>не</w:t>
                        </w:r>
                      </w:p>
                    </w:tc>
                  </w:tr>
                </w:tbl>
                <w:p w:rsidR="00FE5C89" w:rsidRPr="00FE5C89" w:rsidRDefault="00FE5C89" w:rsidP="00FE5C89"/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rPr>
          <w:b/>
          <w:bCs/>
        </w:rPr>
        <w:t>IV.2) Административна информация</w:t>
      </w:r>
      <w:r w:rsidRPr="00FE5C89">
        <w:t> 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IV.2.1) Предишна публикация относно тази процедура</w:t>
            </w:r>
            <w:r w:rsidRPr="00FE5C89">
              <w:t> </w:t>
            </w:r>
            <w:r w:rsidRPr="00FE5C89">
              <w:rPr>
                <w:vertAlign w:val="superscript"/>
              </w:rPr>
              <w:t>2</w:t>
            </w:r>
          </w:p>
          <w:p w:rsidR="00FE5C89" w:rsidRPr="00FE5C89" w:rsidRDefault="00FE5C89" w:rsidP="00FE5C89">
            <w:r w:rsidRPr="00FE5C89">
              <w:t>Номер на обявлението в ОВ на ЕС:  </w:t>
            </w:r>
            <w:r w:rsidRPr="00FE5C89">
              <w:rPr>
                <w:i/>
                <w:iCs/>
              </w:rPr>
              <w:t>(напр. 2015/S 123-123456)</w:t>
            </w:r>
            <w:r w:rsidRPr="00FE5C89">
              <w:t>   и  Номер на обявлението в РОП: 981763 </w:t>
            </w:r>
            <w:r w:rsidRPr="00FE5C89">
              <w:rPr>
                <w:i/>
                <w:iCs/>
              </w:rPr>
              <w:t>(напр. 123456)</w:t>
            </w:r>
            <w:r w:rsidRPr="00FE5C89">
              <w:br/>
            </w:r>
            <w:r w:rsidRPr="00FE5C89">
              <w:rPr>
                <w:i/>
                <w:iCs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FE5C89">
              <w:rPr>
                <w:i/>
                <w:iCs/>
              </w:rPr>
              <w:t>ex</w:t>
            </w:r>
            <w:proofErr w:type="spellEnd"/>
            <w:r w:rsidRPr="00FE5C89">
              <w:rPr>
                <w:i/>
                <w:iCs/>
              </w:rPr>
              <w:t xml:space="preserve"> </w:t>
            </w:r>
            <w:proofErr w:type="spellStart"/>
            <w:r w:rsidRPr="00FE5C89">
              <w:rPr>
                <w:i/>
                <w:iCs/>
              </w:rPr>
              <w:t>ante</w:t>
            </w:r>
            <w:proofErr w:type="spellEnd"/>
            <w:r w:rsidRPr="00FE5C89">
              <w:rPr>
                <w:i/>
                <w:iCs/>
              </w:rPr>
              <w:t>)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IV.2.8) Информация относно прекратяване на динамична система за покупки</w:t>
            </w:r>
          </w:p>
          <w:p w:rsidR="00FE5C89" w:rsidRPr="00FE5C89" w:rsidRDefault="00FE5C89" w:rsidP="00FE5C89">
            <w:r w:rsidRPr="00FE5C89">
              <w:t>Обявлението обхваща прекратяването на динамичната система за покупки, публикувана с горепосоченото обявление за поръчка: НЕ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E5C89" w:rsidRPr="00FE5C89" w:rsidRDefault="00FE5C89" w:rsidP="00FE5C89">
            <w:r w:rsidRPr="00FE5C89">
              <w:t>Възлагащият орган няма да възлага повече поръчки въз основа на горепосоченото обявление за предварителна информация: НЕ</w:t>
            </w:r>
          </w:p>
        </w:tc>
      </w:tr>
    </w:tbl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Раздел V: Възлагане на поръчката </w:t>
      </w:r>
      <w:r w:rsidRPr="00FE5C89">
        <w:rPr>
          <w:b/>
          <w:bCs/>
          <w:vertAlign w:val="superscript"/>
        </w:rPr>
        <w:t>1</w:t>
      </w:r>
    </w:p>
    <w:p w:rsidR="00FE5C89" w:rsidRPr="00FE5C89" w:rsidRDefault="00FE5C89" w:rsidP="00FE5C89">
      <w:r w:rsidRPr="00FE5C89">
        <w:rPr>
          <w:b/>
          <w:bCs/>
        </w:rPr>
        <w:t>Поръчка №</w:t>
      </w:r>
      <w:r w:rsidRPr="00FE5C89">
        <w:t>: 199    </w:t>
      </w:r>
      <w:r w:rsidRPr="00FE5C89">
        <w:rPr>
          <w:b/>
          <w:bCs/>
        </w:rPr>
        <w:t>Обособена позиция №</w:t>
      </w:r>
      <w:r w:rsidRPr="00FE5C89">
        <w:t>: </w:t>
      </w:r>
      <w:r w:rsidRPr="00FE5C89">
        <w:rPr>
          <w:vertAlign w:val="superscript"/>
        </w:rPr>
        <w:t>2</w:t>
      </w:r>
      <w:r w:rsidRPr="00FE5C89">
        <w:t>    </w:t>
      </w:r>
      <w:r w:rsidRPr="00FE5C89">
        <w:rPr>
          <w:b/>
          <w:bCs/>
        </w:rPr>
        <w:t>Наименование</w:t>
      </w:r>
      <w:r w:rsidRPr="00FE5C89">
        <w:t>: Изпълнение на СМР за обект "Многофункционална спортна площадка за баскетбол, волейбол и мини футбол в двора на НУ "Отец Паисий", гр.Симеоновград</w:t>
      </w:r>
    </w:p>
    <w:p w:rsidR="00FE5C89" w:rsidRPr="00FE5C89" w:rsidRDefault="00FE5C89" w:rsidP="00FE5C89">
      <w:r w:rsidRPr="00FE5C89"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t>да</w:t>
            </w:r>
          </w:p>
        </w:tc>
      </w:tr>
    </w:tbl>
    <w:p w:rsidR="00FE5C89" w:rsidRPr="00FE5C89" w:rsidRDefault="00FE5C89" w:rsidP="00FE5C89">
      <w:r w:rsidRPr="00FE5C89">
        <w:rPr>
          <w:b/>
          <w:bCs/>
        </w:rPr>
        <w:t>V.1) Информация относно невъзлагане</w:t>
      </w:r>
    </w:p>
    <w:tbl>
      <w:tblPr>
        <w:tblW w:w="1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0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Поръчката/обособената позиция не е възложена:</w:t>
                  </w:r>
                </w:p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rPr>
          <w:b/>
          <w:bCs/>
        </w:rPr>
        <w:t>V.2) Възлагане на поръчката</w:t>
      </w:r>
    </w:p>
    <w:tbl>
      <w:tblPr>
        <w:tblW w:w="1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9"/>
        <w:gridCol w:w="36"/>
      </w:tblGrid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lastRenderedPageBreak/>
              <w:t>V.2.1) Дата на сключване на договора</w:t>
            </w:r>
            <w:r w:rsidRPr="00FE5C89">
              <w:t>: 08/09/2020 </w:t>
            </w:r>
            <w:r w:rsidRPr="00FE5C89">
              <w:rPr>
                <w:i/>
                <w:iCs/>
              </w:rPr>
              <w:t>(</w:t>
            </w:r>
            <w:proofErr w:type="spellStart"/>
            <w:r w:rsidRPr="00FE5C89">
              <w:rPr>
                <w:i/>
                <w:iCs/>
              </w:rPr>
              <w:t>дд</w:t>
            </w:r>
            <w:proofErr w:type="spellEnd"/>
            <w:r w:rsidRPr="00FE5C89">
              <w:rPr>
                <w:i/>
                <w:iCs/>
              </w:rPr>
              <w:t>/мм/</w:t>
            </w:r>
            <w:proofErr w:type="spellStart"/>
            <w:r w:rsidRPr="00FE5C89">
              <w:rPr>
                <w:i/>
                <w:iCs/>
              </w:rPr>
              <w:t>гггг</w:t>
            </w:r>
            <w:proofErr w:type="spellEnd"/>
            <w:r w:rsidRPr="00FE5C89">
              <w:rPr>
                <w:i/>
                <w:iCs/>
              </w:rPr>
              <w:t>)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V.2.2) Информация относно оферти</w:t>
            </w:r>
            <w:r w:rsidRPr="00FE5C89">
              <w:br/>
              <w:t>Брой на получените оферти: 1</w:t>
            </w:r>
            <w:r w:rsidRPr="00FE5C89">
              <w:br/>
              <w:t>Брой на офертите, постъпили от МСП: 0 </w:t>
            </w:r>
            <w:r w:rsidRPr="00FE5C89">
              <w:rPr>
                <w:i/>
                <w:iCs/>
              </w:rPr>
              <w:t>(МСП - както е определено в Препоръка 2003/361/ЕО на Комисията)</w:t>
            </w:r>
            <w:r w:rsidRPr="00FE5C89">
              <w:br/>
              <w:t xml:space="preserve">Брой на офертите, постъпили от </w:t>
            </w:r>
            <w:proofErr w:type="spellStart"/>
            <w:r w:rsidRPr="00FE5C89">
              <w:t>оференти</w:t>
            </w:r>
            <w:proofErr w:type="spellEnd"/>
            <w:r w:rsidRPr="00FE5C89">
              <w:t xml:space="preserve"> от други държави-членки на ЕС: 0</w:t>
            </w:r>
            <w:r w:rsidRPr="00FE5C89">
              <w:br/>
              <w:t xml:space="preserve">Брой на офертите, постъпили от </w:t>
            </w:r>
            <w:proofErr w:type="spellStart"/>
            <w:r w:rsidRPr="00FE5C89">
              <w:t>оференти</w:t>
            </w:r>
            <w:proofErr w:type="spellEnd"/>
            <w:r w:rsidRPr="00FE5C89">
              <w:t xml:space="preserve"> от държави, които не са членки на ЕС: 0</w:t>
            </w:r>
            <w:r w:rsidRPr="00FE5C89">
              <w:br/>
              <w:t>Брой на офертите, получени по електронен път: 0</w:t>
            </w:r>
          </w:p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не</w:t>
                  </w:r>
                </w:p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V.2.3) Наименование и адрес на изпълнителя</w:t>
            </w:r>
            <w:r w:rsidRPr="00FE5C89">
              <w:t> </w:t>
            </w:r>
            <w:r w:rsidRPr="00FE5C89">
              <w:rPr>
                <w:vertAlign w:val="superscript"/>
              </w:rPr>
              <w:t>1</w:t>
            </w:r>
          </w:p>
          <w:tbl>
            <w:tblPr>
              <w:tblW w:w="18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3225"/>
              <w:gridCol w:w="3821"/>
              <w:gridCol w:w="8867"/>
            </w:tblGrid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Официално наименование: ИНТЕРБИЛД 2002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Национален регистрационен номер: </w:t>
                  </w:r>
                  <w:r w:rsidRPr="00FE5C89">
                    <w:rPr>
                      <w:vertAlign w:val="superscript"/>
                    </w:rPr>
                    <w:t>2</w:t>
                  </w:r>
                  <w:r w:rsidRPr="00FE5C89">
                    <w:t> 175158677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адрес: гр.София, р-н Красна поляна, ж.к Разсадника, бл.10, вх.Б, ет.3, ап.47</w:t>
                  </w:r>
                </w:p>
              </w:tc>
            </w:tr>
            <w:tr w:rsidR="00FE5C89" w:rsidRP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Град: 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код NUTS: 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код: 1330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Държава: България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Електронна поща: interbuild2002@abv.</w:t>
                  </w:r>
                  <w:proofErr w:type="spellStart"/>
                  <w:r w:rsidRPr="00FE5C89">
                    <w:t>bg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Телефон: +359 895858808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Интернет адрес: </w:t>
                  </w:r>
                  <w:r w:rsidRPr="00FE5C89"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Факс: +359 895858808</w:t>
                  </w:r>
                </w:p>
              </w:tc>
            </w:tr>
          </w:tbl>
          <w:p w:rsidR="00FE5C89" w:rsidRPr="00FE5C89" w:rsidRDefault="00FE5C89" w:rsidP="00FE5C89">
            <w:r w:rsidRPr="00FE5C89">
              <w:t>Изпълнителят е МСП: </w:t>
            </w:r>
            <w:r w:rsidRPr="00FE5C89">
              <w:rPr>
                <w:i/>
                <w:iCs/>
              </w:rPr>
              <w:t>(</w:t>
            </w:r>
            <w:proofErr w:type="spellStart"/>
            <w:r w:rsidRPr="00FE5C89">
              <w:rPr>
                <w:i/>
                <w:iCs/>
              </w:rPr>
              <w:t>МСП</w:t>
            </w:r>
            <w:proofErr w:type="spellEnd"/>
            <w:r w:rsidRPr="00FE5C89">
              <w:rPr>
                <w:i/>
                <w:iCs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FE5C89" w:rsidRPr="00FE5C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не</w:t>
                  </w:r>
                </w:p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V.2.4) Информация относно стойността на поръчката/обособената позиция</w:t>
            </w:r>
            <w:r w:rsidRPr="00FE5C89">
              <w:t> (без да се включва ДДС)</w:t>
            </w:r>
            <w:r w:rsidRPr="00FE5C89">
              <w:br/>
              <w:t>Първоначална обща прогнозна стойност на поръчката/обособената позиция: </w:t>
            </w:r>
            <w:r w:rsidRPr="00FE5C89">
              <w:rPr>
                <w:vertAlign w:val="superscript"/>
              </w:rPr>
              <w:t>2</w:t>
            </w:r>
            <w:r w:rsidRPr="00FE5C89">
              <w:t> 94174.51      Валута: BGN</w:t>
            </w:r>
            <w:r w:rsidRPr="00FE5C89">
              <w:br/>
            </w:r>
            <w:r w:rsidRPr="00FE5C89">
              <w:rPr>
                <w:i/>
                <w:iCs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E5C89">
              <w:br/>
            </w:r>
            <w:r w:rsidRPr="00FE5C89">
              <w:br/>
              <w:t>Обща стойност на поръчката/обособената позиция: 94095.75      Валута: BGN</w:t>
            </w:r>
            <w:r w:rsidRPr="00FE5C89">
              <w:br/>
            </w:r>
            <w:r w:rsidRPr="00FE5C89">
              <w:rPr>
                <w:i/>
                <w:iCs/>
              </w:rPr>
              <w:t>или</w:t>
            </w:r>
            <w:r w:rsidRPr="00FE5C89">
              <w:br/>
              <w:t>Най-ниска оферта:  / Най-висока оферта:  Валута:  които са взети предвид</w:t>
            </w:r>
            <w:r w:rsidRPr="00FE5C89">
              <w:br/>
            </w:r>
            <w:r w:rsidRPr="00FE5C89">
              <w:rPr>
                <w:i/>
                <w:iCs/>
              </w:rPr>
              <w:t>(за рамкови споразумения - обща максимална стойност за тази обособена позиция)</w:t>
            </w:r>
            <w:r w:rsidRPr="00FE5C89">
              <w:br/>
            </w:r>
            <w:r w:rsidRPr="00FE5C89">
              <w:rPr>
                <w:i/>
                <w:iCs/>
              </w:rPr>
              <w:t>(за динамични системи за покупки - стойност на поръчката/</w:t>
            </w:r>
            <w:proofErr w:type="spellStart"/>
            <w:r w:rsidRPr="00FE5C89">
              <w:rPr>
                <w:i/>
                <w:iCs/>
              </w:rPr>
              <w:t>ите</w:t>
            </w:r>
            <w:proofErr w:type="spellEnd"/>
            <w:r w:rsidRPr="00FE5C89">
              <w:rPr>
                <w:i/>
                <w:iCs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5C89">
              <w:br/>
            </w:r>
            <w:r w:rsidRPr="00FE5C89">
              <w:rPr>
                <w:i/>
                <w:iCs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E5C89">
              <w:rPr>
                <w:i/>
                <w:iCs/>
              </w:rPr>
              <w:t>ите</w:t>
            </w:r>
            <w:proofErr w:type="spellEnd"/>
            <w:r w:rsidRPr="00FE5C89">
              <w:rPr>
                <w:i/>
                <w:iCs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V.2.5) Информация относно възлагането на подизпълнител/и</w:t>
            </w:r>
            <w:r w:rsidRPr="00FE5C89">
              <w:br/>
              <w:t>Има възможност поръчката да бъде възложена на подизпълнител/и: НЕ</w:t>
            </w:r>
            <w:r w:rsidRPr="00FE5C89">
              <w:br/>
            </w:r>
            <w:r w:rsidRPr="00FE5C89">
              <w:lastRenderedPageBreak/>
              <w:t>Стойност или дял от поръчката, които е възможно да бъдат възложени на подизпълнители </w:t>
            </w:r>
            <w:r w:rsidRPr="00FE5C89">
              <w:rPr>
                <w:vertAlign w:val="superscript"/>
              </w:rPr>
              <w:t>4</w:t>
            </w:r>
            <w:r w:rsidRPr="00FE5C89">
              <w:br/>
              <w:t>Стойност, без да се включва ДДС:       Валута:</w:t>
            </w:r>
            <w:r w:rsidRPr="00FE5C89">
              <w:br/>
              <w:t>Дял:  %</w:t>
            </w:r>
            <w:r w:rsidRPr="00FE5C89"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lastRenderedPageBreak/>
        <w:t> Раздел VI: Допълнителна информация</w:t>
      </w:r>
    </w:p>
    <w:p w:rsidR="00FE5C89" w:rsidRPr="00FE5C89" w:rsidRDefault="00FE5C89" w:rsidP="00FE5C89">
      <w:r w:rsidRPr="00FE5C89">
        <w:rPr>
          <w:b/>
          <w:bCs/>
        </w:rPr>
        <w:t>VI.3) Допълнителна информация </w:t>
      </w:r>
      <w:r w:rsidRPr="00FE5C89">
        <w:rPr>
          <w:b/>
          <w:bCs/>
          <w:vertAlign w:val="superscript"/>
        </w:rPr>
        <w:t>2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rPr>
          <w:b/>
          <w:bCs/>
        </w:rPr>
        <w:t>VI.4) Процедури по обжалване</w:t>
      </w:r>
    </w:p>
    <w:tbl>
      <w:tblPr>
        <w:tblW w:w="18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5"/>
      </w:tblGrid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VI.4.1) Орган, който отговаря за процедурите по обжалване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0"/>
              <w:gridCol w:w="6508"/>
              <w:gridCol w:w="7777"/>
            </w:tblGrid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Официално наименование: Комисия за защита на конкуренцията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адрес: бул.Витоша № 18</w:t>
                  </w:r>
                </w:p>
              </w:tc>
            </w:tr>
            <w:tr w:rsidR="00FE5C89" w:rsidRP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Град: 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код: 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Държава: България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Електронна поща: 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Телефон: +359 29884070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Интернет адрес: </w:t>
                  </w:r>
                  <w:r w:rsidRPr="00FE5C89">
                    <w:rPr>
                      <w:i/>
                      <w:iCs/>
                    </w:rPr>
                    <w:t>(URL)</w:t>
                  </w:r>
                  <w:r w:rsidRPr="00FE5C89">
                    <w:t> </w:t>
                  </w:r>
                  <w:hyperlink r:id="rId9" w:tgtFrame="_blank" w:history="1">
                    <w:r w:rsidRPr="00FE5C89">
                      <w:rPr>
                        <w:rStyle w:val="a3"/>
                      </w:rPr>
                      <w:t>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Факс: +359 29807315</w:t>
                  </w:r>
                </w:p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VI.4.2) Орган, който отговаря за процедурите по медиация</w:t>
            </w:r>
            <w:r w:rsidRPr="00FE5C89">
              <w:t> </w:t>
            </w:r>
            <w:r w:rsidRPr="00FE5C89">
              <w:rPr>
                <w:vertAlign w:val="superscript"/>
              </w:rPr>
              <w:t>2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8809"/>
              <w:gridCol w:w="5902"/>
            </w:tblGrid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Официално наименование: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адрес:</w:t>
                  </w:r>
                </w:p>
              </w:tc>
            </w:tr>
            <w:tr w:rsidR="00FE5C89" w:rsidRP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Държава: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Телефон: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Интернет адрес: </w:t>
                  </w:r>
                  <w:r w:rsidRPr="00FE5C89"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Факс:</w:t>
                  </w:r>
                </w:p>
              </w:tc>
            </w:tr>
          </w:tbl>
          <w:p w:rsidR="00FE5C89" w:rsidRPr="00FE5C89" w:rsidRDefault="00FE5C89" w:rsidP="00FE5C89"/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t>VI.4.3) Подаване на жалби</w:t>
            </w:r>
            <w:r w:rsidRPr="00FE5C89">
              <w:br/>
              <w:t>Точна информация относно краен срок/крайни срокове за подаване на жалби:</w:t>
            </w:r>
            <w:r w:rsidRPr="00FE5C89">
              <w:br/>
              <w:t>Краен срок за подаване на жалби 24.08.2020 г.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C89" w:rsidRPr="00FE5C89" w:rsidRDefault="00FE5C89" w:rsidP="00FE5C89">
            <w:r w:rsidRPr="00FE5C89">
              <w:rPr>
                <w:b/>
                <w:bCs/>
              </w:rPr>
              <w:lastRenderedPageBreak/>
              <w:t>VI.4.4) Служба, от която може да бъде получена информация относно подаването на жалби</w:t>
            </w:r>
            <w:r w:rsidRPr="00FE5C89">
              <w:t> </w:t>
            </w:r>
            <w:r w:rsidRPr="00FE5C89">
              <w:rPr>
                <w:vertAlign w:val="superscript"/>
              </w:rPr>
              <w:t>2</w:t>
            </w:r>
          </w:p>
        </w:tc>
      </w:tr>
      <w:tr w:rsidR="00FE5C89" w:rsidRPr="00FE5C89" w:rsidTr="00FE5C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8809"/>
              <w:gridCol w:w="5902"/>
            </w:tblGrid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Официално наименование: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адрес:</w:t>
                  </w:r>
                </w:p>
              </w:tc>
            </w:tr>
            <w:tr w:rsidR="00FE5C89" w:rsidRPr="00FE5C8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Държава: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Телефон:</w:t>
                  </w:r>
                </w:p>
              </w:tc>
            </w:tr>
            <w:tr w:rsidR="00FE5C89" w:rsidRPr="00FE5C8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Интернет адрес: </w:t>
                  </w:r>
                  <w:r w:rsidRPr="00FE5C89">
                    <w:rPr>
                      <w:i/>
                      <w:iCs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5C89" w:rsidRPr="00FE5C89" w:rsidRDefault="00FE5C89" w:rsidP="00FE5C89">
                  <w:r w:rsidRPr="00FE5C89">
                    <w:t>Факс:</w:t>
                  </w:r>
                </w:p>
              </w:tc>
            </w:tr>
          </w:tbl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rPr>
          <w:b/>
          <w:bCs/>
        </w:rPr>
        <w:t>VI.5) Дата на изпращане на настоящото обявление: </w:t>
      </w:r>
      <w:r w:rsidRPr="00FE5C89">
        <w:t>09/</w:t>
      </w:r>
      <w:proofErr w:type="spellStart"/>
      <w:r w:rsidRPr="00FE5C89">
        <w:t>09</w:t>
      </w:r>
      <w:proofErr w:type="spellEnd"/>
      <w:r w:rsidRPr="00FE5C89">
        <w:t>/2020 </w:t>
      </w:r>
      <w:r w:rsidRPr="00FE5C89">
        <w:rPr>
          <w:i/>
          <w:iCs/>
        </w:rPr>
        <w:t>(</w:t>
      </w:r>
      <w:proofErr w:type="spellStart"/>
      <w:r w:rsidRPr="00FE5C89">
        <w:rPr>
          <w:i/>
          <w:iCs/>
        </w:rPr>
        <w:t>дд</w:t>
      </w:r>
      <w:proofErr w:type="spellEnd"/>
      <w:r w:rsidRPr="00FE5C89">
        <w:rPr>
          <w:i/>
          <w:iCs/>
        </w:rPr>
        <w:t>/мм/</w:t>
      </w:r>
      <w:proofErr w:type="spellStart"/>
      <w:r w:rsidRPr="00FE5C89">
        <w:rPr>
          <w:i/>
          <w:iCs/>
        </w:rPr>
        <w:t>гггг</w:t>
      </w:r>
      <w:proofErr w:type="spellEnd"/>
      <w:r w:rsidRPr="00FE5C89">
        <w:rPr>
          <w:i/>
          <w:iCs/>
        </w:rPr>
        <w:t>)</w:t>
      </w:r>
    </w:p>
    <w:p w:rsidR="00FE5C89" w:rsidRPr="00FE5C89" w:rsidRDefault="00FE5C89" w:rsidP="00FE5C89">
      <w:r w:rsidRPr="00FE5C89">
        <w:pict>
          <v:rect id="_x0000_i1026" style="width:0;height:1.5pt" o:hralign="center" o:hrstd="t" o:hr="t" fillcolor="#a0a0a0" stroked="f"/>
        </w:pic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Приложение Г1 - Обществени поръчки</w: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E5C89" w:rsidRPr="00FE5C89" w:rsidRDefault="00FE5C89" w:rsidP="00FE5C89">
      <w:r w:rsidRPr="00FE5C89">
        <w:t>Директива 2014/24/EC</w:t>
      </w:r>
    </w:p>
    <w:p w:rsidR="00FE5C89" w:rsidRPr="00FE5C89" w:rsidRDefault="00FE5C89" w:rsidP="00FE5C89">
      <w:r w:rsidRPr="00FE5C89">
        <w:rPr>
          <w:i/>
          <w:iCs/>
        </w:rPr>
        <w:t>(моля, изберете съответната опция и представете обяснение)</w:t>
      </w:r>
    </w:p>
    <w:p w:rsidR="00FE5C89" w:rsidRPr="00FE5C89" w:rsidRDefault="00FE5C89" w:rsidP="00FE5C89">
      <w:r w:rsidRPr="00FE5C89">
        <w:rPr>
          <w:b/>
          <w:bCs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E5C89">
        <w:br/>
        <w:t>Няма оферти или няма подходящи оферти/заявления за участие в отговор на: 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E5C89" w:rsidRPr="00FE5C89" w:rsidTr="00FE5C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t>За услуги/стоки за научноизследователска и развойна дейност при строгите условия, указани в директивата: </w:t>
      </w:r>
      <w:r w:rsidRPr="00FE5C89">
        <w:rPr>
          <w:i/>
          <w:iCs/>
        </w:rPr>
        <w:t>(само за доставки)</w:t>
      </w:r>
      <w:r w:rsidRPr="00FE5C89">
        <w:t> НЕ</w:t>
      </w:r>
      <w:r w:rsidRPr="00FE5C89"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E5C89" w:rsidRPr="00FE5C89" w:rsidTr="00FE5C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НЕ</w:t>
      </w:r>
      <w:r w:rsidRPr="00FE5C89">
        <w:br/>
        <w:t>Допълнителни доставки от първоначалния доставчик, възложени при строгите условия, указани в директивата: НЕ</w:t>
      </w:r>
      <w:r w:rsidRPr="00FE5C89"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НЕ</w:t>
      </w:r>
      <w:r w:rsidRPr="00FE5C89">
        <w:br/>
        <w:t xml:space="preserve">Поръчка за услуги, предхождана от конкурс за проект, възложена съгласно предвидените в </w:t>
      </w:r>
      <w:r w:rsidRPr="00FE5C89">
        <w:lastRenderedPageBreak/>
        <w:t>конкурса за проект правила на победителя или на един от победителите в него: НЕ</w:t>
      </w:r>
      <w:r w:rsidRPr="00FE5C89">
        <w:br/>
        <w:t>Осигуряване на доставки, които са котирани и закупени на стоковата борса: НЕ</w:t>
      </w:r>
      <w:r w:rsidRPr="00FE5C89">
        <w:br/>
        <w:t>Покупка на доставки или услуги при особено изгодни условия: 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E5C89" w:rsidRPr="00FE5C89" w:rsidTr="00FE5C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br/>
      </w:r>
      <w:r w:rsidRPr="00FE5C89">
        <w:rPr>
          <w:b/>
          <w:bCs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E5C89">
        <w:br/>
        <w:t>Обществената поръчка не попада в обхвата на приложение на директивата: НЕ</w:t>
      </w:r>
      <w:r w:rsidRPr="00FE5C89">
        <w:br/>
      </w:r>
      <w:r w:rsidRPr="00FE5C89">
        <w:br/>
      </w:r>
      <w:r w:rsidRPr="00FE5C89">
        <w:rPr>
          <w:b/>
          <w:bCs/>
        </w:rPr>
        <w:t>3. Обяснение</w:t>
      </w:r>
      <w:r w:rsidRPr="00FE5C89">
        <w:t>:</w:t>
      </w:r>
      <w:r w:rsidRPr="00FE5C89"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E5C89">
        <w:t>съотносимите</w:t>
      </w:r>
      <w:proofErr w:type="spellEnd"/>
      <w:r w:rsidRPr="00FE5C89">
        <w:t xml:space="preserve"> факти и когато е уместно, правните заключения в съответствие с директивата </w:t>
      </w:r>
      <w:r w:rsidRPr="00FE5C89">
        <w:rPr>
          <w:i/>
          <w:iCs/>
        </w:rPr>
        <w:t>(максимум 500 думи)</w:t>
      </w:r>
    </w:p>
    <w:p w:rsidR="00FE5C89" w:rsidRPr="00FE5C89" w:rsidRDefault="00FE5C89" w:rsidP="00FE5C89">
      <w:r w:rsidRPr="00FE5C89">
        <w:pict>
          <v:rect id="_x0000_i1027" style="width:0;height:1.5pt" o:hralign="center" o:hrstd="t" o:hr="t" fillcolor="#a0a0a0" stroked="f"/>
        </w:pic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Приложение Г5 - обществени поръчки на ниска стойност</w: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Основания за възлагане на поръчка чрез пряко договаряне</w:t>
      </w:r>
    </w:p>
    <w:p w:rsidR="00FE5C89" w:rsidRPr="00FE5C89" w:rsidRDefault="00FE5C89" w:rsidP="00FE5C89">
      <w:pPr>
        <w:rPr>
          <w:b/>
          <w:bCs/>
        </w:rPr>
      </w:pPr>
      <w:r w:rsidRPr="00FE5C89">
        <w:rPr>
          <w:b/>
          <w:bCs/>
        </w:rPr>
        <w:t>ЗОП</w:t>
      </w:r>
    </w:p>
    <w:p w:rsidR="00FE5C89" w:rsidRPr="00FE5C89" w:rsidRDefault="00FE5C89" w:rsidP="00FE5C89">
      <w:r w:rsidRPr="00FE5C89">
        <w:rPr>
          <w:i/>
          <w:iCs/>
        </w:rPr>
        <w:t>(моля, изберете съответната опция и представете обяснение)</w:t>
      </w:r>
    </w:p>
    <w:p w:rsidR="00FE5C89" w:rsidRPr="00FE5C89" w:rsidRDefault="00FE5C89" w:rsidP="00FE5C89">
      <w:r w:rsidRPr="00FE5C89">
        <w:rPr>
          <w:b/>
          <w:bCs/>
        </w:rPr>
        <w:t>1. Основания за избор на процедура на пряко договаряне</w:t>
      </w:r>
      <w:r w:rsidRPr="00FE5C89"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E5C89" w:rsidRPr="00FE5C89" w:rsidTr="00FE5C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t>За услуги/стоки за научноизследователска и развойна дейност при строгите условия, указани в ЗОП </w:t>
      </w:r>
      <w:r w:rsidRPr="00FE5C89">
        <w:rPr>
          <w:i/>
          <w:iCs/>
        </w:rPr>
        <w:t>(само за доставки)</w:t>
      </w:r>
      <w:r w:rsidRPr="00FE5C89">
        <w:t>;: НЕ</w:t>
      </w:r>
      <w:r w:rsidRPr="00FE5C89">
        <w:br/>
        <w:t>Допълнителни доставки от първоначалния доставчик, възложени при условията, указани в ЗОП;: НЕ</w:t>
      </w:r>
      <w:r w:rsidRPr="00FE5C89"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НЕ</w:t>
      </w:r>
      <w:r w:rsidRPr="00FE5C89">
        <w:br/>
        <w:t>Покупка на доставки или услуги при особено изгодни условия:: 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E5C89" w:rsidRPr="00FE5C89" w:rsidTr="00FE5C8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5C89" w:rsidRPr="00FE5C89" w:rsidRDefault="00FE5C89" w:rsidP="00FE5C89">
            <w:r w:rsidRPr="00FE5C89">
              <w:t> 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</w:tbl>
    <w:p w:rsidR="00FE5C89" w:rsidRPr="00FE5C89" w:rsidRDefault="00FE5C89" w:rsidP="00FE5C89">
      <w:r w:rsidRPr="00FE5C89"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НЕ</w:t>
      </w:r>
      <w:r w:rsidRPr="00FE5C89"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НЕ</w:t>
      </w:r>
      <w:r w:rsidRPr="00FE5C89">
        <w:br/>
      </w:r>
      <w:r w:rsidRPr="00FE5C89"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НЕ</w:t>
      </w:r>
      <w:r w:rsidRPr="00FE5C89"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НЕ</w:t>
      </w:r>
      <w:r w:rsidRPr="00FE5C89"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НЕ</w:t>
      </w:r>
      <w:r w:rsidRPr="00FE5C89">
        <w:br/>
        <w:t>Обществената поръчка е за услуги по приложение № 2 и е на стойност по чл. 20, ал. 2, т. 2 от ЗОП: НЕ</w:t>
      </w:r>
      <w:r w:rsidRPr="00FE5C89">
        <w:br/>
      </w:r>
      <w:r w:rsidRPr="00FE5C89">
        <w:br/>
      </w:r>
      <w:r w:rsidRPr="00FE5C89">
        <w:rPr>
          <w:b/>
          <w:bCs/>
        </w:rPr>
        <w:t>2. Обяснение</w:t>
      </w:r>
      <w:r w:rsidRPr="00FE5C89">
        <w:t>:</w:t>
      </w:r>
      <w:r w:rsidRPr="00FE5C89"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E5C89">
        <w:t>съотносимите</w:t>
      </w:r>
      <w:proofErr w:type="spellEnd"/>
      <w:r w:rsidRPr="00FE5C89">
        <w:t xml:space="preserve"> факти и когато е уместно, правните заключения в съответствие със ЗОП </w:t>
      </w:r>
      <w:r w:rsidRPr="00FE5C89">
        <w:rPr>
          <w:i/>
          <w:iCs/>
        </w:rPr>
        <w:t>(максимум 500 думи)</w:t>
      </w:r>
    </w:p>
    <w:p w:rsidR="00FE5C89" w:rsidRPr="00FE5C89" w:rsidRDefault="00FE5C89" w:rsidP="00FE5C89">
      <w:r w:rsidRPr="00FE5C89">
        <w:rPr>
          <w:i/>
          <w:iCs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E5C89" w:rsidRPr="00FE5C89" w:rsidRDefault="00FE5C89" w:rsidP="00FE5C89">
      <w:r w:rsidRPr="00FE5C89"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"/>
        <w:gridCol w:w="8945"/>
      </w:tblGrid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повторете, колкото пъти е необходимо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в приложимите случаи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ако тази информация е известна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доколкото информацията е вече известна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задължителна информация, която не се публикува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информация по избор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само ако обявлението се отнася до квалификационна система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 xml:space="preserve"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</w:t>
            </w:r>
            <w:r w:rsidRPr="00FE5C89">
              <w:rPr>
                <w:i/>
                <w:iCs/>
              </w:rPr>
              <w:lastRenderedPageBreak/>
              <w:t>намаляване на срока за получаване на оферти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E5C89">
              <w:rPr>
                <w:i/>
                <w:iCs/>
              </w:rPr>
              <w:t>участите</w:t>
            </w:r>
            <w:proofErr w:type="spellEnd"/>
            <w:r w:rsidRPr="00FE5C89">
              <w:rPr>
                <w:i/>
                <w:iCs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/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задължителна информация, ако това е обявление за възлагане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само ако обявлението не се отнася до квалификационна система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ако обявлението има за цел намаляване на срока за получаване на оферти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може да бъде присъдена значимост вместо тежест</w:t>
            </w:r>
          </w:p>
        </w:tc>
      </w:tr>
      <w:tr w:rsidR="00FE5C89" w:rsidRPr="00FE5C89" w:rsidTr="00FE5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vertAlign w:val="superscrip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5C89" w:rsidRPr="00FE5C89" w:rsidRDefault="00FE5C89" w:rsidP="00FE5C89">
            <w:r w:rsidRPr="00FE5C89">
              <w:rPr>
                <w:i/>
                <w:iCs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3048F" w:rsidRDefault="00E3048F"/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F"/>
    <w:rsid w:val="00021D2F"/>
    <w:rsid w:val="00BE2F17"/>
    <w:rsid w:val="00E3048F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36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1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396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82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eonovgrad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op.bg/static/e_sender_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2020-09-09T06:26:00Z</dcterms:created>
  <dcterms:modified xsi:type="dcterms:W3CDTF">2020-09-09T06:27:00Z</dcterms:modified>
</cp:coreProperties>
</file>