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261" w:rsidRPr="004E0261" w:rsidRDefault="004E0261" w:rsidP="004E0261">
      <w:pPr>
        <w:spacing w:before="100" w:beforeAutospacing="1" w:after="100" w:afterAutospacing="1" w:line="240" w:lineRule="auto"/>
        <w:jc w:val="center"/>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00638-2020-0009</w:t>
      </w:r>
    </w:p>
    <w:tbl>
      <w:tblPr>
        <w:tblW w:w="5000" w:type="pct"/>
        <w:tblCellSpacing w:w="22" w:type="dxa"/>
        <w:tblCellMar>
          <w:left w:w="0" w:type="dxa"/>
          <w:right w:w="0" w:type="dxa"/>
        </w:tblCellMar>
        <w:tblLook w:val="04A0" w:firstRow="1" w:lastRow="0" w:firstColumn="1" w:lastColumn="0" w:noHBand="0" w:noVBand="1"/>
      </w:tblPr>
      <w:tblGrid>
        <w:gridCol w:w="216"/>
        <w:gridCol w:w="8872"/>
        <w:gridCol w:w="72"/>
      </w:tblGrid>
      <w:tr w:rsidR="004E0261" w:rsidRPr="004E0261" w:rsidTr="004E0261">
        <w:trPr>
          <w:tblCellSpacing w:w="22" w:type="dxa"/>
        </w:trPr>
        <w:tc>
          <w:tcPr>
            <w:tcW w:w="0" w:type="auto"/>
            <w:gridSpan w:val="3"/>
            <w:vAlign w:val="center"/>
            <w:hideMark/>
          </w:tcPr>
          <w:p w:rsidR="004E0261" w:rsidRPr="004E0261" w:rsidRDefault="004E0261" w:rsidP="004E0261">
            <w:pPr>
              <w:spacing w:after="0" w:line="240" w:lineRule="auto"/>
              <w:rPr>
                <w:rFonts w:ascii="Times New Roman" w:eastAsia="Times New Roman" w:hAnsi="Times New Roman" w:cs="Times New Roman"/>
                <w:sz w:val="24"/>
                <w:szCs w:val="24"/>
                <w:lang w:eastAsia="bg-BG"/>
              </w:rPr>
            </w:pPr>
          </w:p>
        </w:tc>
      </w:tr>
      <w:tr w:rsidR="004E0261" w:rsidRPr="004E0261" w:rsidTr="004E0261">
        <w:trPr>
          <w:tblCellSpacing w:w="22" w:type="dxa"/>
        </w:trPr>
        <w:tc>
          <w:tcPr>
            <w:tcW w:w="0" w:type="auto"/>
            <w:gridSpan w:val="3"/>
            <w:shd w:val="clear" w:color="auto" w:fill="000000"/>
            <w:vAlign w:val="center"/>
            <w:hideMark/>
          </w:tcPr>
          <w:p w:rsidR="004E0261" w:rsidRPr="004E0261" w:rsidRDefault="004E0261" w:rsidP="004E0261">
            <w:pPr>
              <w:spacing w:after="0" w:line="240" w:lineRule="auto"/>
              <w:rPr>
                <w:rFonts w:ascii="Times New Roman" w:eastAsia="Times New Roman" w:hAnsi="Times New Roman" w:cs="Times New Roman"/>
                <w:sz w:val="24"/>
                <w:szCs w:val="24"/>
                <w:lang w:eastAsia="bg-BG"/>
              </w:rPr>
            </w:pPr>
            <w:r w:rsidRPr="004E0261">
              <w:rPr>
                <w:rFonts w:ascii="Times New Roman" w:eastAsia="Times New Roman" w:hAnsi="Times New Roman" w:cs="Times New Roman"/>
                <w:noProof/>
                <w:sz w:val="24"/>
                <w:szCs w:val="24"/>
                <w:lang w:eastAsia="bg-BG"/>
              </w:rPr>
              <w:drawing>
                <wp:inline distT="0" distB="0" distL="0" distR="0" wp14:anchorId="0D7A6343" wp14:editId="2B3EB903">
                  <wp:extent cx="9525" cy="9525"/>
                  <wp:effectExtent l="0" t="0" r="0" b="0"/>
                  <wp:docPr id="1" name="Картина 1"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op.bg/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4E0261" w:rsidRPr="004E0261" w:rsidTr="004E0261">
        <w:trPr>
          <w:tblCellSpacing w:w="22" w:type="dxa"/>
        </w:trPr>
        <w:tc>
          <w:tcPr>
            <w:tcW w:w="150" w:type="dxa"/>
            <w:noWrap/>
            <w:hideMark/>
          </w:tcPr>
          <w:p w:rsidR="004E0261" w:rsidRPr="004E0261" w:rsidRDefault="004E0261" w:rsidP="004E0261">
            <w:pPr>
              <w:spacing w:after="0" w:line="240" w:lineRule="auto"/>
              <w:rPr>
                <w:rFonts w:ascii="Times New Roman" w:eastAsia="Times New Roman" w:hAnsi="Times New Roman" w:cs="Times New Roman"/>
                <w:sz w:val="24"/>
                <w:szCs w:val="24"/>
                <w:lang w:eastAsia="bg-BG"/>
              </w:rPr>
            </w:pPr>
          </w:p>
        </w:tc>
        <w:tc>
          <w:tcPr>
            <w:tcW w:w="5000" w:type="pct"/>
            <w:hideMark/>
          </w:tcPr>
          <w:p w:rsidR="004E0261" w:rsidRPr="004E0261" w:rsidRDefault="004E0261" w:rsidP="004E0261">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4E0261" w:rsidRPr="004E0261" w:rsidRDefault="004E0261" w:rsidP="004E0261">
            <w:pPr>
              <w:spacing w:after="0" w:line="240" w:lineRule="auto"/>
              <w:rPr>
                <w:rFonts w:ascii="Times New Roman" w:eastAsia="Times New Roman" w:hAnsi="Times New Roman" w:cs="Times New Roman"/>
                <w:sz w:val="24"/>
                <w:szCs w:val="24"/>
                <w:lang w:eastAsia="bg-BG"/>
              </w:rPr>
            </w:pPr>
          </w:p>
        </w:tc>
      </w:tr>
      <w:tr w:rsidR="004E0261" w:rsidRPr="004E0261" w:rsidTr="004E0261">
        <w:trPr>
          <w:tblCellSpacing w:w="22" w:type="dxa"/>
        </w:trPr>
        <w:tc>
          <w:tcPr>
            <w:tcW w:w="0" w:type="auto"/>
            <w:gridSpan w:val="3"/>
            <w:shd w:val="clear" w:color="auto" w:fill="000000"/>
            <w:vAlign w:val="center"/>
            <w:hideMark/>
          </w:tcPr>
          <w:p w:rsidR="004E0261" w:rsidRPr="004E0261" w:rsidRDefault="004E0261" w:rsidP="004E0261">
            <w:pPr>
              <w:spacing w:after="0" w:line="240" w:lineRule="auto"/>
              <w:rPr>
                <w:rFonts w:ascii="Times New Roman" w:eastAsia="Times New Roman" w:hAnsi="Times New Roman" w:cs="Times New Roman"/>
                <w:sz w:val="24"/>
                <w:szCs w:val="24"/>
                <w:lang w:eastAsia="bg-BG"/>
              </w:rPr>
            </w:pPr>
            <w:r w:rsidRPr="004E0261">
              <w:rPr>
                <w:rFonts w:ascii="Times New Roman" w:eastAsia="Times New Roman" w:hAnsi="Times New Roman" w:cs="Times New Roman"/>
                <w:noProof/>
                <w:sz w:val="24"/>
                <w:szCs w:val="24"/>
                <w:lang w:eastAsia="bg-BG"/>
              </w:rPr>
              <w:drawing>
                <wp:inline distT="0" distB="0" distL="0" distR="0" wp14:anchorId="0CCF553F" wp14:editId="0906188C">
                  <wp:extent cx="9525" cy="9525"/>
                  <wp:effectExtent l="0" t="0" r="0" b="0"/>
                  <wp:docPr id="2" name="Картина 2"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op.bg/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4E0261" w:rsidRPr="004E0261" w:rsidTr="004E0261">
        <w:trPr>
          <w:tblCellSpacing w:w="22" w:type="dxa"/>
        </w:trPr>
        <w:tc>
          <w:tcPr>
            <w:tcW w:w="0" w:type="auto"/>
            <w:gridSpan w:val="3"/>
            <w:vAlign w:val="center"/>
            <w:hideMark/>
          </w:tcPr>
          <w:p w:rsidR="004E0261" w:rsidRPr="004E0261" w:rsidRDefault="004E0261" w:rsidP="004E0261">
            <w:pPr>
              <w:spacing w:after="0" w:line="240" w:lineRule="auto"/>
              <w:jc w:val="right"/>
              <w:rPr>
                <w:rFonts w:ascii="Times New Roman" w:eastAsia="Times New Roman" w:hAnsi="Times New Roman" w:cs="Times New Roman"/>
                <w:sz w:val="24"/>
                <w:szCs w:val="24"/>
                <w:lang w:eastAsia="bg-BG"/>
              </w:rPr>
            </w:pPr>
          </w:p>
        </w:tc>
      </w:tr>
      <w:tr w:rsidR="004E0261" w:rsidRPr="004E0261" w:rsidTr="004E0261">
        <w:trPr>
          <w:tblCellSpacing w:w="22" w:type="dxa"/>
        </w:trPr>
        <w:tc>
          <w:tcPr>
            <w:tcW w:w="0" w:type="auto"/>
            <w:gridSpan w:val="3"/>
            <w:vAlign w:val="center"/>
            <w:hideMark/>
          </w:tcPr>
          <w:p w:rsidR="004E0261" w:rsidRPr="004E0261" w:rsidRDefault="004E0261" w:rsidP="004E0261">
            <w:pPr>
              <w:spacing w:after="0" w:line="240" w:lineRule="auto"/>
              <w:rPr>
                <w:rFonts w:ascii="Times New Roman" w:eastAsia="Times New Roman" w:hAnsi="Times New Roman" w:cs="Times New Roman"/>
                <w:sz w:val="24"/>
                <w:szCs w:val="24"/>
                <w:lang w:eastAsia="bg-BG"/>
              </w:rPr>
            </w:pPr>
          </w:p>
        </w:tc>
      </w:tr>
      <w:tr w:rsidR="004E0261" w:rsidRPr="004E0261" w:rsidTr="004E0261">
        <w:trPr>
          <w:tblCellSpacing w:w="22" w:type="dxa"/>
        </w:trPr>
        <w:tc>
          <w:tcPr>
            <w:tcW w:w="0" w:type="auto"/>
            <w:gridSpan w:val="3"/>
            <w:shd w:val="clear" w:color="auto" w:fill="000000"/>
            <w:vAlign w:val="center"/>
            <w:hideMark/>
          </w:tcPr>
          <w:p w:rsidR="004E0261" w:rsidRPr="004E0261" w:rsidRDefault="004E0261" w:rsidP="004E0261">
            <w:pPr>
              <w:spacing w:after="0" w:line="240" w:lineRule="auto"/>
              <w:rPr>
                <w:rFonts w:ascii="Times New Roman" w:eastAsia="Times New Roman" w:hAnsi="Times New Roman" w:cs="Times New Roman"/>
                <w:sz w:val="24"/>
                <w:szCs w:val="24"/>
                <w:lang w:eastAsia="bg-BG"/>
              </w:rPr>
            </w:pPr>
            <w:r w:rsidRPr="004E0261">
              <w:rPr>
                <w:rFonts w:ascii="Times New Roman" w:eastAsia="Times New Roman" w:hAnsi="Times New Roman" w:cs="Times New Roman"/>
                <w:noProof/>
                <w:sz w:val="24"/>
                <w:szCs w:val="24"/>
                <w:lang w:eastAsia="bg-BG"/>
              </w:rPr>
              <w:drawing>
                <wp:inline distT="0" distB="0" distL="0" distR="0" wp14:anchorId="16433D5A" wp14:editId="2C956829">
                  <wp:extent cx="9525" cy="9525"/>
                  <wp:effectExtent l="0" t="0" r="0" b="0"/>
                  <wp:docPr id="3" name="Картина 3"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op.bg/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4E0261" w:rsidRPr="004E0261" w:rsidTr="004E0261">
        <w:trPr>
          <w:tblCellSpacing w:w="22" w:type="dxa"/>
        </w:trPr>
        <w:tc>
          <w:tcPr>
            <w:tcW w:w="150" w:type="dxa"/>
            <w:noWrap/>
            <w:hideMark/>
          </w:tcPr>
          <w:p w:rsidR="004E0261" w:rsidRPr="004E0261" w:rsidRDefault="004E0261" w:rsidP="004E0261">
            <w:pPr>
              <w:spacing w:after="0" w:line="240" w:lineRule="auto"/>
              <w:rPr>
                <w:rFonts w:ascii="Times New Roman" w:eastAsia="Times New Roman" w:hAnsi="Times New Roman" w:cs="Times New Roman"/>
                <w:sz w:val="24"/>
                <w:szCs w:val="24"/>
                <w:lang w:eastAsia="bg-BG"/>
              </w:rPr>
            </w:pPr>
          </w:p>
        </w:tc>
        <w:tc>
          <w:tcPr>
            <w:tcW w:w="5000" w:type="pct"/>
            <w:hideMark/>
          </w:tcPr>
          <w:p w:rsidR="004E0261" w:rsidRPr="004E0261" w:rsidRDefault="004E0261" w:rsidP="004E0261">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4E0261" w:rsidRPr="004E0261" w:rsidRDefault="004E0261" w:rsidP="004E0261">
            <w:pPr>
              <w:spacing w:after="0" w:line="240" w:lineRule="auto"/>
              <w:rPr>
                <w:rFonts w:ascii="Times New Roman" w:eastAsia="Times New Roman" w:hAnsi="Times New Roman" w:cs="Times New Roman"/>
                <w:sz w:val="24"/>
                <w:szCs w:val="24"/>
                <w:lang w:eastAsia="bg-BG"/>
              </w:rPr>
            </w:pPr>
          </w:p>
        </w:tc>
      </w:tr>
      <w:tr w:rsidR="004E0261" w:rsidRPr="004E0261" w:rsidTr="004E0261">
        <w:trPr>
          <w:tblCellSpacing w:w="22" w:type="dxa"/>
        </w:trPr>
        <w:tc>
          <w:tcPr>
            <w:tcW w:w="0" w:type="auto"/>
            <w:gridSpan w:val="3"/>
            <w:shd w:val="clear" w:color="auto" w:fill="000000"/>
            <w:vAlign w:val="center"/>
            <w:hideMark/>
          </w:tcPr>
          <w:p w:rsidR="004E0261" w:rsidRPr="004E0261" w:rsidRDefault="004E0261" w:rsidP="004E0261">
            <w:pPr>
              <w:spacing w:after="0" w:line="240" w:lineRule="auto"/>
              <w:rPr>
                <w:rFonts w:ascii="Times New Roman" w:eastAsia="Times New Roman" w:hAnsi="Times New Roman" w:cs="Times New Roman"/>
                <w:sz w:val="24"/>
                <w:szCs w:val="24"/>
                <w:lang w:eastAsia="bg-BG"/>
              </w:rPr>
            </w:pPr>
            <w:r w:rsidRPr="004E0261">
              <w:rPr>
                <w:rFonts w:ascii="Times New Roman" w:eastAsia="Times New Roman" w:hAnsi="Times New Roman" w:cs="Times New Roman"/>
                <w:noProof/>
                <w:sz w:val="24"/>
                <w:szCs w:val="24"/>
                <w:lang w:eastAsia="bg-BG"/>
              </w:rPr>
              <w:drawing>
                <wp:inline distT="0" distB="0" distL="0" distR="0" wp14:anchorId="65950201" wp14:editId="207AC3A5">
                  <wp:extent cx="9525" cy="9525"/>
                  <wp:effectExtent l="0" t="0" r="0" b="0"/>
                  <wp:docPr id="4" name="Картина 4"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op.bg/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4E0261" w:rsidRPr="004E0261" w:rsidTr="004E0261">
        <w:trPr>
          <w:tblCellSpacing w:w="22" w:type="dxa"/>
        </w:trPr>
        <w:tc>
          <w:tcPr>
            <w:tcW w:w="0" w:type="auto"/>
            <w:gridSpan w:val="3"/>
            <w:vAlign w:val="center"/>
            <w:hideMark/>
          </w:tcPr>
          <w:p w:rsidR="004E0261" w:rsidRPr="004E0261" w:rsidRDefault="004E0261" w:rsidP="004E0261">
            <w:pPr>
              <w:spacing w:after="0" w:line="240" w:lineRule="auto"/>
              <w:jc w:val="right"/>
              <w:rPr>
                <w:rFonts w:ascii="Times New Roman" w:eastAsia="Times New Roman" w:hAnsi="Times New Roman" w:cs="Times New Roman"/>
                <w:sz w:val="24"/>
                <w:szCs w:val="24"/>
                <w:lang w:eastAsia="bg-BG"/>
              </w:rPr>
            </w:pPr>
          </w:p>
        </w:tc>
      </w:tr>
    </w:tbl>
    <w:p w:rsidR="004E0261" w:rsidRPr="004E0261" w:rsidRDefault="004E0261" w:rsidP="004E0261">
      <w:pPr>
        <w:shd w:val="clear" w:color="auto" w:fill="FFFDCC"/>
        <w:spacing w:after="0" w:line="240" w:lineRule="auto"/>
        <w:rPr>
          <w:rFonts w:ascii="Times New Roman" w:eastAsia="Times New Roman" w:hAnsi="Times New Roman" w:cs="Times New Roman"/>
          <w:vanish/>
          <w:color w:val="000000"/>
          <w:sz w:val="27"/>
          <w:szCs w:val="27"/>
          <w:lang w:eastAsia="bg-BG"/>
        </w:rPr>
      </w:pPr>
    </w:p>
    <w:tbl>
      <w:tblPr>
        <w:tblW w:w="5000" w:type="pct"/>
        <w:tblCellSpacing w:w="22" w:type="dxa"/>
        <w:tblCellMar>
          <w:left w:w="0" w:type="dxa"/>
          <w:right w:w="0" w:type="dxa"/>
        </w:tblCellMar>
        <w:tblLook w:val="04A0" w:firstRow="1" w:lastRow="0" w:firstColumn="1" w:lastColumn="0" w:noHBand="0" w:noVBand="1"/>
      </w:tblPr>
      <w:tblGrid>
        <w:gridCol w:w="216"/>
        <w:gridCol w:w="8872"/>
        <w:gridCol w:w="72"/>
      </w:tblGrid>
      <w:tr w:rsidR="004E0261" w:rsidRPr="004E0261" w:rsidTr="004E0261">
        <w:trPr>
          <w:tblCellSpacing w:w="22" w:type="dxa"/>
        </w:trPr>
        <w:tc>
          <w:tcPr>
            <w:tcW w:w="0" w:type="auto"/>
            <w:gridSpan w:val="3"/>
            <w:vAlign w:val="center"/>
            <w:hideMark/>
          </w:tcPr>
          <w:p w:rsidR="004E0261" w:rsidRPr="004E0261" w:rsidRDefault="004E0261" w:rsidP="004E0261">
            <w:pPr>
              <w:spacing w:after="0" w:line="240" w:lineRule="auto"/>
              <w:rPr>
                <w:rFonts w:ascii="Times New Roman" w:eastAsia="Times New Roman" w:hAnsi="Times New Roman" w:cs="Times New Roman"/>
                <w:sz w:val="24"/>
                <w:szCs w:val="24"/>
                <w:lang w:eastAsia="bg-BG"/>
              </w:rPr>
            </w:pPr>
          </w:p>
        </w:tc>
      </w:tr>
      <w:tr w:rsidR="004E0261" w:rsidRPr="004E0261" w:rsidTr="004E0261">
        <w:trPr>
          <w:tblCellSpacing w:w="22" w:type="dxa"/>
        </w:trPr>
        <w:tc>
          <w:tcPr>
            <w:tcW w:w="0" w:type="auto"/>
            <w:gridSpan w:val="3"/>
            <w:shd w:val="clear" w:color="auto" w:fill="000000"/>
            <w:vAlign w:val="center"/>
            <w:hideMark/>
          </w:tcPr>
          <w:p w:rsidR="004E0261" w:rsidRPr="004E0261" w:rsidRDefault="004E0261" w:rsidP="004E0261">
            <w:pPr>
              <w:spacing w:after="0" w:line="240" w:lineRule="auto"/>
              <w:rPr>
                <w:rFonts w:ascii="Times New Roman" w:eastAsia="Times New Roman" w:hAnsi="Times New Roman" w:cs="Times New Roman"/>
                <w:sz w:val="24"/>
                <w:szCs w:val="24"/>
                <w:lang w:eastAsia="bg-BG"/>
              </w:rPr>
            </w:pPr>
            <w:r w:rsidRPr="004E0261">
              <w:rPr>
                <w:rFonts w:ascii="Times New Roman" w:eastAsia="Times New Roman" w:hAnsi="Times New Roman" w:cs="Times New Roman"/>
                <w:noProof/>
                <w:sz w:val="24"/>
                <w:szCs w:val="24"/>
                <w:lang w:eastAsia="bg-BG"/>
              </w:rPr>
              <w:drawing>
                <wp:inline distT="0" distB="0" distL="0" distR="0" wp14:anchorId="6E25B986" wp14:editId="384B2DDC">
                  <wp:extent cx="9525" cy="9525"/>
                  <wp:effectExtent l="0" t="0" r="0" b="0"/>
                  <wp:docPr id="5" name="Картина 5"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op.bg/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4E0261" w:rsidRPr="004E0261" w:rsidTr="004E0261">
        <w:trPr>
          <w:tblCellSpacing w:w="22" w:type="dxa"/>
        </w:trPr>
        <w:tc>
          <w:tcPr>
            <w:tcW w:w="150" w:type="dxa"/>
            <w:noWrap/>
            <w:hideMark/>
          </w:tcPr>
          <w:p w:rsidR="004E0261" w:rsidRPr="004E0261" w:rsidRDefault="004E0261" w:rsidP="004E0261">
            <w:pPr>
              <w:spacing w:after="0" w:line="240" w:lineRule="auto"/>
              <w:rPr>
                <w:rFonts w:ascii="Times New Roman" w:eastAsia="Times New Roman" w:hAnsi="Times New Roman" w:cs="Times New Roman"/>
                <w:sz w:val="24"/>
                <w:szCs w:val="24"/>
                <w:lang w:eastAsia="bg-BG"/>
              </w:rPr>
            </w:pPr>
          </w:p>
        </w:tc>
        <w:tc>
          <w:tcPr>
            <w:tcW w:w="5000" w:type="pct"/>
            <w:hideMark/>
          </w:tcPr>
          <w:p w:rsidR="004E0261" w:rsidRPr="004E0261" w:rsidRDefault="004E0261" w:rsidP="004E0261">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4E0261" w:rsidRPr="004E0261" w:rsidRDefault="004E0261" w:rsidP="004E0261">
            <w:pPr>
              <w:spacing w:after="0" w:line="240" w:lineRule="auto"/>
              <w:rPr>
                <w:rFonts w:ascii="Times New Roman" w:eastAsia="Times New Roman" w:hAnsi="Times New Roman" w:cs="Times New Roman"/>
                <w:sz w:val="24"/>
                <w:szCs w:val="24"/>
                <w:lang w:eastAsia="bg-BG"/>
              </w:rPr>
            </w:pPr>
          </w:p>
        </w:tc>
      </w:tr>
      <w:tr w:rsidR="004E0261" w:rsidRPr="004E0261" w:rsidTr="004E0261">
        <w:trPr>
          <w:tblCellSpacing w:w="22" w:type="dxa"/>
        </w:trPr>
        <w:tc>
          <w:tcPr>
            <w:tcW w:w="0" w:type="auto"/>
            <w:gridSpan w:val="3"/>
            <w:shd w:val="clear" w:color="auto" w:fill="000000"/>
            <w:vAlign w:val="center"/>
            <w:hideMark/>
          </w:tcPr>
          <w:p w:rsidR="004E0261" w:rsidRPr="004E0261" w:rsidRDefault="004E0261" w:rsidP="004E0261">
            <w:pPr>
              <w:spacing w:after="0" w:line="240" w:lineRule="auto"/>
              <w:rPr>
                <w:rFonts w:ascii="Times New Roman" w:eastAsia="Times New Roman" w:hAnsi="Times New Roman" w:cs="Times New Roman"/>
                <w:sz w:val="24"/>
                <w:szCs w:val="24"/>
                <w:lang w:eastAsia="bg-BG"/>
              </w:rPr>
            </w:pPr>
            <w:r w:rsidRPr="004E0261">
              <w:rPr>
                <w:rFonts w:ascii="Times New Roman" w:eastAsia="Times New Roman" w:hAnsi="Times New Roman" w:cs="Times New Roman"/>
                <w:noProof/>
                <w:sz w:val="24"/>
                <w:szCs w:val="24"/>
                <w:lang w:eastAsia="bg-BG"/>
              </w:rPr>
              <w:drawing>
                <wp:inline distT="0" distB="0" distL="0" distR="0" wp14:anchorId="291819DC" wp14:editId="1CA4E018">
                  <wp:extent cx="9525" cy="9525"/>
                  <wp:effectExtent l="0" t="0" r="0" b="0"/>
                  <wp:docPr id="6" name="Картина 6"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op.bg/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4E0261" w:rsidRPr="004E0261" w:rsidTr="004E0261">
        <w:trPr>
          <w:tblCellSpacing w:w="22" w:type="dxa"/>
        </w:trPr>
        <w:tc>
          <w:tcPr>
            <w:tcW w:w="0" w:type="auto"/>
            <w:gridSpan w:val="3"/>
            <w:vAlign w:val="center"/>
            <w:hideMark/>
          </w:tcPr>
          <w:p w:rsidR="004E0261" w:rsidRPr="004E0261" w:rsidRDefault="004E0261" w:rsidP="004E0261">
            <w:pPr>
              <w:spacing w:after="0" w:line="240" w:lineRule="auto"/>
              <w:jc w:val="right"/>
              <w:rPr>
                <w:rFonts w:ascii="Times New Roman" w:eastAsia="Times New Roman" w:hAnsi="Times New Roman" w:cs="Times New Roman"/>
                <w:sz w:val="24"/>
                <w:szCs w:val="24"/>
                <w:lang w:eastAsia="bg-BG"/>
              </w:rPr>
            </w:pPr>
          </w:p>
        </w:tc>
      </w:tr>
    </w:tbl>
    <w:p w:rsidR="004E0261" w:rsidRPr="004E0261" w:rsidRDefault="004E0261" w:rsidP="004E0261">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lang w:eastAsia="bg-BG"/>
        </w:rPr>
      </w:pPr>
      <w:hyperlink r:id="rId7" w:anchor="I." w:history="1">
        <w:r w:rsidRPr="004E0261">
          <w:rPr>
            <w:rFonts w:ascii="Times New Roman" w:eastAsia="Times New Roman" w:hAnsi="Times New Roman" w:cs="Times New Roman"/>
            <w:color w:val="006699"/>
            <w:sz w:val="27"/>
            <w:szCs w:val="27"/>
            <w:lang w:eastAsia="bg-BG"/>
          </w:rPr>
          <w:t>I.</w:t>
        </w:r>
      </w:hyperlink>
    </w:p>
    <w:p w:rsidR="004E0261" w:rsidRPr="004E0261" w:rsidRDefault="004E0261" w:rsidP="004E0261">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 </w:t>
      </w:r>
    </w:p>
    <w:p w:rsidR="004E0261" w:rsidRPr="004E0261" w:rsidRDefault="004E0261" w:rsidP="004E0261">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lang w:eastAsia="bg-BG"/>
        </w:rPr>
      </w:pPr>
      <w:hyperlink r:id="rId8" w:anchor="II." w:history="1">
        <w:r w:rsidRPr="004E0261">
          <w:rPr>
            <w:rFonts w:ascii="Times New Roman" w:eastAsia="Times New Roman" w:hAnsi="Times New Roman" w:cs="Times New Roman"/>
            <w:color w:val="006699"/>
            <w:sz w:val="27"/>
            <w:szCs w:val="27"/>
            <w:lang w:eastAsia="bg-BG"/>
          </w:rPr>
          <w:t>II.</w:t>
        </w:r>
      </w:hyperlink>
    </w:p>
    <w:p w:rsidR="004E0261" w:rsidRPr="004E0261" w:rsidRDefault="004E0261" w:rsidP="004E0261">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 </w:t>
      </w:r>
    </w:p>
    <w:p w:rsidR="004E0261" w:rsidRPr="004E0261" w:rsidRDefault="004E0261" w:rsidP="004E0261">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lang w:eastAsia="bg-BG"/>
        </w:rPr>
      </w:pPr>
      <w:hyperlink r:id="rId9" w:anchor="III." w:history="1">
        <w:r w:rsidRPr="004E0261">
          <w:rPr>
            <w:rFonts w:ascii="Times New Roman" w:eastAsia="Times New Roman" w:hAnsi="Times New Roman" w:cs="Times New Roman"/>
            <w:color w:val="006699"/>
            <w:sz w:val="27"/>
            <w:szCs w:val="27"/>
            <w:lang w:eastAsia="bg-BG"/>
          </w:rPr>
          <w:t>III.</w:t>
        </w:r>
      </w:hyperlink>
    </w:p>
    <w:p w:rsidR="004E0261" w:rsidRPr="004E0261" w:rsidRDefault="004E0261" w:rsidP="004E0261">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 </w:t>
      </w:r>
    </w:p>
    <w:p w:rsidR="004E0261" w:rsidRPr="004E0261" w:rsidRDefault="004E0261" w:rsidP="004E0261">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lang w:eastAsia="bg-BG"/>
        </w:rPr>
      </w:pPr>
      <w:hyperlink r:id="rId10" w:anchor="IV." w:history="1">
        <w:r w:rsidRPr="004E0261">
          <w:rPr>
            <w:rFonts w:ascii="Times New Roman" w:eastAsia="Times New Roman" w:hAnsi="Times New Roman" w:cs="Times New Roman"/>
            <w:color w:val="006699"/>
            <w:sz w:val="27"/>
            <w:szCs w:val="27"/>
            <w:lang w:eastAsia="bg-BG"/>
          </w:rPr>
          <w:t>IV.</w:t>
        </w:r>
      </w:hyperlink>
    </w:p>
    <w:p w:rsidR="004E0261" w:rsidRPr="004E0261" w:rsidRDefault="004E0261" w:rsidP="004E0261">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 </w:t>
      </w:r>
    </w:p>
    <w:p w:rsidR="004E0261" w:rsidRPr="004E0261" w:rsidRDefault="004E0261" w:rsidP="004E0261">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lang w:eastAsia="bg-BG"/>
        </w:rPr>
      </w:pPr>
      <w:hyperlink r:id="rId11" w:anchor="V." w:history="1">
        <w:r w:rsidRPr="004E0261">
          <w:rPr>
            <w:rFonts w:ascii="Times New Roman" w:eastAsia="Times New Roman" w:hAnsi="Times New Roman" w:cs="Times New Roman"/>
            <w:color w:val="006699"/>
            <w:sz w:val="27"/>
            <w:szCs w:val="27"/>
            <w:lang w:eastAsia="bg-BG"/>
          </w:rPr>
          <w:t>V.</w:t>
        </w:r>
      </w:hyperlink>
    </w:p>
    <w:p w:rsidR="004E0261" w:rsidRPr="004E0261" w:rsidRDefault="004E0261" w:rsidP="004E0261">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 </w:t>
      </w:r>
    </w:p>
    <w:p w:rsidR="004E0261" w:rsidRPr="004E0261" w:rsidRDefault="004E0261" w:rsidP="004E0261">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lang w:eastAsia="bg-BG"/>
        </w:rPr>
      </w:pPr>
      <w:hyperlink r:id="rId12" w:anchor="VI." w:history="1">
        <w:r w:rsidRPr="004E0261">
          <w:rPr>
            <w:rFonts w:ascii="Times New Roman" w:eastAsia="Times New Roman" w:hAnsi="Times New Roman" w:cs="Times New Roman"/>
            <w:color w:val="006699"/>
            <w:sz w:val="27"/>
            <w:szCs w:val="27"/>
            <w:lang w:eastAsia="bg-BG"/>
          </w:rPr>
          <w:t>VI.</w:t>
        </w:r>
      </w:hyperlink>
    </w:p>
    <w:p w:rsidR="004E0261" w:rsidRPr="004E0261" w:rsidRDefault="004E0261" w:rsidP="004E0261">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 </w:t>
      </w:r>
    </w:p>
    <w:p w:rsidR="004E0261" w:rsidRPr="004E0261" w:rsidRDefault="004E0261" w:rsidP="004E0261">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lang w:eastAsia="bg-BG"/>
        </w:rPr>
      </w:pPr>
      <w:hyperlink r:id="rId13" w:anchor="VII." w:history="1">
        <w:r w:rsidRPr="004E0261">
          <w:rPr>
            <w:rFonts w:ascii="Times New Roman" w:eastAsia="Times New Roman" w:hAnsi="Times New Roman" w:cs="Times New Roman"/>
            <w:color w:val="006699"/>
            <w:sz w:val="27"/>
            <w:szCs w:val="27"/>
            <w:lang w:eastAsia="bg-BG"/>
          </w:rPr>
          <w:t>VII.</w:t>
        </w:r>
      </w:hyperlink>
    </w:p>
    <w:p w:rsidR="004E0261" w:rsidRPr="004E0261" w:rsidRDefault="004E0261" w:rsidP="004E0261">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 </w:t>
      </w:r>
    </w:p>
    <w:p w:rsidR="004E0261" w:rsidRPr="004E0261" w:rsidRDefault="004E0261" w:rsidP="004E0261">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lang w:eastAsia="bg-BG"/>
        </w:rPr>
      </w:pPr>
      <w:hyperlink r:id="rId14" w:anchor="VII." w:history="1">
        <w:r w:rsidRPr="004E0261">
          <w:rPr>
            <w:rFonts w:ascii="Times New Roman" w:eastAsia="Times New Roman" w:hAnsi="Times New Roman" w:cs="Times New Roman"/>
            <w:color w:val="006699"/>
            <w:sz w:val="27"/>
            <w:szCs w:val="27"/>
            <w:lang w:eastAsia="bg-BG"/>
          </w:rPr>
          <w:t>VIII.</w:t>
        </w:r>
      </w:hyperlink>
    </w:p>
    <w:p w:rsidR="004E0261" w:rsidRPr="004E0261" w:rsidRDefault="004E0261" w:rsidP="004E0261">
      <w:pPr>
        <w:shd w:val="clear" w:color="auto" w:fill="FFFFFF"/>
        <w:spacing w:after="150" w:line="384" w:lineRule="atLeast"/>
        <w:jc w:val="center"/>
        <w:rPr>
          <w:rFonts w:ascii="Times New Roman" w:eastAsia="Times New Roman" w:hAnsi="Times New Roman" w:cs="Times New Roman"/>
          <w:b/>
          <w:bCs/>
          <w:color w:val="000000"/>
          <w:sz w:val="27"/>
          <w:szCs w:val="27"/>
          <w:lang w:eastAsia="bg-BG"/>
        </w:rPr>
      </w:pPr>
      <w:r w:rsidRPr="004E0261">
        <w:rPr>
          <w:rFonts w:ascii="Times New Roman" w:eastAsia="Times New Roman" w:hAnsi="Times New Roman" w:cs="Times New Roman"/>
          <w:b/>
          <w:bCs/>
          <w:color w:val="000000"/>
          <w:sz w:val="27"/>
          <w:szCs w:val="27"/>
          <w:lang w:eastAsia="bg-BG"/>
        </w:rPr>
        <w:t>BG-Симеоновград:</w:t>
      </w:r>
    </w:p>
    <w:p w:rsidR="004E0261" w:rsidRPr="004E0261" w:rsidRDefault="004E0261" w:rsidP="004E0261">
      <w:pPr>
        <w:shd w:val="clear" w:color="auto" w:fill="FFFFFF"/>
        <w:spacing w:after="150" w:line="384" w:lineRule="atLeast"/>
        <w:jc w:val="center"/>
        <w:rPr>
          <w:rFonts w:ascii="Times New Roman" w:eastAsia="Times New Roman" w:hAnsi="Times New Roman" w:cs="Times New Roman"/>
          <w:b/>
          <w:bCs/>
          <w:color w:val="000000"/>
          <w:sz w:val="27"/>
          <w:szCs w:val="27"/>
          <w:lang w:eastAsia="bg-BG"/>
        </w:rPr>
      </w:pPr>
      <w:r w:rsidRPr="004E0261">
        <w:rPr>
          <w:rFonts w:ascii="Times New Roman" w:eastAsia="Times New Roman" w:hAnsi="Times New Roman" w:cs="Times New Roman"/>
          <w:b/>
          <w:bCs/>
          <w:color w:val="000000"/>
          <w:sz w:val="27"/>
          <w:szCs w:val="27"/>
          <w:lang w:eastAsia="bg-BG"/>
        </w:rPr>
        <w:t>Решение за откриване на процедура</w:t>
      </w:r>
    </w:p>
    <w:p w:rsidR="004E0261" w:rsidRPr="004E0261" w:rsidRDefault="004E0261" w:rsidP="004E0261">
      <w:pPr>
        <w:shd w:val="clear" w:color="auto" w:fill="FFFFFF"/>
        <w:spacing w:after="0" w:line="240" w:lineRule="auto"/>
        <w:rPr>
          <w:rFonts w:ascii="Times New Roman" w:eastAsia="Times New Roman" w:hAnsi="Times New Roman" w:cs="Times New Roman"/>
          <w:color w:val="000000"/>
          <w:sz w:val="27"/>
          <w:szCs w:val="27"/>
          <w:lang w:eastAsia="bg-BG"/>
        </w:rPr>
      </w:pPr>
    </w:p>
    <w:p w:rsidR="004E0261" w:rsidRPr="004E0261" w:rsidRDefault="004E0261" w:rsidP="004E0261">
      <w:pPr>
        <w:shd w:val="clear" w:color="auto" w:fill="FFFFFF"/>
        <w:spacing w:after="0" w:line="240" w:lineRule="auto"/>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b/>
          <w:bCs/>
          <w:color w:val="000000"/>
          <w:sz w:val="27"/>
          <w:szCs w:val="27"/>
          <w:lang w:eastAsia="bg-BG"/>
        </w:rPr>
        <w:t>Професионална област, в която попада предметът на обществената поръчка</w:t>
      </w:r>
    </w:p>
    <w:p w:rsidR="004E0261" w:rsidRPr="004E0261" w:rsidRDefault="004E0261" w:rsidP="004E0261">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lastRenderedPageBreak/>
        <w:t>10. Инженерство, профил Пътно/транспортно строителство</w:t>
      </w:r>
    </w:p>
    <w:p w:rsidR="004E0261" w:rsidRPr="004E0261" w:rsidRDefault="004E0261" w:rsidP="004E0261">
      <w:pPr>
        <w:shd w:val="clear" w:color="auto" w:fill="FFFFFF"/>
        <w:spacing w:after="0" w:line="240" w:lineRule="auto"/>
        <w:rPr>
          <w:rFonts w:ascii="Times New Roman" w:eastAsia="Times New Roman" w:hAnsi="Times New Roman" w:cs="Times New Roman"/>
          <w:color w:val="000000"/>
          <w:sz w:val="27"/>
          <w:szCs w:val="27"/>
          <w:lang w:eastAsia="bg-BG"/>
        </w:rPr>
      </w:pPr>
    </w:p>
    <w:p w:rsidR="004E0261" w:rsidRPr="004E0261" w:rsidRDefault="004E0261" w:rsidP="004E0261">
      <w:pPr>
        <w:shd w:val="clear" w:color="auto" w:fill="FFFFFF"/>
        <w:spacing w:after="0" w:line="240" w:lineRule="auto"/>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Решение номер 341 от дата 12.06.2020 г. </w:t>
      </w:r>
    </w:p>
    <w:p w:rsidR="004E0261" w:rsidRPr="004E0261" w:rsidRDefault="004E0261" w:rsidP="004E0261">
      <w:pPr>
        <w:shd w:val="clear" w:color="auto" w:fill="FFFFFF"/>
        <w:spacing w:after="0" w:line="240" w:lineRule="auto"/>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br/>
      </w:r>
      <w:bookmarkStart w:id="0" w:name="I."/>
      <w:bookmarkEnd w:id="0"/>
    </w:p>
    <w:p w:rsidR="004E0261" w:rsidRPr="004E0261" w:rsidRDefault="004E0261" w:rsidP="004E0261">
      <w:pPr>
        <w:shd w:val="clear" w:color="auto" w:fill="FFFFFF"/>
        <w:spacing w:after="150" w:line="384" w:lineRule="atLeast"/>
        <w:jc w:val="both"/>
        <w:rPr>
          <w:rFonts w:ascii="Times New Roman" w:eastAsia="Times New Roman" w:hAnsi="Times New Roman" w:cs="Times New Roman"/>
          <w:b/>
          <w:bCs/>
          <w:color w:val="000000"/>
          <w:sz w:val="27"/>
          <w:szCs w:val="27"/>
          <w:u w:val="single"/>
          <w:lang w:eastAsia="bg-BG"/>
        </w:rPr>
      </w:pPr>
      <w:r w:rsidRPr="004E0261">
        <w:rPr>
          <w:rFonts w:ascii="Times New Roman" w:eastAsia="Times New Roman" w:hAnsi="Times New Roman" w:cs="Times New Roman"/>
          <w:b/>
          <w:bCs/>
          <w:color w:val="000000"/>
          <w:sz w:val="27"/>
          <w:szCs w:val="27"/>
          <w:u w:val="single"/>
          <w:lang w:eastAsia="bg-BG"/>
        </w:rPr>
        <w:t>І: Възложител</w:t>
      </w:r>
    </w:p>
    <w:p w:rsidR="004E0261" w:rsidRPr="004E0261" w:rsidRDefault="004E0261" w:rsidP="004E0261">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Публичен</w:t>
      </w:r>
    </w:p>
    <w:p w:rsidR="004E0261" w:rsidRPr="004E0261" w:rsidRDefault="004E0261" w:rsidP="004E0261">
      <w:pPr>
        <w:shd w:val="clear" w:color="auto" w:fill="FFFFFF"/>
        <w:spacing w:after="0" w:line="240" w:lineRule="auto"/>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I.1)</w:t>
      </w:r>
      <w:r w:rsidRPr="004E0261">
        <w:rPr>
          <w:rFonts w:ascii="Times New Roman" w:eastAsia="Times New Roman" w:hAnsi="Times New Roman" w:cs="Times New Roman"/>
          <w:b/>
          <w:bCs/>
          <w:color w:val="000000"/>
          <w:sz w:val="27"/>
          <w:szCs w:val="27"/>
          <w:lang w:eastAsia="bg-BG"/>
        </w:rPr>
        <w:t>Наименование и адрес</w:t>
      </w:r>
    </w:p>
    <w:p w:rsidR="004E0261" w:rsidRPr="004E0261" w:rsidRDefault="004E0261" w:rsidP="004E0261">
      <w:pPr>
        <w:shd w:val="clear" w:color="auto" w:fill="FFFFFF"/>
        <w:spacing w:after="0" w:line="240" w:lineRule="auto"/>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Национален идентификационен No (ЕИК): 000903729</w:t>
      </w:r>
    </w:p>
    <w:p w:rsidR="004E0261" w:rsidRPr="004E0261" w:rsidRDefault="004E0261" w:rsidP="004E0261">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BG422, Община Симеоновград, Община Симеоновград, пл.Шейновски №3, За: Гергана Димова, България 6490, Симеоновград, Тел.: 003593781 2341, E-mail: </w:t>
      </w:r>
      <w:hyperlink r:id="rId15" w:history="1">
        <w:r w:rsidRPr="004E0261">
          <w:rPr>
            <w:rFonts w:ascii="Times New Roman" w:eastAsia="Times New Roman" w:hAnsi="Times New Roman" w:cs="Times New Roman"/>
            <w:color w:val="006699"/>
            <w:sz w:val="27"/>
            <w:szCs w:val="27"/>
            <w:lang w:eastAsia="bg-BG"/>
          </w:rPr>
          <w:t>obshtina_simgrad@abv.bg</w:t>
        </w:r>
      </w:hyperlink>
      <w:r w:rsidRPr="004E0261">
        <w:rPr>
          <w:rFonts w:ascii="Times New Roman" w:eastAsia="Times New Roman" w:hAnsi="Times New Roman" w:cs="Times New Roman"/>
          <w:color w:val="000000"/>
          <w:sz w:val="27"/>
          <w:szCs w:val="27"/>
          <w:lang w:eastAsia="bg-BG"/>
        </w:rPr>
        <w:t>, Факс: 003593781 2006</w:t>
      </w:r>
    </w:p>
    <w:p w:rsidR="004E0261" w:rsidRPr="004E0261" w:rsidRDefault="004E0261" w:rsidP="004E0261">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Интернет адрес/и:</w:t>
      </w:r>
    </w:p>
    <w:p w:rsidR="004E0261" w:rsidRPr="004E0261" w:rsidRDefault="004E0261" w:rsidP="004E0261">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Основен адрес (URL): </w:t>
      </w:r>
      <w:hyperlink r:id="rId16" w:history="1">
        <w:r w:rsidRPr="004E0261">
          <w:rPr>
            <w:rFonts w:ascii="Times New Roman" w:eastAsia="Times New Roman" w:hAnsi="Times New Roman" w:cs="Times New Roman"/>
            <w:color w:val="006699"/>
            <w:sz w:val="27"/>
            <w:szCs w:val="27"/>
            <w:lang w:eastAsia="bg-BG"/>
          </w:rPr>
          <w:t>http://www.simeonovgrad.bg</w:t>
        </w:r>
      </w:hyperlink>
      <w:r w:rsidRPr="004E0261">
        <w:rPr>
          <w:rFonts w:ascii="Times New Roman" w:eastAsia="Times New Roman" w:hAnsi="Times New Roman" w:cs="Times New Roman"/>
          <w:color w:val="000000"/>
          <w:sz w:val="27"/>
          <w:szCs w:val="27"/>
          <w:lang w:eastAsia="bg-BG"/>
        </w:rPr>
        <w:t>.</w:t>
      </w:r>
    </w:p>
    <w:p w:rsidR="004E0261" w:rsidRPr="004E0261" w:rsidRDefault="004E0261" w:rsidP="004E0261">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Адрес на профила на купувача (URL): </w:t>
      </w:r>
      <w:hyperlink r:id="rId17" w:history="1">
        <w:r w:rsidRPr="004E0261">
          <w:rPr>
            <w:rFonts w:ascii="Times New Roman" w:eastAsia="Times New Roman" w:hAnsi="Times New Roman" w:cs="Times New Roman"/>
            <w:color w:val="006699"/>
            <w:sz w:val="27"/>
            <w:szCs w:val="27"/>
            <w:lang w:eastAsia="bg-BG"/>
          </w:rPr>
          <w:t>http://www.simeonovgrad.bg/profilebuyer</w:t>
        </w:r>
      </w:hyperlink>
      <w:r w:rsidRPr="004E0261">
        <w:rPr>
          <w:rFonts w:ascii="Times New Roman" w:eastAsia="Times New Roman" w:hAnsi="Times New Roman" w:cs="Times New Roman"/>
          <w:color w:val="000000"/>
          <w:sz w:val="27"/>
          <w:szCs w:val="27"/>
          <w:lang w:eastAsia="bg-BG"/>
        </w:rPr>
        <w:t>.</w:t>
      </w:r>
    </w:p>
    <w:p w:rsidR="004E0261" w:rsidRPr="004E0261" w:rsidRDefault="004E0261" w:rsidP="004E0261">
      <w:pPr>
        <w:shd w:val="clear" w:color="auto" w:fill="FFFFFF"/>
        <w:spacing w:after="0" w:line="240" w:lineRule="auto"/>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I.2)</w:t>
      </w:r>
      <w:r w:rsidRPr="004E0261">
        <w:rPr>
          <w:rFonts w:ascii="Times New Roman" w:eastAsia="Times New Roman" w:hAnsi="Times New Roman" w:cs="Times New Roman"/>
          <w:b/>
          <w:bCs/>
          <w:color w:val="000000"/>
          <w:sz w:val="27"/>
          <w:szCs w:val="27"/>
          <w:lang w:eastAsia="bg-BG"/>
        </w:rPr>
        <w:t>Вид на възложителя</w:t>
      </w:r>
    </w:p>
    <w:p w:rsidR="004E0261" w:rsidRPr="004E0261" w:rsidRDefault="004E0261" w:rsidP="004E0261">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Регионален или местен орган</w:t>
      </w:r>
    </w:p>
    <w:p w:rsidR="004E0261" w:rsidRPr="004E0261" w:rsidRDefault="004E0261" w:rsidP="004E0261">
      <w:pPr>
        <w:shd w:val="clear" w:color="auto" w:fill="FFFFFF"/>
        <w:spacing w:after="0" w:line="240" w:lineRule="auto"/>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I.3)</w:t>
      </w:r>
      <w:r w:rsidRPr="004E0261">
        <w:rPr>
          <w:rFonts w:ascii="Times New Roman" w:eastAsia="Times New Roman" w:hAnsi="Times New Roman" w:cs="Times New Roman"/>
          <w:b/>
          <w:bCs/>
          <w:color w:val="000000"/>
          <w:sz w:val="27"/>
          <w:szCs w:val="27"/>
          <w:lang w:eastAsia="bg-BG"/>
        </w:rPr>
        <w:t>Основна дейност</w:t>
      </w:r>
    </w:p>
    <w:p w:rsidR="004E0261" w:rsidRPr="004E0261" w:rsidRDefault="004E0261" w:rsidP="004E0261">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Обществени услуги</w:t>
      </w:r>
    </w:p>
    <w:p w:rsidR="004E0261" w:rsidRPr="004E0261" w:rsidRDefault="004E0261" w:rsidP="004E0261">
      <w:pPr>
        <w:shd w:val="clear" w:color="auto" w:fill="FFFFFF"/>
        <w:spacing w:after="0" w:line="240" w:lineRule="auto"/>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br/>
      </w:r>
      <w:bookmarkStart w:id="1" w:name="II."/>
      <w:bookmarkEnd w:id="1"/>
    </w:p>
    <w:p w:rsidR="004E0261" w:rsidRPr="004E0261" w:rsidRDefault="004E0261" w:rsidP="004E0261">
      <w:pPr>
        <w:shd w:val="clear" w:color="auto" w:fill="FFFFFF"/>
        <w:spacing w:after="150" w:line="384" w:lineRule="atLeast"/>
        <w:jc w:val="both"/>
        <w:rPr>
          <w:rFonts w:ascii="Times New Roman" w:eastAsia="Times New Roman" w:hAnsi="Times New Roman" w:cs="Times New Roman"/>
          <w:b/>
          <w:bCs/>
          <w:color w:val="000000"/>
          <w:sz w:val="27"/>
          <w:szCs w:val="27"/>
          <w:u w:val="single"/>
          <w:lang w:eastAsia="bg-BG"/>
        </w:rPr>
      </w:pPr>
      <w:r w:rsidRPr="004E0261">
        <w:rPr>
          <w:rFonts w:ascii="Times New Roman" w:eastAsia="Times New Roman" w:hAnsi="Times New Roman" w:cs="Times New Roman"/>
          <w:b/>
          <w:bCs/>
          <w:color w:val="000000"/>
          <w:sz w:val="27"/>
          <w:szCs w:val="27"/>
          <w:u w:val="single"/>
          <w:lang w:eastAsia="bg-BG"/>
        </w:rPr>
        <w:t>ІI: Откриване</w:t>
      </w:r>
    </w:p>
    <w:p w:rsidR="004E0261" w:rsidRPr="004E0261" w:rsidRDefault="004E0261" w:rsidP="004E0261">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Откривам процедура</w:t>
      </w:r>
    </w:p>
    <w:p w:rsidR="004E0261" w:rsidRPr="004E0261" w:rsidRDefault="004E0261" w:rsidP="004E0261">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за възлагане на обществена поръчка</w:t>
      </w:r>
    </w:p>
    <w:p w:rsidR="004E0261" w:rsidRPr="004E0261" w:rsidRDefault="004E0261" w:rsidP="004E0261">
      <w:pPr>
        <w:shd w:val="clear" w:color="auto" w:fill="FFFFFF"/>
        <w:spacing w:after="0" w:line="240" w:lineRule="auto"/>
        <w:rPr>
          <w:rFonts w:ascii="Times New Roman" w:eastAsia="Times New Roman" w:hAnsi="Times New Roman" w:cs="Times New Roman"/>
          <w:color w:val="000000"/>
          <w:sz w:val="27"/>
          <w:szCs w:val="27"/>
          <w:lang w:eastAsia="bg-BG"/>
        </w:rPr>
      </w:pPr>
    </w:p>
    <w:p w:rsidR="004E0261" w:rsidRPr="004E0261" w:rsidRDefault="004E0261" w:rsidP="004E0261">
      <w:pPr>
        <w:shd w:val="clear" w:color="auto" w:fill="FFFFFF"/>
        <w:spacing w:after="0" w:line="240" w:lineRule="auto"/>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b/>
          <w:bCs/>
          <w:color w:val="000000"/>
          <w:sz w:val="27"/>
          <w:szCs w:val="27"/>
          <w:lang w:eastAsia="bg-BG"/>
        </w:rPr>
        <w:t>Поръчката е в областите отбрана и сигурност:</w:t>
      </w:r>
    </w:p>
    <w:p w:rsidR="004E0261" w:rsidRPr="004E0261" w:rsidRDefault="004E0261" w:rsidP="004E0261">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НЕ</w:t>
      </w:r>
    </w:p>
    <w:p w:rsidR="004E0261" w:rsidRPr="004E0261" w:rsidRDefault="004E0261" w:rsidP="004E0261">
      <w:pPr>
        <w:shd w:val="clear" w:color="auto" w:fill="FFFFFF"/>
        <w:spacing w:after="0" w:line="240" w:lineRule="auto"/>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ІI.1)</w:t>
      </w:r>
      <w:r w:rsidRPr="004E0261">
        <w:rPr>
          <w:rFonts w:ascii="Times New Roman" w:eastAsia="Times New Roman" w:hAnsi="Times New Roman" w:cs="Times New Roman"/>
          <w:b/>
          <w:bCs/>
          <w:color w:val="000000"/>
          <w:sz w:val="27"/>
          <w:szCs w:val="27"/>
          <w:lang w:eastAsia="bg-BG"/>
        </w:rPr>
        <w:t>Вид на процедурата</w:t>
      </w:r>
    </w:p>
    <w:p w:rsidR="004E0261" w:rsidRPr="004E0261" w:rsidRDefault="004E0261" w:rsidP="004E0261">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Публично състезание</w:t>
      </w:r>
    </w:p>
    <w:p w:rsidR="004E0261" w:rsidRPr="004E0261" w:rsidRDefault="004E0261" w:rsidP="004E0261">
      <w:pPr>
        <w:shd w:val="clear" w:color="auto" w:fill="FFFFFF"/>
        <w:spacing w:after="0" w:line="240" w:lineRule="auto"/>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br/>
      </w:r>
      <w:bookmarkStart w:id="2" w:name="III."/>
      <w:bookmarkEnd w:id="2"/>
    </w:p>
    <w:p w:rsidR="004E0261" w:rsidRPr="004E0261" w:rsidRDefault="004E0261" w:rsidP="004E0261">
      <w:pPr>
        <w:shd w:val="clear" w:color="auto" w:fill="FFFFFF"/>
        <w:spacing w:after="150" w:line="384" w:lineRule="atLeast"/>
        <w:jc w:val="both"/>
        <w:rPr>
          <w:rFonts w:ascii="Times New Roman" w:eastAsia="Times New Roman" w:hAnsi="Times New Roman" w:cs="Times New Roman"/>
          <w:b/>
          <w:bCs/>
          <w:color w:val="000000"/>
          <w:sz w:val="27"/>
          <w:szCs w:val="27"/>
          <w:u w:val="single"/>
          <w:lang w:eastAsia="bg-BG"/>
        </w:rPr>
      </w:pPr>
      <w:r w:rsidRPr="004E0261">
        <w:rPr>
          <w:rFonts w:ascii="Times New Roman" w:eastAsia="Times New Roman" w:hAnsi="Times New Roman" w:cs="Times New Roman"/>
          <w:b/>
          <w:bCs/>
          <w:color w:val="000000"/>
          <w:sz w:val="27"/>
          <w:szCs w:val="27"/>
          <w:u w:val="single"/>
          <w:lang w:eastAsia="bg-BG"/>
        </w:rPr>
        <w:t>IІI: Правно основание</w:t>
      </w:r>
    </w:p>
    <w:p w:rsidR="004E0261" w:rsidRPr="004E0261" w:rsidRDefault="004E0261" w:rsidP="004E0261">
      <w:pPr>
        <w:shd w:val="clear" w:color="auto" w:fill="FFFFFF"/>
        <w:spacing w:after="0" w:line="240" w:lineRule="auto"/>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Чл. 18, ал. 1, т. 12 от ЗОП</w:t>
      </w:r>
    </w:p>
    <w:p w:rsidR="004E0261" w:rsidRPr="004E0261" w:rsidRDefault="004E0261" w:rsidP="004E0261">
      <w:pPr>
        <w:shd w:val="clear" w:color="auto" w:fill="FFFFFF"/>
        <w:spacing w:after="0" w:line="240" w:lineRule="auto"/>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br/>
      </w:r>
      <w:bookmarkStart w:id="3" w:name="IV."/>
      <w:bookmarkEnd w:id="3"/>
    </w:p>
    <w:p w:rsidR="004E0261" w:rsidRPr="004E0261" w:rsidRDefault="004E0261" w:rsidP="004E0261">
      <w:pPr>
        <w:shd w:val="clear" w:color="auto" w:fill="FFFFFF"/>
        <w:spacing w:after="150" w:line="384" w:lineRule="atLeast"/>
        <w:jc w:val="both"/>
        <w:rPr>
          <w:rFonts w:ascii="Times New Roman" w:eastAsia="Times New Roman" w:hAnsi="Times New Roman" w:cs="Times New Roman"/>
          <w:b/>
          <w:bCs/>
          <w:color w:val="000000"/>
          <w:sz w:val="27"/>
          <w:szCs w:val="27"/>
          <w:u w:val="single"/>
          <w:lang w:eastAsia="bg-BG"/>
        </w:rPr>
      </w:pPr>
      <w:r w:rsidRPr="004E0261">
        <w:rPr>
          <w:rFonts w:ascii="Times New Roman" w:eastAsia="Times New Roman" w:hAnsi="Times New Roman" w:cs="Times New Roman"/>
          <w:b/>
          <w:bCs/>
          <w:color w:val="000000"/>
          <w:sz w:val="27"/>
          <w:szCs w:val="27"/>
          <w:u w:val="single"/>
          <w:lang w:eastAsia="bg-BG"/>
        </w:rPr>
        <w:t>IV: Поръчка</w:t>
      </w:r>
    </w:p>
    <w:p w:rsidR="004E0261" w:rsidRPr="004E0261" w:rsidRDefault="004E0261" w:rsidP="004E0261">
      <w:pPr>
        <w:shd w:val="clear" w:color="auto" w:fill="FFFFFF"/>
        <w:spacing w:after="0" w:line="240" w:lineRule="auto"/>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IV.1)</w:t>
      </w:r>
      <w:r w:rsidRPr="004E0261">
        <w:rPr>
          <w:rFonts w:ascii="Times New Roman" w:eastAsia="Times New Roman" w:hAnsi="Times New Roman" w:cs="Times New Roman"/>
          <w:b/>
          <w:bCs/>
          <w:color w:val="000000"/>
          <w:sz w:val="27"/>
          <w:szCs w:val="27"/>
          <w:lang w:eastAsia="bg-BG"/>
        </w:rPr>
        <w:t>Наименование</w:t>
      </w:r>
    </w:p>
    <w:p w:rsidR="004E0261" w:rsidRPr="004E0261" w:rsidRDefault="004E0261" w:rsidP="004E0261">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lastRenderedPageBreak/>
        <w:t>„Извършване на основен ремонт на горски пътища по проект: „ Дейности за опазване и предотвратяване на щети по горите от горски пожари на територията на община Симеоновград “</w:t>
      </w:r>
    </w:p>
    <w:p w:rsidR="004E0261" w:rsidRPr="004E0261" w:rsidRDefault="004E0261" w:rsidP="004E0261">
      <w:pPr>
        <w:shd w:val="clear" w:color="auto" w:fill="FFFFFF"/>
        <w:spacing w:after="0" w:line="240" w:lineRule="auto"/>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IV.2)</w:t>
      </w:r>
      <w:r w:rsidRPr="004E0261">
        <w:rPr>
          <w:rFonts w:ascii="Times New Roman" w:eastAsia="Times New Roman" w:hAnsi="Times New Roman" w:cs="Times New Roman"/>
          <w:b/>
          <w:bCs/>
          <w:color w:val="000000"/>
          <w:sz w:val="27"/>
          <w:szCs w:val="27"/>
          <w:lang w:eastAsia="bg-BG"/>
        </w:rPr>
        <w:t>Обект на поръчката</w:t>
      </w:r>
    </w:p>
    <w:p w:rsidR="004E0261" w:rsidRPr="004E0261" w:rsidRDefault="004E0261" w:rsidP="004E0261">
      <w:pPr>
        <w:shd w:val="clear" w:color="auto" w:fill="FFFFFF"/>
        <w:spacing w:after="0" w:line="240" w:lineRule="auto"/>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Строителство</w:t>
      </w:r>
    </w:p>
    <w:p w:rsidR="004E0261" w:rsidRPr="004E0261" w:rsidRDefault="004E0261" w:rsidP="004E0261">
      <w:pPr>
        <w:shd w:val="clear" w:color="auto" w:fill="FFFFFF"/>
        <w:spacing w:after="0" w:line="240" w:lineRule="auto"/>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ІV.3)</w:t>
      </w:r>
      <w:r w:rsidRPr="004E0261">
        <w:rPr>
          <w:rFonts w:ascii="Times New Roman" w:eastAsia="Times New Roman" w:hAnsi="Times New Roman" w:cs="Times New Roman"/>
          <w:b/>
          <w:bCs/>
          <w:color w:val="000000"/>
          <w:sz w:val="27"/>
          <w:szCs w:val="27"/>
          <w:lang w:eastAsia="bg-BG"/>
        </w:rPr>
        <w:t>Описание на предмета на поръчката</w:t>
      </w:r>
    </w:p>
    <w:p w:rsidR="004E0261" w:rsidRPr="004E0261" w:rsidRDefault="004E0261" w:rsidP="004E0261">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В обхвата на поръчката са включени следните подобекти: 1) Подобект: Горски път минаващ през отдел18, подотдел 2 и отдел 19, подотдел 4. 2) Подобект: Горски път минаващ през отдел 21, подотдел 1. Резервоар за противопожарни нужди при км 0+020 в ляво от пътя в имот № 903.10. 3) Подобект: Горски път минаващ през отдел 149, подотдел 3 и отдел 150, подотдел 15. Резервоар за противопожарни нужди при км 0+015 вляво от пътя в имот № 911.13. 4) Подобект: Подобект: Горски път минаващ през отдел 155, подотдел 2. 5) Подобект: Горски път минаващ през отдел156, подотдел 1. Резервоар за противопожарни нужди при км 0+015 вляво от пътя в имот № 88.22. 6) Подобект: Горски път минаващ през отдел 157, подотдел 2. Целта на основният ремонт е осигуряване на необходимата носимоспособност на пътната настилка, подобряване на ситуационните елементи в съответствие с действащата нормативна уредба при максимално придържане към съществуващата теоретична пътна ос. Забележка: Към настоящия документ е приложена Техническа спецификация.</w:t>
      </w:r>
    </w:p>
    <w:p w:rsidR="004E0261" w:rsidRPr="004E0261" w:rsidRDefault="004E0261" w:rsidP="004E0261">
      <w:pPr>
        <w:shd w:val="clear" w:color="auto" w:fill="FFFFFF"/>
        <w:spacing w:after="0" w:line="240" w:lineRule="auto"/>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ІV.4)</w:t>
      </w:r>
      <w:r w:rsidRPr="004E0261">
        <w:rPr>
          <w:rFonts w:ascii="Times New Roman" w:eastAsia="Times New Roman" w:hAnsi="Times New Roman" w:cs="Times New Roman"/>
          <w:b/>
          <w:bCs/>
          <w:color w:val="000000"/>
          <w:sz w:val="27"/>
          <w:szCs w:val="27"/>
          <w:lang w:eastAsia="bg-BG"/>
        </w:rPr>
        <w:t>Обществената поръчка съдържа изисквания, свързани с опазване на околната среда</w:t>
      </w:r>
    </w:p>
    <w:p w:rsidR="004E0261" w:rsidRPr="004E0261" w:rsidRDefault="004E0261" w:rsidP="004E0261">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НЕ</w:t>
      </w:r>
    </w:p>
    <w:p w:rsidR="004E0261" w:rsidRPr="004E0261" w:rsidRDefault="004E0261" w:rsidP="004E0261">
      <w:pPr>
        <w:shd w:val="clear" w:color="auto" w:fill="FFFFFF"/>
        <w:spacing w:after="0" w:line="240" w:lineRule="auto"/>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IV.5)</w:t>
      </w:r>
      <w:r w:rsidRPr="004E0261">
        <w:rPr>
          <w:rFonts w:ascii="Times New Roman" w:eastAsia="Times New Roman" w:hAnsi="Times New Roman" w:cs="Times New Roman"/>
          <w:b/>
          <w:bCs/>
          <w:color w:val="000000"/>
          <w:sz w:val="27"/>
          <w:szCs w:val="27"/>
          <w:lang w:eastAsia="bg-BG"/>
        </w:rPr>
        <w:t>Информация относно средства от Европейския съюз</w:t>
      </w:r>
    </w:p>
    <w:p w:rsidR="004E0261" w:rsidRPr="004E0261" w:rsidRDefault="004E0261" w:rsidP="004E0261">
      <w:pPr>
        <w:shd w:val="clear" w:color="auto" w:fill="FFFFFF"/>
        <w:spacing w:after="0" w:line="240" w:lineRule="auto"/>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b/>
          <w:bCs/>
          <w:color w:val="000000"/>
          <w:sz w:val="27"/>
          <w:szCs w:val="27"/>
          <w:lang w:eastAsia="bg-BG"/>
        </w:rPr>
        <w:t>Обществената поръчка е във връзка с проект и/или програма, финансиран/а със средства от ервопейските фондове и програми</w:t>
      </w:r>
    </w:p>
    <w:p w:rsidR="004E0261" w:rsidRPr="004E0261" w:rsidRDefault="004E0261" w:rsidP="004E0261">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ДА</w:t>
      </w:r>
    </w:p>
    <w:p w:rsidR="004E0261" w:rsidRPr="004E0261" w:rsidRDefault="004E0261" w:rsidP="004E0261">
      <w:pPr>
        <w:shd w:val="clear" w:color="auto" w:fill="FFFFFF"/>
        <w:spacing w:after="0" w:line="240" w:lineRule="auto"/>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b/>
          <w:bCs/>
          <w:color w:val="000000"/>
          <w:sz w:val="27"/>
          <w:szCs w:val="27"/>
          <w:lang w:eastAsia="bg-BG"/>
        </w:rPr>
        <w:t>Идентификация на проекта</w:t>
      </w:r>
    </w:p>
    <w:p w:rsidR="004E0261" w:rsidRPr="004E0261" w:rsidRDefault="004E0261" w:rsidP="004E0261">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Възложителят обявява настоящата обществена поръчка, като бенефициент/краен получател по проект, с финансиране, предоставено по схема за предоставяне на безвъзмездна финансова помощ „Дейности за опазване и предотвратяване на щети по горите от горски пожари на територията на община Симеоновград“, по Мярка 8.3. Предотвратяване и възстановяване на щети по горите от горски пожари, природни бедствия и катастрофични събития на Програма за развитие на селските райони 2014-2020 г.</w:t>
      </w:r>
    </w:p>
    <w:p w:rsidR="004E0261" w:rsidRPr="004E0261" w:rsidRDefault="004E0261" w:rsidP="004E0261">
      <w:pPr>
        <w:shd w:val="clear" w:color="auto" w:fill="FFFFFF"/>
        <w:spacing w:after="0" w:line="240" w:lineRule="auto"/>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IV.6)</w:t>
      </w:r>
      <w:r w:rsidRPr="004E0261">
        <w:rPr>
          <w:rFonts w:ascii="Times New Roman" w:eastAsia="Times New Roman" w:hAnsi="Times New Roman" w:cs="Times New Roman"/>
          <w:b/>
          <w:bCs/>
          <w:color w:val="000000"/>
          <w:sz w:val="27"/>
          <w:szCs w:val="27"/>
          <w:lang w:eastAsia="bg-BG"/>
        </w:rPr>
        <w:t>Разделяне на обособени позиции</w:t>
      </w:r>
    </w:p>
    <w:p w:rsidR="004E0261" w:rsidRPr="004E0261" w:rsidRDefault="004E0261" w:rsidP="004E0261">
      <w:pPr>
        <w:shd w:val="clear" w:color="auto" w:fill="FFFFFF"/>
        <w:spacing w:after="0" w:line="240" w:lineRule="auto"/>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b/>
          <w:bCs/>
          <w:color w:val="000000"/>
          <w:sz w:val="27"/>
          <w:szCs w:val="27"/>
          <w:lang w:eastAsia="bg-BG"/>
        </w:rPr>
        <w:lastRenderedPageBreak/>
        <w:t>Настоящата поръчка е разделена на обособени позиции</w:t>
      </w:r>
    </w:p>
    <w:p w:rsidR="004E0261" w:rsidRPr="004E0261" w:rsidRDefault="004E0261" w:rsidP="004E0261">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НЕ</w:t>
      </w:r>
    </w:p>
    <w:p w:rsidR="004E0261" w:rsidRPr="004E0261" w:rsidRDefault="004E0261" w:rsidP="004E0261">
      <w:pPr>
        <w:shd w:val="clear" w:color="auto" w:fill="FFFFFF"/>
        <w:spacing w:after="0" w:line="240" w:lineRule="auto"/>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b/>
          <w:bCs/>
          <w:color w:val="000000"/>
          <w:sz w:val="27"/>
          <w:szCs w:val="27"/>
          <w:lang w:eastAsia="bg-BG"/>
        </w:rPr>
        <w:t>Мотиви за невъзможността за разделяне на поръчката на обособени позиции</w:t>
      </w:r>
    </w:p>
    <w:p w:rsidR="004E0261" w:rsidRPr="004E0261" w:rsidRDefault="004E0261" w:rsidP="004E0261">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 xml:space="preserve">Предметът на обществената поръчка включва строителни дейности по основен ремонт на горски пътища на територията на общината.Финансирането за процедурта се реализира по проект: BG06RDNP001-8.004-0007 „Дейности за опазване и предотвратяване на щети по горите от горски пожари на територията на община Сим.“, по Мярка 8.3. Предотвратяване и възстановяване на щети по горите от горски пожари, природни бедствия и катастрофични събития на Програма за развитие на селските райони 2014-2020 г. По цитираната мярка допустими за финансиране са само горските територии, класифицирани като средно или високо рискови от възникване на пожар. Поради тази причина дейностите включени в проекта са създаване, подобряване и поддръжка на противопожарна инфраструктура - противопожарни просеки, минерализовани ивици, изграждане/подобряване на водоизточници за борба с пожарите и достъпа до тях, чрез изграждане и подобряване на горски пътища. Горното само по себе си навежда на извода, че разделянето на поръчката на обособени позиции от различни изпълнители и блокирането на горските пътища от машини и техника по време на изпълнението на строително-ремонтните работи е нецелесъобрзно. Разделянето би било и в противоречие с направената оценка от Държавен фонд „Земеделие“, че по отношение на горските територии, обект на интервенция в топлите части от календарната година, когато е и възможността за изпълнение предмета на поръчката, е налице риск от настъпването на горски пожари, природни бедствия и катастрофични събития. Наличието на различни изпълнители, техника и механзация допълнително ще затрудни навременната реакция на държавните служби, ангажирани с превенция и намаляване на негативните последици от настъпването на форсмажор. Разделянето на обществената поръчка на обособени позиции би било нецелесъобразно за възложителя, тъй като създава реална опасност от възникване на прекомерни технически трудности при реализирането й и от оскъпяването на отделните видове дейности. Предметът на поръчката представлява комплекс от взаимосвързани и взаимозависими строителни дейности, които следва да бъдат извършени в определена технологична последователност, като са технологично и времево неделими. Поради гореизброеното е необходимо да се осигури работеща </w:t>
      </w:r>
      <w:r w:rsidRPr="004E0261">
        <w:rPr>
          <w:rFonts w:ascii="Times New Roman" w:eastAsia="Times New Roman" w:hAnsi="Times New Roman" w:cs="Times New Roman"/>
          <w:color w:val="000000"/>
          <w:sz w:val="27"/>
          <w:szCs w:val="27"/>
          <w:lang w:eastAsia="bg-BG"/>
        </w:rPr>
        <w:lastRenderedPageBreak/>
        <w:t>синхронизация на различните строително-монтажни работи и дейности и се изисква разработване на единна и цялостна концепция за изпълнение на предмета на поръчката. Именно поради това, възлагането на поръчката на един изпълнител е оптималният вариант от техническа и организационна гледна точка и минимизира значително риска недостатъчната координация на различни изпълнители да доведе до неправилно, забавено или некачествено изпълнение. Едновременното участие на екипи и техника на различни изпълнители на обектите, би изисквало полагането на големи усилия и ангажирането на сериозни ресурси, както от страна на възложителя, така и от изпълнителите, за координиране на работата, обезпечаване на безопасни условия и осъществяване на контрол върху изпълнението. Нещо повече, за изпълнението на определени дейности, такова едновременно участие на екипи и техника, е технологично невъзможно. Изпълнението на подобни обекти неминуемо предполага затваряне за определени времеви периоди на някои горски пътища и създаване на временни затруднения за населението. Досегашната практика при изпълнението на подобни обекти в общината, показва, че качественото, срочно и законосъобразно изпълнение на предмета на поръчката, съчетано със създаване на минимални неудобства за местното население, предполага изпълнението на обекта от един основен строител, които е отговорен за създадената организация и има цялостно наблюдение върху изпълнението на всички горски пътни участъци, включени в предмета на поръчката. От друга страна участието в обществената поръчка може да се осъществи по всички предвидени от закона начини, включително от обединение или с един или повече подизпълнители, което дава достатъчно възможности за осигуряване на конкурентна среда</w:t>
      </w:r>
    </w:p>
    <w:p w:rsidR="004E0261" w:rsidRPr="004E0261" w:rsidRDefault="004E0261" w:rsidP="004E0261">
      <w:pPr>
        <w:shd w:val="clear" w:color="auto" w:fill="FFFFFF"/>
        <w:spacing w:after="0" w:line="240" w:lineRule="auto"/>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IV.7)</w:t>
      </w:r>
      <w:r w:rsidRPr="004E0261">
        <w:rPr>
          <w:rFonts w:ascii="Times New Roman" w:eastAsia="Times New Roman" w:hAnsi="Times New Roman" w:cs="Times New Roman"/>
          <w:b/>
          <w:bCs/>
          <w:color w:val="000000"/>
          <w:sz w:val="27"/>
          <w:szCs w:val="27"/>
          <w:lang w:eastAsia="bg-BG"/>
        </w:rPr>
        <w:t>Прогнозна стойност на поръчката</w:t>
      </w:r>
    </w:p>
    <w:p w:rsidR="004E0261" w:rsidRPr="004E0261" w:rsidRDefault="004E0261" w:rsidP="004E0261">
      <w:pPr>
        <w:shd w:val="clear" w:color="auto" w:fill="FFFFFF"/>
        <w:spacing w:after="0" w:line="240" w:lineRule="auto"/>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Стойност, без да се включва ДДС: 2330000 BGN</w:t>
      </w:r>
    </w:p>
    <w:p w:rsidR="004E0261" w:rsidRPr="004E0261" w:rsidRDefault="004E0261" w:rsidP="004E0261">
      <w:pPr>
        <w:shd w:val="clear" w:color="auto" w:fill="FFFFFF"/>
        <w:spacing w:after="0" w:line="240" w:lineRule="auto"/>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IV.8)</w:t>
      </w:r>
      <w:r w:rsidRPr="004E0261">
        <w:rPr>
          <w:rFonts w:ascii="Times New Roman" w:eastAsia="Times New Roman" w:hAnsi="Times New Roman" w:cs="Times New Roman"/>
          <w:b/>
          <w:bCs/>
          <w:color w:val="000000"/>
          <w:sz w:val="27"/>
          <w:szCs w:val="27"/>
          <w:lang w:eastAsia="bg-BG"/>
        </w:rPr>
        <w:t>Предметът на поръчката се възлага с няколко отделни процедури</w:t>
      </w:r>
    </w:p>
    <w:p w:rsidR="004E0261" w:rsidRPr="004E0261" w:rsidRDefault="004E0261" w:rsidP="004E0261">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НЕ</w:t>
      </w:r>
    </w:p>
    <w:p w:rsidR="004E0261" w:rsidRPr="004E0261" w:rsidRDefault="004E0261" w:rsidP="004E0261">
      <w:pPr>
        <w:shd w:val="clear" w:color="auto" w:fill="FFFFFF"/>
        <w:spacing w:after="0" w:line="240" w:lineRule="auto"/>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br/>
      </w:r>
      <w:bookmarkStart w:id="4" w:name="V."/>
      <w:bookmarkEnd w:id="4"/>
    </w:p>
    <w:p w:rsidR="004E0261" w:rsidRPr="004E0261" w:rsidRDefault="004E0261" w:rsidP="004E0261">
      <w:pPr>
        <w:shd w:val="clear" w:color="auto" w:fill="FFFFFF"/>
        <w:spacing w:after="150" w:line="384" w:lineRule="atLeast"/>
        <w:jc w:val="both"/>
        <w:rPr>
          <w:rFonts w:ascii="Times New Roman" w:eastAsia="Times New Roman" w:hAnsi="Times New Roman" w:cs="Times New Roman"/>
          <w:b/>
          <w:bCs/>
          <w:color w:val="000000"/>
          <w:sz w:val="27"/>
          <w:szCs w:val="27"/>
          <w:u w:val="single"/>
          <w:lang w:eastAsia="bg-BG"/>
        </w:rPr>
      </w:pPr>
      <w:r w:rsidRPr="004E0261">
        <w:rPr>
          <w:rFonts w:ascii="Times New Roman" w:eastAsia="Times New Roman" w:hAnsi="Times New Roman" w:cs="Times New Roman"/>
          <w:b/>
          <w:bCs/>
          <w:color w:val="000000"/>
          <w:sz w:val="27"/>
          <w:szCs w:val="27"/>
          <w:u w:val="single"/>
          <w:lang w:eastAsia="bg-BG"/>
        </w:rPr>
        <w:t>V: Мотиви</w:t>
      </w:r>
    </w:p>
    <w:p w:rsidR="004E0261" w:rsidRPr="004E0261" w:rsidRDefault="004E0261" w:rsidP="004E0261">
      <w:pPr>
        <w:shd w:val="clear" w:color="auto" w:fill="FFFFFF"/>
        <w:spacing w:after="0" w:line="240" w:lineRule="auto"/>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V.1)</w:t>
      </w:r>
      <w:r w:rsidRPr="004E0261">
        <w:rPr>
          <w:rFonts w:ascii="Times New Roman" w:eastAsia="Times New Roman" w:hAnsi="Times New Roman" w:cs="Times New Roman"/>
          <w:b/>
          <w:bCs/>
          <w:color w:val="000000"/>
          <w:sz w:val="27"/>
          <w:szCs w:val="27"/>
          <w:lang w:eastAsia="bg-BG"/>
        </w:rPr>
        <w:t>Мотиви за избора на процедура</w:t>
      </w:r>
    </w:p>
    <w:p w:rsidR="004E0261" w:rsidRPr="004E0261" w:rsidRDefault="004E0261" w:rsidP="004E0261">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 xml:space="preserve">Възложителят обявява настоящата процедура за възлагане на обществена поръчка на основание чл. 178, ал. 1 от ЗОП, във връзка с чл. 18, ал. 1, т. 12 от ЗОП (Публично състезание). Изборът на изпълнител чрез провеждането на процедура по чл. 18, ал. 1, т. 12 от ЗОП е обусловен от прогнозната стойност </w:t>
      </w:r>
      <w:r w:rsidRPr="004E0261">
        <w:rPr>
          <w:rFonts w:ascii="Times New Roman" w:eastAsia="Times New Roman" w:hAnsi="Times New Roman" w:cs="Times New Roman"/>
          <w:color w:val="000000"/>
          <w:sz w:val="27"/>
          <w:szCs w:val="27"/>
          <w:lang w:eastAsia="bg-BG"/>
        </w:rPr>
        <w:lastRenderedPageBreak/>
        <w:t>на поръчката 2 330 000,00 лева без ДДС, която попада в рамките на стойностите по чл. 20, ал. 2, т. 1 от ЗОП. Избраната процедура в най-голяма степен гарантира публичност и прозрачност при разходването на финансовите средства, защитава обществения интерес и едновременно с това се насърчава конкуренцията, като се създават равни условия за участие на всички заинтересовани лица.</w:t>
      </w:r>
    </w:p>
    <w:p w:rsidR="004E0261" w:rsidRPr="004E0261" w:rsidRDefault="004E0261" w:rsidP="004E0261">
      <w:pPr>
        <w:shd w:val="clear" w:color="auto" w:fill="FFFFFF"/>
        <w:spacing w:after="0" w:line="240" w:lineRule="auto"/>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V.3)</w:t>
      </w:r>
      <w:r w:rsidRPr="004E0261">
        <w:rPr>
          <w:rFonts w:ascii="Times New Roman" w:eastAsia="Times New Roman" w:hAnsi="Times New Roman" w:cs="Times New Roman"/>
          <w:b/>
          <w:bCs/>
          <w:color w:val="000000"/>
          <w:sz w:val="27"/>
          <w:szCs w:val="27"/>
          <w:lang w:eastAsia="bg-BG"/>
        </w:rPr>
        <w:t>Настоящата процедура е свързана с предходна процедура за възлагане на обществена поръчка или конкурс за проект, която е</w:t>
      </w:r>
    </w:p>
    <w:p w:rsidR="004E0261" w:rsidRPr="004E0261" w:rsidRDefault="004E0261" w:rsidP="004E0261">
      <w:pPr>
        <w:shd w:val="clear" w:color="auto" w:fill="FFFFFF"/>
        <w:spacing w:after="0" w:line="240" w:lineRule="auto"/>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Публикувано в регистъра на обществените поръчки под уникален №: --</w:t>
      </w:r>
    </w:p>
    <w:p w:rsidR="004E0261" w:rsidRPr="004E0261" w:rsidRDefault="004E0261" w:rsidP="004E0261">
      <w:pPr>
        <w:shd w:val="clear" w:color="auto" w:fill="FFFFFF"/>
        <w:spacing w:after="0" w:line="240" w:lineRule="auto"/>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br/>
      </w:r>
      <w:bookmarkStart w:id="5" w:name="VI."/>
      <w:bookmarkEnd w:id="5"/>
    </w:p>
    <w:p w:rsidR="004E0261" w:rsidRPr="004E0261" w:rsidRDefault="004E0261" w:rsidP="004E0261">
      <w:pPr>
        <w:shd w:val="clear" w:color="auto" w:fill="FFFFFF"/>
        <w:spacing w:after="150" w:line="384" w:lineRule="atLeast"/>
        <w:jc w:val="both"/>
        <w:rPr>
          <w:rFonts w:ascii="Times New Roman" w:eastAsia="Times New Roman" w:hAnsi="Times New Roman" w:cs="Times New Roman"/>
          <w:b/>
          <w:bCs/>
          <w:color w:val="000000"/>
          <w:sz w:val="27"/>
          <w:szCs w:val="27"/>
          <w:u w:val="single"/>
          <w:lang w:eastAsia="bg-BG"/>
        </w:rPr>
      </w:pPr>
      <w:r w:rsidRPr="004E0261">
        <w:rPr>
          <w:rFonts w:ascii="Times New Roman" w:eastAsia="Times New Roman" w:hAnsi="Times New Roman" w:cs="Times New Roman"/>
          <w:b/>
          <w:bCs/>
          <w:color w:val="000000"/>
          <w:sz w:val="27"/>
          <w:szCs w:val="27"/>
          <w:u w:val="single"/>
          <w:lang w:eastAsia="bg-BG"/>
        </w:rPr>
        <w:t>VI: Одобрявам</w:t>
      </w:r>
    </w:p>
    <w:p w:rsidR="004E0261" w:rsidRPr="004E0261" w:rsidRDefault="004E0261" w:rsidP="004E0261">
      <w:pPr>
        <w:shd w:val="clear" w:color="auto" w:fill="FFFFFF"/>
        <w:spacing w:after="0" w:line="240" w:lineRule="auto"/>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обявлението за оповестяване откриването на процедура</w:t>
      </w:r>
    </w:p>
    <w:p w:rsidR="004E0261" w:rsidRPr="004E0261" w:rsidRDefault="004E0261" w:rsidP="004E0261">
      <w:pPr>
        <w:shd w:val="clear" w:color="auto" w:fill="FFFFFF"/>
        <w:spacing w:after="0" w:line="240" w:lineRule="auto"/>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документацията</w:t>
      </w:r>
    </w:p>
    <w:p w:rsidR="004E0261" w:rsidRPr="004E0261" w:rsidRDefault="004E0261" w:rsidP="004E0261">
      <w:pPr>
        <w:shd w:val="clear" w:color="auto" w:fill="FFFFFF"/>
        <w:spacing w:after="0" w:line="240" w:lineRule="auto"/>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br/>
      </w:r>
      <w:bookmarkStart w:id="6" w:name="VII."/>
      <w:bookmarkEnd w:id="6"/>
    </w:p>
    <w:p w:rsidR="004E0261" w:rsidRPr="004E0261" w:rsidRDefault="004E0261" w:rsidP="004E0261">
      <w:pPr>
        <w:shd w:val="clear" w:color="auto" w:fill="FFFFFF"/>
        <w:spacing w:after="150" w:line="384" w:lineRule="atLeast"/>
        <w:jc w:val="both"/>
        <w:rPr>
          <w:rFonts w:ascii="Times New Roman" w:eastAsia="Times New Roman" w:hAnsi="Times New Roman" w:cs="Times New Roman"/>
          <w:b/>
          <w:bCs/>
          <w:color w:val="000000"/>
          <w:sz w:val="27"/>
          <w:szCs w:val="27"/>
          <w:u w:val="single"/>
          <w:lang w:eastAsia="bg-BG"/>
        </w:rPr>
      </w:pPr>
      <w:r w:rsidRPr="004E0261">
        <w:rPr>
          <w:rFonts w:ascii="Times New Roman" w:eastAsia="Times New Roman" w:hAnsi="Times New Roman" w:cs="Times New Roman"/>
          <w:b/>
          <w:bCs/>
          <w:color w:val="000000"/>
          <w:sz w:val="27"/>
          <w:szCs w:val="27"/>
          <w:u w:val="single"/>
          <w:lang w:eastAsia="bg-BG"/>
        </w:rPr>
        <w:t>VII: Допълнителна информация</w:t>
      </w:r>
    </w:p>
    <w:p w:rsidR="004E0261" w:rsidRPr="004E0261" w:rsidRDefault="004E0261" w:rsidP="004E0261">
      <w:pPr>
        <w:shd w:val="clear" w:color="auto" w:fill="FFFFFF"/>
        <w:spacing w:after="0" w:line="240" w:lineRule="auto"/>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VII.2)</w:t>
      </w:r>
      <w:r w:rsidRPr="004E0261">
        <w:rPr>
          <w:rFonts w:ascii="Times New Roman" w:eastAsia="Times New Roman" w:hAnsi="Times New Roman" w:cs="Times New Roman"/>
          <w:b/>
          <w:bCs/>
          <w:color w:val="000000"/>
          <w:sz w:val="27"/>
          <w:szCs w:val="27"/>
          <w:lang w:eastAsia="bg-BG"/>
        </w:rPr>
        <w:t>Орган, който отговаря за процедурите по обжалване</w:t>
      </w:r>
    </w:p>
    <w:p w:rsidR="004E0261" w:rsidRPr="004E0261" w:rsidRDefault="004E0261" w:rsidP="004E0261">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Комисия за защита на конкуренцията, бул. Витоша № 18, Република България 1000, София, Тел.: 02 9356113, E-mail: </w:t>
      </w:r>
      <w:hyperlink r:id="rId18" w:history="1">
        <w:r w:rsidRPr="004E0261">
          <w:rPr>
            <w:rFonts w:ascii="Times New Roman" w:eastAsia="Times New Roman" w:hAnsi="Times New Roman" w:cs="Times New Roman"/>
            <w:color w:val="006699"/>
            <w:sz w:val="27"/>
            <w:szCs w:val="27"/>
            <w:lang w:eastAsia="bg-BG"/>
          </w:rPr>
          <w:t>cpcadmin@cpc.bg</w:t>
        </w:r>
      </w:hyperlink>
      <w:r w:rsidRPr="004E0261">
        <w:rPr>
          <w:rFonts w:ascii="Times New Roman" w:eastAsia="Times New Roman" w:hAnsi="Times New Roman" w:cs="Times New Roman"/>
          <w:color w:val="000000"/>
          <w:sz w:val="27"/>
          <w:szCs w:val="27"/>
          <w:lang w:eastAsia="bg-BG"/>
        </w:rPr>
        <w:t>, Факс: 02 9807315</w:t>
      </w:r>
    </w:p>
    <w:p w:rsidR="004E0261" w:rsidRPr="004E0261" w:rsidRDefault="004E0261" w:rsidP="004E0261">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Интернет адрес/и:</w:t>
      </w:r>
    </w:p>
    <w:p w:rsidR="004E0261" w:rsidRPr="004E0261" w:rsidRDefault="004E0261" w:rsidP="004E0261">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URL: </w:t>
      </w:r>
      <w:hyperlink r:id="rId19" w:history="1">
        <w:r w:rsidRPr="004E0261">
          <w:rPr>
            <w:rFonts w:ascii="Times New Roman" w:eastAsia="Times New Roman" w:hAnsi="Times New Roman" w:cs="Times New Roman"/>
            <w:color w:val="006699"/>
            <w:sz w:val="27"/>
            <w:szCs w:val="27"/>
            <w:lang w:eastAsia="bg-BG"/>
          </w:rPr>
          <w:t>http://www.cpc.bg</w:t>
        </w:r>
      </w:hyperlink>
      <w:r w:rsidRPr="004E0261">
        <w:rPr>
          <w:rFonts w:ascii="Times New Roman" w:eastAsia="Times New Roman" w:hAnsi="Times New Roman" w:cs="Times New Roman"/>
          <w:color w:val="000000"/>
          <w:sz w:val="27"/>
          <w:szCs w:val="27"/>
          <w:lang w:eastAsia="bg-BG"/>
        </w:rPr>
        <w:t>.</w:t>
      </w:r>
    </w:p>
    <w:p w:rsidR="004E0261" w:rsidRPr="004E0261" w:rsidRDefault="004E0261" w:rsidP="004E0261">
      <w:pPr>
        <w:shd w:val="clear" w:color="auto" w:fill="FFFFFF"/>
        <w:spacing w:after="0" w:line="240" w:lineRule="auto"/>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VII.3)</w:t>
      </w:r>
      <w:r w:rsidRPr="004E0261">
        <w:rPr>
          <w:rFonts w:ascii="Times New Roman" w:eastAsia="Times New Roman" w:hAnsi="Times New Roman" w:cs="Times New Roman"/>
          <w:b/>
          <w:bCs/>
          <w:color w:val="000000"/>
          <w:sz w:val="27"/>
          <w:szCs w:val="27"/>
          <w:lang w:eastAsia="bg-BG"/>
        </w:rPr>
        <w:t>Подаване на жалби</w:t>
      </w:r>
    </w:p>
    <w:p w:rsidR="004E0261" w:rsidRPr="004E0261" w:rsidRDefault="004E0261" w:rsidP="004E0261">
      <w:pPr>
        <w:shd w:val="clear" w:color="auto" w:fill="FFFFFF"/>
        <w:spacing w:after="0" w:line="240" w:lineRule="auto"/>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b/>
          <w:bCs/>
          <w:color w:val="000000"/>
          <w:sz w:val="27"/>
          <w:szCs w:val="27"/>
          <w:lang w:eastAsia="bg-BG"/>
        </w:rPr>
        <w:t>Точна информация относно краен срок/крайни срокове за подаване на жалби</w:t>
      </w:r>
    </w:p>
    <w:p w:rsidR="004E0261" w:rsidRPr="004E0261" w:rsidRDefault="004E0261" w:rsidP="004E0261">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Съгласно чл. 197, ал.1, т.4 от ЗОП.</w:t>
      </w:r>
    </w:p>
    <w:p w:rsidR="004E0261" w:rsidRPr="004E0261" w:rsidRDefault="004E0261" w:rsidP="004E0261">
      <w:pPr>
        <w:shd w:val="clear" w:color="auto" w:fill="FFFFFF"/>
        <w:spacing w:after="0" w:line="240" w:lineRule="auto"/>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VII.4)</w:t>
      </w:r>
      <w:r w:rsidRPr="004E0261">
        <w:rPr>
          <w:rFonts w:ascii="Times New Roman" w:eastAsia="Times New Roman" w:hAnsi="Times New Roman" w:cs="Times New Roman"/>
          <w:b/>
          <w:bCs/>
          <w:color w:val="000000"/>
          <w:sz w:val="27"/>
          <w:szCs w:val="27"/>
          <w:lang w:eastAsia="bg-BG"/>
        </w:rPr>
        <w:t>Дата на изпращане на настоящото решение</w:t>
      </w:r>
    </w:p>
    <w:p w:rsidR="004E0261" w:rsidRPr="004E0261" w:rsidRDefault="004E0261" w:rsidP="004E0261">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12.06.2020 г. </w:t>
      </w:r>
    </w:p>
    <w:p w:rsidR="004E0261" w:rsidRPr="004E0261" w:rsidRDefault="004E0261" w:rsidP="004E0261">
      <w:pPr>
        <w:shd w:val="clear" w:color="auto" w:fill="FFFFFF"/>
        <w:spacing w:after="0" w:line="240" w:lineRule="auto"/>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br/>
      </w:r>
      <w:bookmarkStart w:id="7" w:name="VIII."/>
      <w:bookmarkEnd w:id="7"/>
    </w:p>
    <w:p w:rsidR="004E0261" w:rsidRPr="004E0261" w:rsidRDefault="004E0261" w:rsidP="004E0261">
      <w:pPr>
        <w:shd w:val="clear" w:color="auto" w:fill="FFFFFF"/>
        <w:spacing w:after="150" w:line="384" w:lineRule="atLeast"/>
        <w:jc w:val="both"/>
        <w:rPr>
          <w:rFonts w:ascii="Times New Roman" w:eastAsia="Times New Roman" w:hAnsi="Times New Roman" w:cs="Times New Roman"/>
          <w:b/>
          <w:bCs/>
          <w:color w:val="000000"/>
          <w:sz w:val="27"/>
          <w:szCs w:val="27"/>
          <w:u w:val="single"/>
          <w:lang w:eastAsia="bg-BG"/>
        </w:rPr>
      </w:pPr>
      <w:r w:rsidRPr="004E0261">
        <w:rPr>
          <w:rFonts w:ascii="Times New Roman" w:eastAsia="Times New Roman" w:hAnsi="Times New Roman" w:cs="Times New Roman"/>
          <w:b/>
          <w:bCs/>
          <w:color w:val="000000"/>
          <w:sz w:val="27"/>
          <w:szCs w:val="27"/>
          <w:u w:val="single"/>
          <w:lang w:eastAsia="bg-BG"/>
        </w:rPr>
        <w:t>VIII: Възложител</w:t>
      </w:r>
    </w:p>
    <w:p w:rsidR="004E0261" w:rsidRPr="004E0261" w:rsidRDefault="004E0261" w:rsidP="004E0261">
      <w:pPr>
        <w:shd w:val="clear" w:color="auto" w:fill="FFFFFF"/>
        <w:spacing w:after="0" w:line="240" w:lineRule="auto"/>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VIII.1)</w:t>
      </w:r>
      <w:r w:rsidRPr="004E0261">
        <w:rPr>
          <w:rFonts w:ascii="Times New Roman" w:eastAsia="Times New Roman" w:hAnsi="Times New Roman" w:cs="Times New Roman"/>
          <w:b/>
          <w:bCs/>
          <w:color w:val="000000"/>
          <w:sz w:val="27"/>
          <w:szCs w:val="27"/>
          <w:lang w:eastAsia="bg-BG"/>
        </w:rPr>
        <w:t>Трите имена</w:t>
      </w:r>
    </w:p>
    <w:p w:rsidR="004E0261" w:rsidRPr="004E0261" w:rsidRDefault="004E0261" w:rsidP="004E0261">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МИЛЕНА ГЕОРГИЕВА РАНГЕЛОВА</w:t>
      </w:r>
    </w:p>
    <w:p w:rsidR="004E0261" w:rsidRPr="004E0261" w:rsidRDefault="004E0261" w:rsidP="004E0261">
      <w:pPr>
        <w:shd w:val="clear" w:color="auto" w:fill="FFFFFF"/>
        <w:spacing w:after="0" w:line="240" w:lineRule="auto"/>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VIII.2)</w:t>
      </w:r>
      <w:r w:rsidRPr="004E0261">
        <w:rPr>
          <w:rFonts w:ascii="Times New Roman" w:eastAsia="Times New Roman" w:hAnsi="Times New Roman" w:cs="Times New Roman"/>
          <w:b/>
          <w:bCs/>
          <w:color w:val="000000"/>
          <w:sz w:val="27"/>
          <w:szCs w:val="27"/>
          <w:lang w:eastAsia="bg-BG"/>
        </w:rPr>
        <w:t>Длъжност</w:t>
      </w:r>
    </w:p>
    <w:p w:rsidR="004E0261" w:rsidRPr="004E0261" w:rsidRDefault="004E0261" w:rsidP="004E0261">
      <w:pPr>
        <w:shd w:val="clear" w:color="auto" w:fill="FFFFFF"/>
        <w:spacing w:line="384" w:lineRule="atLeast"/>
        <w:jc w:val="both"/>
        <w:rPr>
          <w:rFonts w:ascii="Times New Roman" w:eastAsia="Times New Roman" w:hAnsi="Times New Roman" w:cs="Times New Roman"/>
          <w:color w:val="000000"/>
          <w:sz w:val="27"/>
          <w:szCs w:val="27"/>
          <w:lang w:eastAsia="bg-BG"/>
        </w:rPr>
      </w:pPr>
      <w:r w:rsidRPr="004E0261">
        <w:rPr>
          <w:rFonts w:ascii="Times New Roman" w:eastAsia="Times New Roman" w:hAnsi="Times New Roman" w:cs="Times New Roman"/>
          <w:color w:val="000000"/>
          <w:sz w:val="27"/>
          <w:szCs w:val="27"/>
          <w:lang w:eastAsia="bg-BG"/>
        </w:rPr>
        <w:t>КМЕТ НА ОБЩИНА СИМЕОНОВГРАД</w:t>
      </w:r>
    </w:p>
    <w:p w:rsidR="00E3048F" w:rsidRDefault="00E3048F">
      <w:bookmarkStart w:id="8" w:name="_GoBack"/>
      <w:bookmarkEnd w:id="8"/>
    </w:p>
    <w:sectPr w:rsidR="00E304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4237C"/>
    <w:multiLevelType w:val="multilevel"/>
    <w:tmpl w:val="F32C6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127"/>
    <w:rsid w:val="00191127"/>
    <w:rsid w:val="004E0261"/>
    <w:rsid w:val="00BE2F17"/>
    <w:rsid w:val="00E3048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0261"/>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4E02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0261"/>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4E02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867571">
      <w:bodyDiv w:val="1"/>
      <w:marLeft w:val="0"/>
      <w:marRight w:val="0"/>
      <w:marTop w:val="0"/>
      <w:marBottom w:val="0"/>
      <w:divBdr>
        <w:top w:val="none" w:sz="0" w:space="0" w:color="auto"/>
        <w:left w:val="none" w:sz="0" w:space="0" w:color="auto"/>
        <w:bottom w:val="none" w:sz="0" w:space="0" w:color="auto"/>
        <w:right w:val="none" w:sz="0" w:space="0" w:color="auto"/>
      </w:divBdr>
      <w:divsChild>
        <w:div w:id="1653363927">
          <w:marLeft w:val="0"/>
          <w:marRight w:val="0"/>
          <w:marTop w:val="0"/>
          <w:marBottom w:val="0"/>
          <w:divBdr>
            <w:top w:val="single" w:sz="6" w:space="2" w:color="000000"/>
            <w:left w:val="single" w:sz="6" w:space="2" w:color="000000"/>
            <w:bottom w:val="single" w:sz="18" w:space="2" w:color="000000"/>
            <w:right w:val="single" w:sz="18" w:space="2" w:color="000000"/>
          </w:divBdr>
        </w:div>
        <w:div w:id="1968925731">
          <w:marLeft w:val="0"/>
          <w:marRight w:val="0"/>
          <w:marTop w:val="0"/>
          <w:marBottom w:val="0"/>
          <w:divBdr>
            <w:top w:val="single" w:sz="6" w:space="2" w:color="000000"/>
            <w:left w:val="single" w:sz="6" w:space="2" w:color="000000"/>
            <w:bottom w:val="single" w:sz="18" w:space="2" w:color="000000"/>
            <w:right w:val="single" w:sz="18" w:space="2" w:color="000000"/>
          </w:divBdr>
        </w:div>
        <w:div w:id="813715714">
          <w:marLeft w:val="0"/>
          <w:marRight w:val="0"/>
          <w:marTop w:val="0"/>
          <w:marBottom w:val="0"/>
          <w:divBdr>
            <w:top w:val="none" w:sz="0" w:space="0" w:color="auto"/>
            <w:left w:val="none" w:sz="0" w:space="0" w:color="auto"/>
            <w:bottom w:val="none" w:sz="0" w:space="0" w:color="auto"/>
            <w:right w:val="none" w:sz="0" w:space="0" w:color="auto"/>
          </w:divBdr>
          <w:divsChild>
            <w:div w:id="1209533808">
              <w:marLeft w:val="0"/>
              <w:marRight w:val="0"/>
              <w:marTop w:val="0"/>
              <w:marBottom w:val="0"/>
              <w:divBdr>
                <w:top w:val="none" w:sz="0" w:space="0" w:color="auto"/>
                <w:left w:val="none" w:sz="0" w:space="0" w:color="auto"/>
                <w:bottom w:val="none" w:sz="0" w:space="0" w:color="auto"/>
                <w:right w:val="none" w:sz="0" w:space="0" w:color="auto"/>
              </w:divBdr>
              <w:divsChild>
                <w:div w:id="815100858">
                  <w:marLeft w:val="0"/>
                  <w:marRight w:val="0"/>
                  <w:marTop w:val="0"/>
                  <w:marBottom w:val="300"/>
                  <w:divBdr>
                    <w:top w:val="single" w:sz="6" w:space="15" w:color="67A64F"/>
                    <w:left w:val="single" w:sz="6" w:space="15" w:color="67A64F"/>
                    <w:bottom w:val="single" w:sz="6" w:space="15" w:color="67A64F"/>
                    <w:right w:val="single" w:sz="6" w:space="15" w:color="67A64F"/>
                  </w:divBdr>
                  <w:divsChild>
                    <w:div w:id="139616224">
                      <w:marLeft w:val="0"/>
                      <w:marRight w:val="0"/>
                      <w:marTop w:val="0"/>
                      <w:marBottom w:val="0"/>
                      <w:divBdr>
                        <w:top w:val="none" w:sz="0" w:space="0" w:color="auto"/>
                        <w:left w:val="none" w:sz="0" w:space="0" w:color="auto"/>
                        <w:bottom w:val="none" w:sz="0" w:space="0" w:color="auto"/>
                        <w:right w:val="none" w:sz="0" w:space="0" w:color="auto"/>
                      </w:divBdr>
                      <w:divsChild>
                        <w:div w:id="225535410">
                          <w:marLeft w:val="0"/>
                          <w:marRight w:val="0"/>
                          <w:marTop w:val="150"/>
                          <w:marBottom w:val="150"/>
                          <w:divBdr>
                            <w:top w:val="none" w:sz="0" w:space="0" w:color="auto"/>
                            <w:left w:val="none" w:sz="0" w:space="0" w:color="auto"/>
                            <w:bottom w:val="none" w:sz="0" w:space="0" w:color="auto"/>
                            <w:right w:val="none" w:sz="0" w:space="0" w:color="auto"/>
                          </w:divBdr>
                          <w:divsChild>
                            <w:div w:id="1726103436">
                              <w:marLeft w:val="300"/>
                              <w:marRight w:val="0"/>
                              <w:marTop w:val="75"/>
                              <w:marBottom w:val="0"/>
                              <w:divBdr>
                                <w:top w:val="none" w:sz="0" w:space="0" w:color="auto"/>
                                <w:left w:val="none" w:sz="0" w:space="0" w:color="auto"/>
                                <w:bottom w:val="none" w:sz="0" w:space="0" w:color="auto"/>
                                <w:right w:val="none" w:sz="0" w:space="0" w:color="auto"/>
                              </w:divBdr>
                              <w:divsChild>
                                <w:div w:id="926766465">
                                  <w:marLeft w:val="750"/>
                                  <w:marRight w:val="0"/>
                                  <w:marTop w:val="0"/>
                                  <w:marBottom w:val="0"/>
                                  <w:divBdr>
                                    <w:top w:val="none" w:sz="0" w:space="0" w:color="auto"/>
                                    <w:left w:val="none" w:sz="0" w:space="0" w:color="auto"/>
                                    <w:bottom w:val="none" w:sz="0" w:space="0" w:color="auto"/>
                                    <w:right w:val="none" w:sz="0" w:space="0" w:color="auto"/>
                                  </w:divBdr>
                                </w:div>
                              </w:divsChild>
                            </w:div>
                            <w:div w:id="528376873">
                              <w:marLeft w:val="300"/>
                              <w:marRight w:val="0"/>
                              <w:marTop w:val="75"/>
                              <w:marBottom w:val="0"/>
                              <w:divBdr>
                                <w:top w:val="none" w:sz="0" w:space="0" w:color="auto"/>
                                <w:left w:val="none" w:sz="0" w:space="0" w:color="auto"/>
                                <w:bottom w:val="none" w:sz="0" w:space="0" w:color="auto"/>
                                <w:right w:val="none" w:sz="0" w:space="0" w:color="auto"/>
                              </w:divBdr>
                              <w:divsChild>
                                <w:div w:id="1756898991">
                                  <w:marLeft w:val="750"/>
                                  <w:marRight w:val="0"/>
                                  <w:marTop w:val="0"/>
                                  <w:marBottom w:val="0"/>
                                  <w:divBdr>
                                    <w:top w:val="none" w:sz="0" w:space="0" w:color="auto"/>
                                    <w:left w:val="none" w:sz="0" w:space="0" w:color="auto"/>
                                    <w:bottom w:val="none" w:sz="0" w:space="0" w:color="auto"/>
                                    <w:right w:val="none" w:sz="0" w:space="0" w:color="auto"/>
                                  </w:divBdr>
                                </w:div>
                              </w:divsChild>
                            </w:div>
                            <w:div w:id="761802046">
                              <w:marLeft w:val="300"/>
                              <w:marRight w:val="0"/>
                              <w:marTop w:val="75"/>
                              <w:marBottom w:val="0"/>
                              <w:divBdr>
                                <w:top w:val="none" w:sz="0" w:space="0" w:color="auto"/>
                                <w:left w:val="none" w:sz="0" w:space="0" w:color="auto"/>
                                <w:bottom w:val="none" w:sz="0" w:space="0" w:color="auto"/>
                                <w:right w:val="none" w:sz="0" w:space="0" w:color="auto"/>
                              </w:divBdr>
                              <w:divsChild>
                                <w:div w:id="480270767">
                                  <w:marLeft w:val="750"/>
                                  <w:marRight w:val="0"/>
                                  <w:marTop w:val="0"/>
                                  <w:marBottom w:val="0"/>
                                  <w:divBdr>
                                    <w:top w:val="none" w:sz="0" w:space="0" w:color="auto"/>
                                    <w:left w:val="none" w:sz="0" w:space="0" w:color="auto"/>
                                    <w:bottom w:val="none" w:sz="0" w:space="0" w:color="auto"/>
                                    <w:right w:val="none" w:sz="0" w:space="0" w:color="auto"/>
                                  </w:divBdr>
                                </w:div>
                              </w:divsChild>
                            </w:div>
                            <w:div w:id="133719319">
                              <w:marLeft w:val="300"/>
                              <w:marRight w:val="0"/>
                              <w:marTop w:val="75"/>
                              <w:marBottom w:val="0"/>
                              <w:divBdr>
                                <w:top w:val="none" w:sz="0" w:space="0" w:color="auto"/>
                                <w:left w:val="none" w:sz="0" w:space="0" w:color="auto"/>
                                <w:bottom w:val="none" w:sz="0" w:space="0" w:color="auto"/>
                                <w:right w:val="none" w:sz="0" w:space="0" w:color="auto"/>
                              </w:divBdr>
                              <w:divsChild>
                                <w:div w:id="892931467">
                                  <w:marLeft w:val="750"/>
                                  <w:marRight w:val="0"/>
                                  <w:marTop w:val="0"/>
                                  <w:marBottom w:val="0"/>
                                  <w:divBdr>
                                    <w:top w:val="none" w:sz="0" w:space="0" w:color="auto"/>
                                    <w:left w:val="none" w:sz="0" w:space="0" w:color="auto"/>
                                    <w:bottom w:val="none" w:sz="0" w:space="0" w:color="auto"/>
                                    <w:right w:val="none" w:sz="0" w:space="0" w:color="auto"/>
                                  </w:divBdr>
                                </w:div>
                              </w:divsChild>
                            </w:div>
                            <w:div w:id="1675717664">
                              <w:marLeft w:val="300"/>
                              <w:marRight w:val="0"/>
                              <w:marTop w:val="75"/>
                              <w:marBottom w:val="0"/>
                              <w:divBdr>
                                <w:top w:val="none" w:sz="0" w:space="0" w:color="auto"/>
                                <w:left w:val="none" w:sz="0" w:space="0" w:color="auto"/>
                                <w:bottom w:val="none" w:sz="0" w:space="0" w:color="auto"/>
                                <w:right w:val="none" w:sz="0" w:space="0" w:color="auto"/>
                              </w:divBdr>
                              <w:divsChild>
                                <w:div w:id="1350401769">
                                  <w:marLeft w:val="750"/>
                                  <w:marRight w:val="0"/>
                                  <w:marTop w:val="0"/>
                                  <w:marBottom w:val="0"/>
                                  <w:divBdr>
                                    <w:top w:val="none" w:sz="0" w:space="0" w:color="auto"/>
                                    <w:left w:val="none" w:sz="0" w:space="0" w:color="auto"/>
                                    <w:bottom w:val="none" w:sz="0" w:space="0" w:color="auto"/>
                                    <w:right w:val="none" w:sz="0" w:space="0" w:color="auto"/>
                                  </w:divBdr>
                                </w:div>
                              </w:divsChild>
                            </w:div>
                            <w:div w:id="1238830487">
                              <w:marLeft w:val="300"/>
                              <w:marRight w:val="0"/>
                              <w:marTop w:val="75"/>
                              <w:marBottom w:val="0"/>
                              <w:divBdr>
                                <w:top w:val="none" w:sz="0" w:space="0" w:color="auto"/>
                                <w:left w:val="none" w:sz="0" w:space="0" w:color="auto"/>
                                <w:bottom w:val="none" w:sz="0" w:space="0" w:color="auto"/>
                                <w:right w:val="none" w:sz="0" w:space="0" w:color="auto"/>
                              </w:divBdr>
                              <w:divsChild>
                                <w:div w:id="537553399">
                                  <w:marLeft w:val="750"/>
                                  <w:marRight w:val="0"/>
                                  <w:marTop w:val="0"/>
                                  <w:marBottom w:val="0"/>
                                  <w:divBdr>
                                    <w:top w:val="none" w:sz="0" w:space="0" w:color="auto"/>
                                    <w:left w:val="none" w:sz="0" w:space="0" w:color="auto"/>
                                    <w:bottom w:val="none" w:sz="0" w:space="0" w:color="auto"/>
                                    <w:right w:val="none" w:sz="0" w:space="0" w:color="auto"/>
                                  </w:divBdr>
                                </w:div>
                              </w:divsChild>
                            </w:div>
                            <w:div w:id="983510445">
                              <w:marLeft w:val="300"/>
                              <w:marRight w:val="0"/>
                              <w:marTop w:val="75"/>
                              <w:marBottom w:val="0"/>
                              <w:divBdr>
                                <w:top w:val="none" w:sz="0" w:space="0" w:color="auto"/>
                                <w:left w:val="none" w:sz="0" w:space="0" w:color="auto"/>
                                <w:bottom w:val="none" w:sz="0" w:space="0" w:color="auto"/>
                                <w:right w:val="none" w:sz="0" w:space="0" w:color="auto"/>
                              </w:divBdr>
                              <w:divsChild>
                                <w:div w:id="1520582709">
                                  <w:marLeft w:val="750"/>
                                  <w:marRight w:val="0"/>
                                  <w:marTop w:val="0"/>
                                  <w:marBottom w:val="0"/>
                                  <w:divBdr>
                                    <w:top w:val="none" w:sz="0" w:space="0" w:color="auto"/>
                                    <w:left w:val="none" w:sz="0" w:space="0" w:color="auto"/>
                                    <w:bottom w:val="none" w:sz="0" w:space="0" w:color="auto"/>
                                    <w:right w:val="none" w:sz="0" w:space="0" w:color="auto"/>
                                  </w:divBdr>
                                </w:div>
                              </w:divsChild>
                            </w:div>
                            <w:div w:id="1694650580">
                              <w:marLeft w:val="300"/>
                              <w:marRight w:val="0"/>
                              <w:marTop w:val="75"/>
                              <w:marBottom w:val="0"/>
                              <w:divBdr>
                                <w:top w:val="none" w:sz="0" w:space="0" w:color="auto"/>
                                <w:left w:val="none" w:sz="0" w:space="0" w:color="auto"/>
                                <w:bottom w:val="none" w:sz="0" w:space="0" w:color="auto"/>
                                <w:right w:val="none" w:sz="0" w:space="0" w:color="auto"/>
                              </w:divBdr>
                              <w:divsChild>
                                <w:div w:id="1497040599">
                                  <w:marLeft w:val="750"/>
                                  <w:marRight w:val="0"/>
                                  <w:marTop w:val="0"/>
                                  <w:marBottom w:val="0"/>
                                  <w:divBdr>
                                    <w:top w:val="none" w:sz="0" w:space="0" w:color="auto"/>
                                    <w:left w:val="none" w:sz="0" w:space="0" w:color="auto"/>
                                    <w:bottom w:val="none" w:sz="0" w:space="0" w:color="auto"/>
                                    <w:right w:val="none" w:sz="0" w:space="0" w:color="auto"/>
                                  </w:divBdr>
                                </w:div>
                              </w:divsChild>
                            </w:div>
                            <w:div w:id="223032553">
                              <w:marLeft w:val="300"/>
                              <w:marRight w:val="0"/>
                              <w:marTop w:val="75"/>
                              <w:marBottom w:val="0"/>
                              <w:divBdr>
                                <w:top w:val="none" w:sz="0" w:space="0" w:color="auto"/>
                                <w:left w:val="none" w:sz="0" w:space="0" w:color="auto"/>
                                <w:bottom w:val="none" w:sz="0" w:space="0" w:color="auto"/>
                                <w:right w:val="none" w:sz="0" w:space="0" w:color="auto"/>
                              </w:divBdr>
                              <w:divsChild>
                                <w:div w:id="1711758399">
                                  <w:marLeft w:val="750"/>
                                  <w:marRight w:val="0"/>
                                  <w:marTop w:val="0"/>
                                  <w:marBottom w:val="0"/>
                                  <w:divBdr>
                                    <w:top w:val="none" w:sz="0" w:space="0" w:color="auto"/>
                                    <w:left w:val="none" w:sz="0" w:space="0" w:color="auto"/>
                                    <w:bottom w:val="none" w:sz="0" w:space="0" w:color="auto"/>
                                    <w:right w:val="none" w:sz="0" w:space="0" w:color="auto"/>
                                  </w:divBdr>
                                </w:div>
                              </w:divsChild>
                            </w:div>
                            <w:div w:id="2078818670">
                              <w:marLeft w:val="300"/>
                              <w:marRight w:val="0"/>
                              <w:marTop w:val="75"/>
                              <w:marBottom w:val="0"/>
                              <w:divBdr>
                                <w:top w:val="none" w:sz="0" w:space="0" w:color="auto"/>
                                <w:left w:val="none" w:sz="0" w:space="0" w:color="auto"/>
                                <w:bottom w:val="none" w:sz="0" w:space="0" w:color="auto"/>
                                <w:right w:val="none" w:sz="0" w:space="0" w:color="auto"/>
                              </w:divBdr>
                              <w:divsChild>
                                <w:div w:id="1528176906">
                                  <w:marLeft w:val="750"/>
                                  <w:marRight w:val="0"/>
                                  <w:marTop w:val="0"/>
                                  <w:marBottom w:val="0"/>
                                  <w:divBdr>
                                    <w:top w:val="none" w:sz="0" w:space="0" w:color="auto"/>
                                    <w:left w:val="none" w:sz="0" w:space="0" w:color="auto"/>
                                    <w:bottom w:val="none" w:sz="0" w:space="0" w:color="auto"/>
                                    <w:right w:val="none" w:sz="0" w:space="0" w:color="auto"/>
                                  </w:divBdr>
                                </w:div>
                              </w:divsChild>
                            </w:div>
                            <w:div w:id="586890762">
                              <w:marLeft w:val="300"/>
                              <w:marRight w:val="0"/>
                              <w:marTop w:val="75"/>
                              <w:marBottom w:val="0"/>
                              <w:divBdr>
                                <w:top w:val="none" w:sz="0" w:space="0" w:color="auto"/>
                                <w:left w:val="none" w:sz="0" w:space="0" w:color="auto"/>
                                <w:bottom w:val="none" w:sz="0" w:space="0" w:color="auto"/>
                                <w:right w:val="none" w:sz="0" w:space="0" w:color="auto"/>
                              </w:divBdr>
                              <w:divsChild>
                                <w:div w:id="867183987">
                                  <w:marLeft w:val="750"/>
                                  <w:marRight w:val="0"/>
                                  <w:marTop w:val="0"/>
                                  <w:marBottom w:val="0"/>
                                  <w:divBdr>
                                    <w:top w:val="none" w:sz="0" w:space="0" w:color="auto"/>
                                    <w:left w:val="none" w:sz="0" w:space="0" w:color="auto"/>
                                    <w:bottom w:val="none" w:sz="0" w:space="0" w:color="auto"/>
                                    <w:right w:val="none" w:sz="0" w:space="0" w:color="auto"/>
                                  </w:divBdr>
                                </w:div>
                              </w:divsChild>
                            </w:div>
                            <w:div w:id="1087653874">
                              <w:marLeft w:val="300"/>
                              <w:marRight w:val="0"/>
                              <w:marTop w:val="75"/>
                              <w:marBottom w:val="0"/>
                              <w:divBdr>
                                <w:top w:val="none" w:sz="0" w:space="0" w:color="auto"/>
                                <w:left w:val="none" w:sz="0" w:space="0" w:color="auto"/>
                                <w:bottom w:val="none" w:sz="0" w:space="0" w:color="auto"/>
                                <w:right w:val="none" w:sz="0" w:space="0" w:color="auto"/>
                              </w:divBdr>
                              <w:divsChild>
                                <w:div w:id="510143262">
                                  <w:marLeft w:val="750"/>
                                  <w:marRight w:val="0"/>
                                  <w:marTop w:val="0"/>
                                  <w:marBottom w:val="0"/>
                                  <w:divBdr>
                                    <w:top w:val="none" w:sz="0" w:space="0" w:color="auto"/>
                                    <w:left w:val="none" w:sz="0" w:space="0" w:color="auto"/>
                                    <w:bottom w:val="none" w:sz="0" w:space="0" w:color="auto"/>
                                    <w:right w:val="none" w:sz="0" w:space="0" w:color="auto"/>
                                  </w:divBdr>
                                </w:div>
                              </w:divsChild>
                            </w:div>
                            <w:div w:id="479426676">
                              <w:marLeft w:val="300"/>
                              <w:marRight w:val="0"/>
                              <w:marTop w:val="75"/>
                              <w:marBottom w:val="0"/>
                              <w:divBdr>
                                <w:top w:val="none" w:sz="0" w:space="0" w:color="auto"/>
                                <w:left w:val="none" w:sz="0" w:space="0" w:color="auto"/>
                                <w:bottom w:val="none" w:sz="0" w:space="0" w:color="auto"/>
                                <w:right w:val="none" w:sz="0" w:space="0" w:color="auto"/>
                              </w:divBdr>
                              <w:divsChild>
                                <w:div w:id="1016881937">
                                  <w:marLeft w:val="750"/>
                                  <w:marRight w:val="0"/>
                                  <w:marTop w:val="0"/>
                                  <w:marBottom w:val="0"/>
                                  <w:divBdr>
                                    <w:top w:val="none" w:sz="0" w:space="0" w:color="auto"/>
                                    <w:left w:val="none" w:sz="0" w:space="0" w:color="auto"/>
                                    <w:bottom w:val="none" w:sz="0" w:space="0" w:color="auto"/>
                                    <w:right w:val="none" w:sz="0" w:space="0" w:color="auto"/>
                                  </w:divBdr>
                                </w:div>
                              </w:divsChild>
                            </w:div>
                            <w:div w:id="464130539">
                              <w:marLeft w:val="300"/>
                              <w:marRight w:val="0"/>
                              <w:marTop w:val="75"/>
                              <w:marBottom w:val="0"/>
                              <w:divBdr>
                                <w:top w:val="none" w:sz="0" w:space="0" w:color="auto"/>
                                <w:left w:val="none" w:sz="0" w:space="0" w:color="auto"/>
                                <w:bottom w:val="none" w:sz="0" w:space="0" w:color="auto"/>
                                <w:right w:val="none" w:sz="0" w:space="0" w:color="auto"/>
                              </w:divBdr>
                              <w:divsChild>
                                <w:div w:id="561015726">
                                  <w:marLeft w:val="750"/>
                                  <w:marRight w:val="0"/>
                                  <w:marTop w:val="0"/>
                                  <w:marBottom w:val="0"/>
                                  <w:divBdr>
                                    <w:top w:val="none" w:sz="0" w:space="0" w:color="auto"/>
                                    <w:left w:val="none" w:sz="0" w:space="0" w:color="auto"/>
                                    <w:bottom w:val="none" w:sz="0" w:space="0" w:color="auto"/>
                                    <w:right w:val="none" w:sz="0" w:space="0" w:color="auto"/>
                                  </w:divBdr>
                                </w:div>
                              </w:divsChild>
                            </w:div>
                            <w:div w:id="392243933">
                              <w:marLeft w:val="300"/>
                              <w:marRight w:val="0"/>
                              <w:marTop w:val="75"/>
                              <w:marBottom w:val="0"/>
                              <w:divBdr>
                                <w:top w:val="none" w:sz="0" w:space="0" w:color="auto"/>
                                <w:left w:val="none" w:sz="0" w:space="0" w:color="auto"/>
                                <w:bottom w:val="none" w:sz="0" w:space="0" w:color="auto"/>
                                <w:right w:val="none" w:sz="0" w:space="0" w:color="auto"/>
                              </w:divBdr>
                              <w:divsChild>
                                <w:div w:id="1602757104">
                                  <w:marLeft w:val="750"/>
                                  <w:marRight w:val="0"/>
                                  <w:marTop w:val="0"/>
                                  <w:marBottom w:val="0"/>
                                  <w:divBdr>
                                    <w:top w:val="none" w:sz="0" w:space="0" w:color="auto"/>
                                    <w:left w:val="none" w:sz="0" w:space="0" w:color="auto"/>
                                    <w:bottom w:val="none" w:sz="0" w:space="0" w:color="auto"/>
                                    <w:right w:val="none" w:sz="0" w:space="0" w:color="auto"/>
                                  </w:divBdr>
                                </w:div>
                              </w:divsChild>
                            </w:div>
                            <w:div w:id="1781677562">
                              <w:marLeft w:val="300"/>
                              <w:marRight w:val="0"/>
                              <w:marTop w:val="75"/>
                              <w:marBottom w:val="0"/>
                              <w:divBdr>
                                <w:top w:val="none" w:sz="0" w:space="0" w:color="auto"/>
                                <w:left w:val="none" w:sz="0" w:space="0" w:color="auto"/>
                                <w:bottom w:val="none" w:sz="0" w:space="0" w:color="auto"/>
                                <w:right w:val="none" w:sz="0" w:space="0" w:color="auto"/>
                              </w:divBdr>
                            </w:div>
                            <w:div w:id="1732386232">
                              <w:marLeft w:val="300"/>
                              <w:marRight w:val="0"/>
                              <w:marTop w:val="75"/>
                              <w:marBottom w:val="0"/>
                              <w:divBdr>
                                <w:top w:val="none" w:sz="0" w:space="0" w:color="auto"/>
                                <w:left w:val="none" w:sz="0" w:space="0" w:color="auto"/>
                                <w:bottom w:val="none" w:sz="0" w:space="0" w:color="auto"/>
                                <w:right w:val="none" w:sz="0" w:space="0" w:color="auto"/>
                              </w:divBdr>
                              <w:divsChild>
                                <w:div w:id="1207332661">
                                  <w:marLeft w:val="750"/>
                                  <w:marRight w:val="0"/>
                                  <w:marTop w:val="0"/>
                                  <w:marBottom w:val="0"/>
                                  <w:divBdr>
                                    <w:top w:val="none" w:sz="0" w:space="0" w:color="auto"/>
                                    <w:left w:val="none" w:sz="0" w:space="0" w:color="auto"/>
                                    <w:bottom w:val="none" w:sz="0" w:space="0" w:color="auto"/>
                                    <w:right w:val="none" w:sz="0" w:space="0" w:color="auto"/>
                                  </w:divBdr>
                                </w:div>
                              </w:divsChild>
                            </w:div>
                            <w:div w:id="278921992">
                              <w:marLeft w:val="300"/>
                              <w:marRight w:val="0"/>
                              <w:marTop w:val="75"/>
                              <w:marBottom w:val="0"/>
                              <w:divBdr>
                                <w:top w:val="none" w:sz="0" w:space="0" w:color="auto"/>
                                <w:left w:val="none" w:sz="0" w:space="0" w:color="auto"/>
                                <w:bottom w:val="none" w:sz="0" w:space="0" w:color="auto"/>
                                <w:right w:val="none" w:sz="0" w:space="0" w:color="auto"/>
                              </w:divBdr>
                              <w:divsChild>
                                <w:div w:id="461731091">
                                  <w:marLeft w:val="750"/>
                                  <w:marRight w:val="0"/>
                                  <w:marTop w:val="0"/>
                                  <w:marBottom w:val="0"/>
                                  <w:divBdr>
                                    <w:top w:val="none" w:sz="0" w:space="0" w:color="auto"/>
                                    <w:left w:val="none" w:sz="0" w:space="0" w:color="auto"/>
                                    <w:bottom w:val="none" w:sz="0" w:space="0" w:color="auto"/>
                                    <w:right w:val="none" w:sz="0" w:space="0" w:color="auto"/>
                                  </w:divBdr>
                                </w:div>
                              </w:divsChild>
                            </w:div>
                            <w:div w:id="1496721568">
                              <w:marLeft w:val="300"/>
                              <w:marRight w:val="0"/>
                              <w:marTop w:val="75"/>
                              <w:marBottom w:val="0"/>
                              <w:divBdr>
                                <w:top w:val="none" w:sz="0" w:space="0" w:color="auto"/>
                                <w:left w:val="none" w:sz="0" w:space="0" w:color="auto"/>
                                <w:bottom w:val="none" w:sz="0" w:space="0" w:color="auto"/>
                                <w:right w:val="none" w:sz="0" w:space="0" w:color="auto"/>
                              </w:divBdr>
                            </w:div>
                            <w:div w:id="1462461626">
                              <w:marLeft w:val="300"/>
                              <w:marRight w:val="0"/>
                              <w:marTop w:val="75"/>
                              <w:marBottom w:val="0"/>
                              <w:divBdr>
                                <w:top w:val="none" w:sz="0" w:space="0" w:color="auto"/>
                                <w:left w:val="none" w:sz="0" w:space="0" w:color="auto"/>
                                <w:bottom w:val="none" w:sz="0" w:space="0" w:color="auto"/>
                                <w:right w:val="none" w:sz="0" w:space="0" w:color="auto"/>
                              </w:divBdr>
                              <w:divsChild>
                                <w:div w:id="53822918">
                                  <w:marLeft w:val="750"/>
                                  <w:marRight w:val="0"/>
                                  <w:marTop w:val="0"/>
                                  <w:marBottom w:val="0"/>
                                  <w:divBdr>
                                    <w:top w:val="none" w:sz="0" w:space="0" w:color="auto"/>
                                    <w:left w:val="none" w:sz="0" w:space="0" w:color="auto"/>
                                    <w:bottom w:val="none" w:sz="0" w:space="0" w:color="auto"/>
                                    <w:right w:val="none" w:sz="0" w:space="0" w:color="auto"/>
                                  </w:divBdr>
                                </w:div>
                              </w:divsChild>
                            </w:div>
                            <w:div w:id="328103384">
                              <w:marLeft w:val="300"/>
                              <w:marRight w:val="0"/>
                              <w:marTop w:val="75"/>
                              <w:marBottom w:val="0"/>
                              <w:divBdr>
                                <w:top w:val="none" w:sz="0" w:space="0" w:color="auto"/>
                                <w:left w:val="none" w:sz="0" w:space="0" w:color="auto"/>
                                <w:bottom w:val="none" w:sz="0" w:space="0" w:color="auto"/>
                                <w:right w:val="none" w:sz="0" w:space="0" w:color="auto"/>
                              </w:divBdr>
                              <w:divsChild>
                                <w:div w:id="1455950055">
                                  <w:marLeft w:val="750"/>
                                  <w:marRight w:val="0"/>
                                  <w:marTop w:val="0"/>
                                  <w:marBottom w:val="0"/>
                                  <w:divBdr>
                                    <w:top w:val="none" w:sz="0" w:space="0" w:color="auto"/>
                                    <w:left w:val="none" w:sz="0" w:space="0" w:color="auto"/>
                                    <w:bottom w:val="none" w:sz="0" w:space="0" w:color="auto"/>
                                    <w:right w:val="none" w:sz="0" w:space="0" w:color="auto"/>
                                  </w:divBdr>
                                </w:div>
                              </w:divsChild>
                            </w:div>
                            <w:div w:id="272829011">
                              <w:marLeft w:val="300"/>
                              <w:marRight w:val="0"/>
                              <w:marTop w:val="75"/>
                              <w:marBottom w:val="0"/>
                              <w:divBdr>
                                <w:top w:val="none" w:sz="0" w:space="0" w:color="auto"/>
                                <w:left w:val="none" w:sz="0" w:space="0" w:color="auto"/>
                                <w:bottom w:val="none" w:sz="0" w:space="0" w:color="auto"/>
                                <w:right w:val="none" w:sz="0" w:space="0" w:color="auto"/>
                              </w:divBdr>
                            </w:div>
                            <w:div w:id="1835605644">
                              <w:marLeft w:val="300"/>
                              <w:marRight w:val="0"/>
                              <w:marTop w:val="75"/>
                              <w:marBottom w:val="0"/>
                              <w:divBdr>
                                <w:top w:val="none" w:sz="0" w:space="0" w:color="auto"/>
                                <w:left w:val="none" w:sz="0" w:space="0" w:color="auto"/>
                                <w:bottom w:val="none" w:sz="0" w:space="0" w:color="auto"/>
                                <w:right w:val="none" w:sz="0" w:space="0" w:color="auto"/>
                              </w:divBdr>
                              <w:divsChild>
                                <w:div w:id="376586934">
                                  <w:marLeft w:val="750"/>
                                  <w:marRight w:val="0"/>
                                  <w:marTop w:val="0"/>
                                  <w:marBottom w:val="0"/>
                                  <w:divBdr>
                                    <w:top w:val="none" w:sz="0" w:space="0" w:color="auto"/>
                                    <w:left w:val="none" w:sz="0" w:space="0" w:color="auto"/>
                                    <w:bottom w:val="none" w:sz="0" w:space="0" w:color="auto"/>
                                    <w:right w:val="none" w:sz="0" w:space="0" w:color="auto"/>
                                  </w:divBdr>
                                </w:div>
                              </w:divsChild>
                            </w:div>
                            <w:div w:id="1822501636">
                              <w:marLeft w:val="300"/>
                              <w:marRight w:val="0"/>
                              <w:marTop w:val="75"/>
                              <w:marBottom w:val="0"/>
                              <w:divBdr>
                                <w:top w:val="none" w:sz="0" w:space="0" w:color="auto"/>
                                <w:left w:val="none" w:sz="0" w:space="0" w:color="auto"/>
                                <w:bottom w:val="none" w:sz="0" w:space="0" w:color="auto"/>
                                <w:right w:val="none" w:sz="0" w:space="0" w:color="auto"/>
                              </w:divBdr>
                              <w:divsChild>
                                <w:div w:id="2081563703">
                                  <w:marLeft w:val="750"/>
                                  <w:marRight w:val="0"/>
                                  <w:marTop w:val="0"/>
                                  <w:marBottom w:val="0"/>
                                  <w:divBdr>
                                    <w:top w:val="none" w:sz="0" w:space="0" w:color="auto"/>
                                    <w:left w:val="none" w:sz="0" w:space="0" w:color="auto"/>
                                    <w:bottom w:val="none" w:sz="0" w:space="0" w:color="auto"/>
                                    <w:right w:val="none" w:sz="0" w:space="0" w:color="auto"/>
                                  </w:divBdr>
                                </w:div>
                              </w:divsChild>
                            </w:div>
                            <w:div w:id="1267930308">
                              <w:marLeft w:val="300"/>
                              <w:marRight w:val="0"/>
                              <w:marTop w:val="75"/>
                              <w:marBottom w:val="0"/>
                              <w:divBdr>
                                <w:top w:val="none" w:sz="0" w:space="0" w:color="auto"/>
                                <w:left w:val="none" w:sz="0" w:space="0" w:color="auto"/>
                                <w:bottom w:val="none" w:sz="0" w:space="0" w:color="auto"/>
                                <w:right w:val="none" w:sz="0" w:space="0" w:color="auto"/>
                              </w:divBdr>
                              <w:divsChild>
                                <w:div w:id="1448812625">
                                  <w:marLeft w:val="750"/>
                                  <w:marRight w:val="0"/>
                                  <w:marTop w:val="0"/>
                                  <w:marBottom w:val="0"/>
                                  <w:divBdr>
                                    <w:top w:val="none" w:sz="0" w:space="0" w:color="auto"/>
                                    <w:left w:val="none" w:sz="0" w:space="0" w:color="auto"/>
                                    <w:bottom w:val="none" w:sz="0" w:space="0" w:color="auto"/>
                                    <w:right w:val="none" w:sz="0" w:space="0" w:color="auto"/>
                                  </w:divBdr>
                                </w:div>
                              </w:divsChild>
                            </w:div>
                            <w:div w:id="816410303">
                              <w:marLeft w:val="300"/>
                              <w:marRight w:val="0"/>
                              <w:marTop w:val="75"/>
                              <w:marBottom w:val="0"/>
                              <w:divBdr>
                                <w:top w:val="none" w:sz="0" w:space="0" w:color="auto"/>
                                <w:left w:val="none" w:sz="0" w:space="0" w:color="auto"/>
                                <w:bottom w:val="none" w:sz="0" w:space="0" w:color="auto"/>
                                <w:right w:val="none" w:sz="0" w:space="0" w:color="auto"/>
                              </w:divBdr>
                            </w:div>
                            <w:div w:id="1187063778">
                              <w:marLeft w:val="300"/>
                              <w:marRight w:val="0"/>
                              <w:marTop w:val="75"/>
                              <w:marBottom w:val="0"/>
                              <w:divBdr>
                                <w:top w:val="none" w:sz="0" w:space="0" w:color="auto"/>
                                <w:left w:val="none" w:sz="0" w:space="0" w:color="auto"/>
                                <w:bottom w:val="none" w:sz="0" w:space="0" w:color="auto"/>
                                <w:right w:val="none" w:sz="0" w:space="0" w:color="auto"/>
                              </w:divBdr>
                              <w:divsChild>
                                <w:div w:id="1033460370">
                                  <w:marLeft w:val="750"/>
                                  <w:marRight w:val="0"/>
                                  <w:marTop w:val="0"/>
                                  <w:marBottom w:val="0"/>
                                  <w:divBdr>
                                    <w:top w:val="none" w:sz="0" w:space="0" w:color="auto"/>
                                    <w:left w:val="none" w:sz="0" w:space="0" w:color="auto"/>
                                    <w:bottom w:val="none" w:sz="0" w:space="0" w:color="auto"/>
                                    <w:right w:val="none" w:sz="0" w:space="0" w:color="auto"/>
                                  </w:divBdr>
                                </w:div>
                              </w:divsChild>
                            </w:div>
                            <w:div w:id="1357732332">
                              <w:marLeft w:val="300"/>
                              <w:marRight w:val="0"/>
                              <w:marTop w:val="75"/>
                              <w:marBottom w:val="0"/>
                              <w:divBdr>
                                <w:top w:val="none" w:sz="0" w:space="0" w:color="auto"/>
                                <w:left w:val="none" w:sz="0" w:space="0" w:color="auto"/>
                                <w:bottom w:val="none" w:sz="0" w:space="0" w:color="auto"/>
                                <w:right w:val="none" w:sz="0" w:space="0" w:color="auto"/>
                              </w:divBdr>
                              <w:divsChild>
                                <w:div w:id="781265721">
                                  <w:marLeft w:val="750"/>
                                  <w:marRight w:val="0"/>
                                  <w:marTop w:val="0"/>
                                  <w:marBottom w:val="0"/>
                                  <w:divBdr>
                                    <w:top w:val="none" w:sz="0" w:space="0" w:color="auto"/>
                                    <w:left w:val="none" w:sz="0" w:space="0" w:color="auto"/>
                                    <w:bottom w:val="none" w:sz="0" w:space="0" w:color="auto"/>
                                    <w:right w:val="none" w:sz="0" w:space="0" w:color="auto"/>
                                  </w:divBdr>
                                </w:div>
                              </w:divsChild>
                            </w:div>
                            <w:div w:id="868181304">
                              <w:marLeft w:val="300"/>
                              <w:marRight w:val="0"/>
                              <w:marTop w:val="75"/>
                              <w:marBottom w:val="0"/>
                              <w:divBdr>
                                <w:top w:val="none" w:sz="0" w:space="0" w:color="auto"/>
                                <w:left w:val="none" w:sz="0" w:space="0" w:color="auto"/>
                                <w:bottom w:val="none" w:sz="0" w:space="0" w:color="auto"/>
                                <w:right w:val="none" w:sz="0" w:space="0" w:color="auto"/>
                              </w:divBdr>
                              <w:divsChild>
                                <w:div w:id="1683360229">
                                  <w:marLeft w:val="750"/>
                                  <w:marRight w:val="0"/>
                                  <w:marTop w:val="0"/>
                                  <w:marBottom w:val="0"/>
                                  <w:divBdr>
                                    <w:top w:val="none" w:sz="0" w:space="0" w:color="auto"/>
                                    <w:left w:val="none" w:sz="0" w:space="0" w:color="auto"/>
                                    <w:bottom w:val="none" w:sz="0" w:space="0" w:color="auto"/>
                                    <w:right w:val="none" w:sz="0" w:space="0" w:color="auto"/>
                                  </w:divBdr>
                                </w:div>
                              </w:divsChild>
                            </w:div>
                            <w:div w:id="833495405">
                              <w:marLeft w:val="300"/>
                              <w:marRight w:val="0"/>
                              <w:marTop w:val="75"/>
                              <w:marBottom w:val="0"/>
                              <w:divBdr>
                                <w:top w:val="none" w:sz="0" w:space="0" w:color="auto"/>
                                <w:left w:val="none" w:sz="0" w:space="0" w:color="auto"/>
                                <w:bottom w:val="none" w:sz="0" w:space="0" w:color="auto"/>
                                <w:right w:val="none" w:sz="0" w:space="0" w:color="auto"/>
                              </w:divBdr>
                              <w:divsChild>
                                <w:div w:id="1143347236">
                                  <w:marLeft w:val="750"/>
                                  <w:marRight w:val="0"/>
                                  <w:marTop w:val="0"/>
                                  <w:marBottom w:val="0"/>
                                  <w:divBdr>
                                    <w:top w:val="none" w:sz="0" w:space="0" w:color="auto"/>
                                    <w:left w:val="none" w:sz="0" w:space="0" w:color="auto"/>
                                    <w:bottom w:val="none" w:sz="0" w:space="0" w:color="auto"/>
                                    <w:right w:val="none" w:sz="0" w:space="0" w:color="auto"/>
                                  </w:divBdr>
                                </w:div>
                              </w:divsChild>
                            </w:div>
                            <w:div w:id="1768189798">
                              <w:marLeft w:val="300"/>
                              <w:marRight w:val="0"/>
                              <w:marTop w:val="75"/>
                              <w:marBottom w:val="0"/>
                              <w:divBdr>
                                <w:top w:val="none" w:sz="0" w:space="0" w:color="auto"/>
                                <w:left w:val="none" w:sz="0" w:space="0" w:color="auto"/>
                                <w:bottom w:val="none" w:sz="0" w:space="0" w:color="auto"/>
                                <w:right w:val="none" w:sz="0" w:space="0" w:color="auto"/>
                              </w:divBdr>
                            </w:div>
                            <w:div w:id="962226381">
                              <w:marLeft w:val="300"/>
                              <w:marRight w:val="0"/>
                              <w:marTop w:val="75"/>
                              <w:marBottom w:val="0"/>
                              <w:divBdr>
                                <w:top w:val="none" w:sz="0" w:space="0" w:color="auto"/>
                                <w:left w:val="none" w:sz="0" w:space="0" w:color="auto"/>
                                <w:bottom w:val="none" w:sz="0" w:space="0" w:color="auto"/>
                                <w:right w:val="none" w:sz="0" w:space="0" w:color="auto"/>
                              </w:divBdr>
                              <w:divsChild>
                                <w:div w:id="1424689194">
                                  <w:marLeft w:val="750"/>
                                  <w:marRight w:val="0"/>
                                  <w:marTop w:val="0"/>
                                  <w:marBottom w:val="0"/>
                                  <w:divBdr>
                                    <w:top w:val="none" w:sz="0" w:space="0" w:color="auto"/>
                                    <w:left w:val="none" w:sz="0" w:space="0" w:color="auto"/>
                                    <w:bottom w:val="none" w:sz="0" w:space="0" w:color="auto"/>
                                    <w:right w:val="none" w:sz="0" w:space="0" w:color="auto"/>
                                  </w:divBdr>
                                </w:div>
                              </w:divsChild>
                            </w:div>
                            <w:div w:id="1022559230">
                              <w:marLeft w:val="300"/>
                              <w:marRight w:val="0"/>
                              <w:marTop w:val="75"/>
                              <w:marBottom w:val="0"/>
                              <w:divBdr>
                                <w:top w:val="none" w:sz="0" w:space="0" w:color="auto"/>
                                <w:left w:val="none" w:sz="0" w:space="0" w:color="auto"/>
                                <w:bottom w:val="none" w:sz="0" w:space="0" w:color="auto"/>
                                <w:right w:val="none" w:sz="0" w:space="0" w:color="auto"/>
                              </w:divBdr>
                              <w:divsChild>
                                <w:div w:id="423495849">
                                  <w:marLeft w:val="750"/>
                                  <w:marRight w:val="0"/>
                                  <w:marTop w:val="0"/>
                                  <w:marBottom w:val="0"/>
                                  <w:divBdr>
                                    <w:top w:val="none" w:sz="0" w:space="0" w:color="auto"/>
                                    <w:left w:val="none" w:sz="0" w:space="0" w:color="auto"/>
                                    <w:bottom w:val="none" w:sz="0" w:space="0" w:color="auto"/>
                                    <w:right w:val="none" w:sz="0" w:space="0" w:color="auto"/>
                                  </w:divBdr>
                                </w:div>
                              </w:divsChild>
                            </w:div>
                            <w:div w:id="249243408">
                              <w:marLeft w:val="300"/>
                              <w:marRight w:val="0"/>
                              <w:marTop w:val="75"/>
                              <w:marBottom w:val="0"/>
                              <w:divBdr>
                                <w:top w:val="none" w:sz="0" w:space="0" w:color="auto"/>
                                <w:left w:val="none" w:sz="0" w:space="0" w:color="auto"/>
                                <w:bottom w:val="none" w:sz="0" w:space="0" w:color="auto"/>
                                <w:right w:val="none" w:sz="0" w:space="0" w:color="auto"/>
                              </w:divBdr>
                              <w:divsChild>
                                <w:div w:id="1131939497">
                                  <w:marLeft w:val="750"/>
                                  <w:marRight w:val="0"/>
                                  <w:marTop w:val="0"/>
                                  <w:marBottom w:val="0"/>
                                  <w:divBdr>
                                    <w:top w:val="none" w:sz="0" w:space="0" w:color="auto"/>
                                    <w:left w:val="none" w:sz="0" w:space="0" w:color="auto"/>
                                    <w:bottom w:val="none" w:sz="0" w:space="0" w:color="auto"/>
                                    <w:right w:val="none" w:sz="0" w:space="0" w:color="auto"/>
                                  </w:divBdr>
                                </w:div>
                              </w:divsChild>
                            </w:div>
                            <w:div w:id="1337926285">
                              <w:marLeft w:val="300"/>
                              <w:marRight w:val="0"/>
                              <w:marTop w:val="75"/>
                              <w:marBottom w:val="0"/>
                              <w:divBdr>
                                <w:top w:val="none" w:sz="0" w:space="0" w:color="auto"/>
                                <w:left w:val="none" w:sz="0" w:space="0" w:color="auto"/>
                                <w:bottom w:val="none" w:sz="0" w:space="0" w:color="auto"/>
                                <w:right w:val="none" w:sz="0" w:space="0" w:color="auto"/>
                              </w:divBdr>
                              <w:divsChild>
                                <w:div w:id="30828849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op.bg/case2.php?mode=show_doc&amp;doc_id=982970&amp;newver=2" TargetMode="External"/><Relationship Id="rId13" Type="http://schemas.openxmlformats.org/officeDocument/2006/relationships/hyperlink" Target="http://www.aop.bg/case2.php?mode=show_doc&amp;doc_id=982970&amp;newver=2" TargetMode="External"/><Relationship Id="rId18" Type="http://schemas.openxmlformats.org/officeDocument/2006/relationships/hyperlink" Target="mailto:cpcadmin@cpc.b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aop.bg/case2.php?mode=show_doc&amp;doc_id=982970&amp;newver=2" TargetMode="External"/><Relationship Id="rId12" Type="http://schemas.openxmlformats.org/officeDocument/2006/relationships/hyperlink" Target="http://www.aop.bg/case2.php?mode=show_doc&amp;doc_id=982970&amp;newver=2" TargetMode="External"/><Relationship Id="rId17" Type="http://schemas.openxmlformats.org/officeDocument/2006/relationships/hyperlink" Target="http://www.aop.bg/case2.php?mode=show_doc&amp;doc_id=982970&amp;newver=2" TargetMode="External"/><Relationship Id="rId2" Type="http://schemas.openxmlformats.org/officeDocument/2006/relationships/styles" Target="styles.xml"/><Relationship Id="rId16" Type="http://schemas.openxmlformats.org/officeDocument/2006/relationships/hyperlink" Target="http://www.aop.bg/case2.php?mode=show_doc&amp;doc_id=982970&amp;newver=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aop.bg/case2.php?mode=show_doc&amp;doc_id=982970&amp;newver=2" TargetMode="External"/><Relationship Id="rId5" Type="http://schemas.openxmlformats.org/officeDocument/2006/relationships/webSettings" Target="webSettings.xml"/><Relationship Id="rId15" Type="http://schemas.openxmlformats.org/officeDocument/2006/relationships/hyperlink" Target="mailto:obshtina_simgrad@abv.bg" TargetMode="External"/><Relationship Id="rId10" Type="http://schemas.openxmlformats.org/officeDocument/2006/relationships/hyperlink" Target="http://www.aop.bg/case2.php?mode=show_doc&amp;doc_id=982970&amp;newver=2" TargetMode="External"/><Relationship Id="rId19" Type="http://schemas.openxmlformats.org/officeDocument/2006/relationships/hyperlink" Target="http://www.aop.bg/case2.php?mode=show_doc&amp;doc_id=982970&amp;newver=2" TargetMode="External"/><Relationship Id="rId4" Type="http://schemas.openxmlformats.org/officeDocument/2006/relationships/settings" Target="settings.xml"/><Relationship Id="rId9" Type="http://schemas.openxmlformats.org/officeDocument/2006/relationships/hyperlink" Target="http://www.aop.bg/case2.php?mode=show_doc&amp;doc_id=982970&amp;newver=2" TargetMode="External"/><Relationship Id="rId14" Type="http://schemas.openxmlformats.org/officeDocument/2006/relationships/hyperlink" Target="http://www.aop.bg/case2.php?mode=show_doc&amp;doc_id=982970&amp;newver=2"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1500</Words>
  <Characters>8556</Characters>
  <Application>Microsoft Office Word</Application>
  <DocSecurity>0</DocSecurity>
  <Lines>71</Lines>
  <Paragraphs>20</Paragraphs>
  <ScaleCrop>false</ScaleCrop>
  <Company/>
  <LinksUpToDate>false</LinksUpToDate>
  <CharactersWithSpaces>10036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Потребител на Windows</dc:creator>
  <cp:keywords/>
  <dc:description/>
  <cp:lastModifiedBy>Потребител на Windows</cp:lastModifiedBy>
  <cp:revision>3</cp:revision>
  <dcterms:created xsi:type="dcterms:W3CDTF">2020-06-12T08:20:00Z</dcterms:created>
  <dcterms:modified xsi:type="dcterms:W3CDTF">2020-06-12T08:20:00Z</dcterms:modified>
</cp:coreProperties>
</file>