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6" w:rsidRPr="00C32B86" w:rsidRDefault="00C32B86" w:rsidP="00C32B8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Партида на възложителя: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Поделение: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Изходящ номер: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С-1520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от дата: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11/04/2018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Съгласен съм с </w:t>
            </w:r>
            <w:hyperlink r:id="rId4" w:tgtFrame="_blank" w:history="1">
              <w:r w:rsidRPr="00C32B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Общите условия</w:t>
              </w:r>
            </w:hyperlink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на АОП за използване на услугата Електронен подател: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изпращане на обявлението до ОВ на ЕС: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Заведено в преписка: </w:t>
            </w:r>
            <w:r w:rsidRPr="00C32B86">
              <w:rPr>
                <w:rFonts w:ascii="Courier New" w:eastAsia="Times New Roman" w:hAnsi="Courier New" w:cs="Courier New"/>
                <w:b/>
                <w:bCs/>
                <w:sz w:val="20"/>
              </w:rPr>
              <w:t>00638-2018-0006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nnnnn-yyyy-xxxx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32B86" w:rsidRPr="00C32B86" w:rsidRDefault="00C32B86" w:rsidP="00C32B8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Притурка към Официален вестник на Европейския съюз</w:t>
            </w:r>
          </w:p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онлайн формуляри: </w:t>
            </w:r>
            <w:hyperlink r:id="rId6" w:tgtFrame="_blank" w:history="1">
              <w:r w:rsidRPr="00C32B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http://simap.ted.europa.eu</w:t>
              </w:r>
            </w:hyperlink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Обявление за поръчка</w:t>
      </w:r>
    </w:p>
    <w:p w:rsidR="00C32B86" w:rsidRPr="00C32B86" w:rsidRDefault="00C32B86" w:rsidP="00C32B86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Директива 2014/24/ЕС/ЗОП</w:t>
      </w:r>
    </w:p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t> Раздел I: Възлагащ орган</w:t>
      </w: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I.1) Наименование и адреси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</w:rPr>
        <w:t>1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C32B86" w:rsidRPr="00C32B86" w:rsidTr="00C32B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Официално наименование: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регистрационен номер: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000903729</w:t>
            </w:r>
          </w:p>
        </w:tc>
      </w:tr>
      <w:tr w:rsidR="00C32B86" w:rsidRPr="00C32B86" w:rsidTr="00C32B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адрес: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пл. Шейновски № 3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NUTS: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код: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България</w:t>
            </w:r>
          </w:p>
        </w:tc>
      </w:tr>
      <w:tr w:rsidR="00C32B86" w:rsidRPr="00C32B86" w:rsidTr="00C32B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+359 3781-2341</w:t>
            </w:r>
          </w:p>
        </w:tc>
      </w:tr>
      <w:tr w:rsidR="00C32B86" w:rsidRPr="00C32B86" w:rsidTr="00C32B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поща: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+359 3781-2006</w:t>
            </w:r>
          </w:p>
        </w:tc>
      </w:tr>
      <w:tr w:rsidR="00C32B86" w:rsidRPr="00C32B86" w:rsidTr="00C32B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адрес/и</w:t>
            </w:r>
          </w:p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Основен адрес: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C32B86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http://www.simeonovgrad.bg/</w:t>
              </w:r>
            </w:hyperlink>
          </w:p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профила на купувача: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C32B86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http://www.simeonovgrad.bg/profilebuyer</w:t>
              </w:r>
            </w:hyperlink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обхваща съвместно възлагане: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се възлага от централен орган за покупки: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(URL): </w:t>
                  </w:r>
                  <w:hyperlink r:id="rId9" w:tgtFrame="_blank" w:history="1">
                    <w:r w:rsidRPr="00C32B86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http://www.simeonovgrad.bg/profilebuyer</w:t>
                    </w:r>
                  </w:hyperlink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</w:t>
                        </w:r>
                        <w:proofErr w:type="spellStart"/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</w:t>
                        </w:r>
                        <w:proofErr w:type="spellStart"/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електронно посредством: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(URL):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I.4) Вид на възлагащия орган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I.5) Основна дейност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t>Раздел II: Предмет</w:t>
      </w: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0"/>
        <w:gridCol w:w="1817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Доставка и монтаж на оборудване и обзавеждане за обект: „Реконструкция и модернизация на детска градина „Зорница“ ...продължава в раздел VI.3. Допълнителна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39000000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Допълнителен CPV код: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Обхват на обществената поръчка: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ОБОСОБЕНА ПОЗИЦИЯ 1: Доставка и монтаж на оборудване и обзавеждане по част Архитектура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 Предметът на поръчката включва: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1.1. Доставка и монтаж на оборудване и обзавеждане по част Архитектура;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1.2. Разтоварване в съответните помещения;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1.3. Монтаж на обзавеждането в съответните помещения.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ОБОСОБЕНА ПОЗИЦИЯ 2: Доставка и монтаж на оборудване и обзавеждане по част ЕЛЕКТРО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 Предметът на поръчката включва: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1.1. Доставка и монтаж на оборудване и обзавеждане по част Електро;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1.2. Разтоварване в съответните помещения;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lastRenderedPageBreak/>
              <w:t>1.3. Монтаж на обзавеждането в съответните помещения.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II.1.5) Прогнозна обща стойност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190270.00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Валута: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BGN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56"/>
                        </w:tblGrid>
                        <w:tr w:rsidR="00C32B86" w:rsidRPr="00C32B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всички обособени позиции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II.2) Описание </w:t>
            </w:r>
            <w:r w:rsidRPr="00C32B86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24"/>
              <w:gridCol w:w="5076"/>
            </w:tblGrid>
            <w:tr w:rsidR="00C32B86" w:rsidRPr="00C32B86" w:rsidTr="00C3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Доставка и монтаж на оборудване и обзавеждане по част Архитектура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номер: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 </w:t>
                  </w: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39161000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Допълнителен CPV код: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BG422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Основно място на изпълнение: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гр. Симеоновград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 Предметът на поръчката включва: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1.1. Доставка и монтаж на оборудване и обзавеждане по част Архитектура;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1.2. Разтоварване в съответните помещения;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1.3. Монтаж на обзавеждането в съответните помещения.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C32B86" w:rsidRPr="00C32B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1429"/>
                        </w:tblGrid>
                        <w:tr w:rsidR="00C32B86" w:rsidRPr="00C32B86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Courier New" w:eastAsia="Times New Roman" w:hAnsi="Courier New" w:cs="Courier New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32B86" w:rsidRPr="00C32B86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C32B86" w:rsidRPr="00C32B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32B86" w:rsidRPr="00C32B86" w:rsidRDefault="00C32B86" w:rsidP="00C32B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2B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Тежест: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Стойност, без да се включва ДДС: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129770.00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Валута: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BGN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Продължителност в дни: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40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 xml:space="preserve">Описание на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подновяванията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кадидатите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които ще бъдат поканени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 изключение на открити процедури)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Очакван брой кандидати: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или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Предвиден минимален брой: 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Максимален брой: (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кандиадти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Описание на опциите: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II.2.12) Информация относно електронни каталози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Идентификация на проекта: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 xml:space="preserve">Договор № 26/07/2/0/00511 от 04.12.2017г., сключен между община Симеоновград и Държавен фонд „Земеделие“- </w:t>
                  </w:r>
                  <w:proofErr w:type="spellStart"/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подмярка</w:t>
                  </w:r>
                  <w:proofErr w:type="spellEnd"/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 xml:space="preserve"> 7.2. на ПРСР 2014-2020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II.2) Описание </w:t>
            </w:r>
            <w:r w:rsidRPr="00C32B86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40"/>
              <w:gridCol w:w="5260"/>
            </w:tblGrid>
            <w:tr w:rsidR="00C32B86" w:rsidRPr="00C32B86" w:rsidTr="00C3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Доставка и монтаж на оборудване и обзавеждане по част Електро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номер: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2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 </w:t>
                  </w: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39710000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Допълнителен CPV код: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BG422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Основно място на изпълнение: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Община Симеоновград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 Предметът на поръчката включва: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1.1. Доставка и монтаж на оборудване и обзавеждане по част Електро;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1.2. Разтоварване в съответните помещения;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1.3. Монтаж на обзавеждането в съответните помещения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C32B86" w:rsidRPr="00C32B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1429"/>
                        </w:tblGrid>
                        <w:tr w:rsidR="00C32B86" w:rsidRPr="00C32B86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Критерий за качество: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32B86">
                                <w:rPr>
                                  <w:rFonts w:ascii="Courier New" w:eastAsia="Times New Roman" w:hAnsi="Courier New" w:cs="Courier New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32B86" w:rsidRPr="00C32B86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C32B86" w:rsidRPr="00C32B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32B86" w:rsidRPr="00C32B86" w:rsidRDefault="00C32B86" w:rsidP="00C32B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2B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Тежест: </w:t>
                              </w: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II.2.6) Прогнозна стойност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Стойност, без да се включва ДДС: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60500.00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Валута: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BGN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Продължителност в дни: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40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подновяванията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II.2.9) Информация относно ограничение за броя на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кадидатите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които ще бъдат поканени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 изключение на открити процедури)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Очакван брой кандидати: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или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Предвиден минимален брой: 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Максимален брой: (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кандиадти</w:t>
                  </w:r>
                  <w:proofErr w:type="spellEnd"/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Описание на опциите: 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II.2.12) Информация относно електронни каталози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Идентификация на проекта: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 xml:space="preserve">Договор № 26/07/2/0/00511 от 04.12.2017г., сключен между община Симеоновград и Държавен фонд „Земеделие“ по </w:t>
                  </w:r>
                  <w:proofErr w:type="spellStart"/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подмярка</w:t>
                  </w:r>
                  <w:proofErr w:type="spellEnd"/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 xml:space="preserve"> 7.2. на ПРСР 2014-2020</w:t>
                  </w:r>
                </w:p>
              </w:tc>
            </w:tr>
            <w:tr w:rsidR="00C32B86" w:rsidRPr="00C32B86" w:rsidT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lastRenderedPageBreak/>
        <w:t> Раздел III: Правна, икономическа, финансова и техническа информация </w:t>
      </w: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условията: 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III.1.2) Икономическо и финансово състояние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за подбор, както е указано в документацията за обществената поръчка: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критериите за подбор: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Участниците в обществената поръчка трябва през последните 3 (три) приключили финансови години, в зависимост от датата, на която са създадени или са започнали дейността да са реализирали минимален общ оборот.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Забележка: „годишен общ оборот“ е сумата от нетни приходи от продажби.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 Обособена позиция № 1: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Оборотът да е обща сума на годишните обороти за последните 3 (три) приключили финансови години в зависимост от датата, на която участникът е създаден или започнал дейността си, не по-малко от 100 000,00 (сто хиляди) лева, изчислен на база годишните обороти.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 Обособена позиция № 2: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Оборотът да е обща сума на годишните обороти за последните 3 (три) приключили финансови години в зависимост от датата, на която участникът е създаден или започнал дейността си, не по-малко от 60 000,00 (шестдесет хиляди) лева без ДДС.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III.1.3) Технически и професионални възможности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Критерии за подбор, както е указано в документацията за обществената поръчка: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критериите за подбор: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Изискване 1: Участникът следва да е изпълнил дейности с предмет, идентичен или сходен с предмета на поръчката през последните 3 (три) години, считано от датата на подаване на офертата.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Забележка: Под „изпълнени доставки“ се разбират такива, които независимо от датата на сключване на договора, са приключили в посочения по-горе период.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Изискване 2: Участникът следва да прилага система за управление на качеството, съответстваща на стандарт БДС ЕN ISO 9001:2008/2015 или еквивалентен.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Към изискване 1: Участникът да е изпълнил поне 1 (една) доставка, чийто предмет е идентичен или сходен с предмета на поръчката.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Забележка: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По Обособена позиция № 1 за „доставки, чийто предмет е сходен с предмета на поръчката“, следва да се разбира такъв, който включва производство и/или доставка и/или монтаж или търговия с мебели.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По Обособена позиция № 2: за „доставки, чийто предмет е сходен с предмета на поръчката“, следва да се разбира такъв, който включва производство и/или доставка и/или монтаж или търговия с домакински електроуреди.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Към Изискване 2: За Обособена позиция № 1: Участникът следва да прилага система за управление на качеството за производство и/или доставка и/или монтаж или търговия с мебели и обзавеждане.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 Обособена позиция № 2: Участникът следва да прилага система за управление на качеството за производство и/или доставка и/или монтаж или търговия с електроуреди и/или кухненско оборудване.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III.1.5) Информация относно запазени поръчки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III.2) Условия във връзка с поръчката </w:t>
      </w: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III.2.1) Информация относно определена професия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поръчки за услуги)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Изпълненито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поръчката е ограничено до определена професия: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Условия за изпълнение на поръчката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На основание чл.10, ал.2 от ЗОП, Възложителят не поставя изискване за създаване на ЮЛ, когато участникът, определен за изпълнител е обединение на физически и/или юридически лица.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Участникът, определен за Изпълнител при подписване на договора представя гаранция за изпълнение в размер на 1% от стойността на договора за общ. поръчка. По отношение на Гаранцията за изпълнение важат разпоредбите на чл. 111 от ЗОП. Условията и сроковете за задържане, респ. освобождаване на гаранцията за изпълнение се уреждат в договора за възлагане на общ. поръчка.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Възложителят не поставя условие за задължително обезпечаване на авансово предоставените средства.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 xml:space="preserve">Когато определеният изпълнител е неперсонифицирано обединение на физически и/или юридически лица, договорът за общ.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</w:t>
            </w:r>
            <w:proofErr w:type="spellStart"/>
            <w:r w:rsidRPr="00C32B86">
              <w:rPr>
                <w:rFonts w:ascii="Courier New" w:eastAsia="Times New Roman" w:hAnsi="Courier New" w:cs="Courier New"/>
                <w:sz w:val="20"/>
              </w:rPr>
              <w:t>екв</w:t>
            </w:r>
            <w:proofErr w:type="spellEnd"/>
            <w:r w:rsidRPr="00C32B86">
              <w:rPr>
                <w:rFonts w:ascii="Courier New" w:eastAsia="Times New Roman" w:hAnsi="Courier New" w:cs="Courier New"/>
                <w:sz w:val="20"/>
              </w:rPr>
              <w:t>. документи.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III.2.3) Информация относно персонала, който отговаря за изпълнението на поръчката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t> Раздел IV:Процедура </w:t>
      </w: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C32B86" w:rsidRPr="00C32B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2B86" w:rsidRPr="00C32B86" w:rsidRDefault="00C32B86" w:rsidP="00C32B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2B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Ускорена процедура: </w:t>
                        </w:r>
                        <w:r w:rsidRPr="00C32B86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НЕ</w:t>
                        </w: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IV.1.3) Информация относно рамково 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споразмение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Тази обществена поръчка обхваща сключването на рамково споразумение: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Предвиден максимален брой участници в рамковото споразумение: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Динамичната система за покупки може да бъде използвана от допълнителни купувачи: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IV.1.5) Информация относно договаряне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състезателни процедури с договаряне)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IV.1.6) Информация относно електронния търг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използва електронен търг: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Допълнителна информация относно електронния търг: 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32B86" w:rsidRPr="00C32B8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32B86" w:rsidRPr="00C32B86" w:rsidRDefault="00C32B86" w:rsidP="00C32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IV.2) Административна информация</w:t>
      </w: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IV.2.1) Предишна публикация относно тази процедура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на обявлението в ОВ на ЕС: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(Едно от следните: Обявление за предварителна информация; Обявление на профила на купувача)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на обявлението в РОП: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Срок за получаване на оферти или на заявления за участие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02/05/2018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Местно време: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17:00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:мм)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IV.2.3) Прогнозна дата на изпращане на покани за търг или за участие на избраните кандидати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Дата:    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IV.2.4) Езици, на които могат да бъдат подадени офертите или заявленията за участие: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BG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IV.2.6) Минимален срок, през който 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оферентът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обвързан от офертата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 трябва да бъде валидна до: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Продължителност в месеци: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8</w:t>
            </w:r>
          </w:p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(от датата, която е посочена за дата на получаване на офертата)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IV.2.7) Условия за отваряне на офертите</w:t>
            </w:r>
          </w:p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03/05/2018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Местно време: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13:00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:мм)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Място: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в зала №14, ет.2 в сградата на Община Симеоновград, пл.Шейновски №3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относно упълномощените лица и процедурата на отваряне: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Заседанието по отваряне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</w:rPr>
        <w:t> Раздел VI: Допълнителна информация</w:t>
      </w:r>
    </w:p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 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представялява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32B86" w:rsidRPr="00C32B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Прогнозни срокове за публикуването на следващи обявления: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прилага електронно поръчване: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използва електронно фактуриране: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приема електронно заплащане: 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VI.3) Допълнителна информация </w:t>
      </w: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Courier New" w:eastAsia="Times New Roman" w:hAnsi="Courier New" w:cs="Courier New"/>
                <w:sz w:val="20"/>
              </w:rPr>
              <w:t xml:space="preserve">Продължение от раздел II.1.1. "Наименование на обществената поръчка":...– гр. Симеоновград“, в изпълнение на проект на община Симеоновград, финансиран по </w:t>
            </w:r>
            <w:proofErr w:type="spellStart"/>
            <w:r w:rsidRPr="00C32B86">
              <w:rPr>
                <w:rFonts w:ascii="Courier New" w:eastAsia="Times New Roman" w:hAnsi="Courier New" w:cs="Courier New"/>
                <w:sz w:val="20"/>
              </w:rPr>
              <w:t>подмярка</w:t>
            </w:r>
            <w:proofErr w:type="spellEnd"/>
            <w:r w:rsidRPr="00C32B86">
              <w:rPr>
                <w:rFonts w:ascii="Courier New" w:eastAsia="Times New Roman" w:hAnsi="Courier New" w:cs="Courier New"/>
                <w:sz w:val="20"/>
              </w:rPr>
              <w:t xml:space="preserve"> 7.2 от мярка 7 от ПРСР 2014-2020 по 2 обособени позиции“.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1.Възложителят отстранява от участие в процедура за възлагане на обществена поръчка участник, за който са налице обстоятелства по чл.54 ал.1 т.1-7 от ЗОП и чл.55 ал.1 т.1-5 от ЗОП. Участник, за когото са налице основания по чл. 54, ал. 1 от ЗОП и посочените от възложителя обстоятелства по чл. 55,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2. Не се допуска до участие в процедурата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ако не е приложима разпоредбата по чл.4 от същия закон.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3. Участник, чиято оферта е със срок на валидност по-малък от минимално изискания от Възложителя или не удължи срока на валидност, когато е поискано това от Възложителя, се отстранява от процедурата.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4. Когато участникът е обединение, което не е регистрирано като самостоятелно юридическо лице, тогава към офертата се представя копие от документ, от който е видно правното основание за създаване на обединението, както и следната информация във връзка с конкретната обществена поръчка: правата и задълженията на участниците в обединението; уговаряне на солидарна отговорност за изпълнение на договора за обществената поръчка; дейностите, които ще изпълнява всеки член на обединението.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Не се допускат промени в състава на обединението след крайният срок за подаване на офертата. Когато в договора за създаването на обединение липсват клаузи, гарантиращи изпълнението на горепосочените условия или състава на обединението се е променил след подаването на офертата – участникът ще бъде отстранен от участие в процедурата за възлагане на настоящата обществена поръчка.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 xml:space="preserve">5.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</w:t>
            </w:r>
            <w:r w:rsidRPr="00C32B86">
              <w:rPr>
                <w:rFonts w:ascii="Courier New" w:eastAsia="Times New Roman" w:hAnsi="Courier New" w:cs="Courier New"/>
                <w:sz w:val="20"/>
              </w:rPr>
              <w:lastRenderedPageBreak/>
              <w:t>лица се представя отделен ЕЕДОП, който съдържа информацията относно липсата на основанията за отстраняване и съответствие с критериите за подбор. Непредставяне на ЕЕДОП от трето лице или подизпълнител е основание за отстраняване от процедурата.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6.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7. Информация за задълженията, свързани с данъци и осигуровки, опазване на околната среда, закрила на заетостта и условията на труд: НАП - тел. 0700 18 700, http://www.nap.bg/; МОСВ - тел.02/ 940 6331, http://www3.moew.government.bg/; МТСП - тел. 02/ 8119 443, http://www.mlsp.government.bg.</w:t>
            </w: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lastRenderedPageBreak/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VI.4.1) Орган, който отговаря за процедурите по обжалване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Комисия за защита на конкуренцията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бул. Витоша № 18</w:t>
                  </w:r>
                </w:p>
              </w:tc>
            </w:tr>
            <w:tr w:rsidR="00C32B86" w:rsidRPr="00C3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България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+359 29884070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0" w:tgtFrame="_blank" w:history="1">
                    <w:r w:rsidRPr="00C32B86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 </w:t>
                  </w:r>
                  <w:r w:rsidRPr="00C32B86">
                    <w:rPr>
                      <w:rFonts w:ascii="Courier New" w:eastAsia="Times New Roman" w:hAnsi="Courier New" w:cs="Courier New"/>
                      <w:sz w:val="20"/>
                    </w:rPr>
                    <w:t>+359 29807315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VI.4.2) Орган, който отговаря за процедурите по медиация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C32B86" w:rsidRPr="00C3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VI.4.3) Подаване на жалби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Точна информация относно краен срок/крайни срокове за подаване на жалби: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Жалба може да се подава в 10-дневен срок от: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1. изтичането на срока по чл. 179 от ЗОП - срещу решението за откриване на процедурата и/или решението за одобряване на обявлението за изменение или за допълнителна информация;</w:t>
            </w:r>
            <w:r w:rsidRPr="00C32B86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32B86">
              <w:rPr>
                <w:rFonts w:ascii="Courier New" w:eastAsia="Times New Roman" w:hAnsi="Courier New" w:cs="Courier New"/>
                <w:sz w:val="20"/>
              </w:rPr>
              <w:t>2. в случаите по чл. 196, ал. 5 от ЗОП - уведомяване за съответното действие, а ако лицето не е уведомено - от датата, на която е изтекъл срокът за извършване на съответното действие.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VI.4.4) Служба, от която може да бъде получена информация относно подаването на жалби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32B86" w:rsidRPr="00C32B86" w:rsidTr="00C32B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C32B86" w:rsidRPr="00C3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C32B86" w:rsidRPr="00C32B8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32B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B86" w:rsidRPr="00C32B86" w:rsidRDefault="00C32B86" w:rsidP="00C3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B86" w:rsidRPr="00C32B86" w:rsidRDefault="00C32B86" w:rsidP="00C32B8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b/>
          <w:bCs/>
          <w:color w:val="000000"/>
          <w:sz w:val="18"/>
        </w:rPr>
        <w:t>VI.5) Дата на изпращане на настоящото обявление: </w:t>
      </w:r>
      <w:r w:rsidRPr="00C32B86">
        <w:rPr>
          <w:rFonts w:ascii="Courier New" w:eastAsia="Times New Roman" w:hAnsi="Courier New" w:cs="Courier New"/>
          <w:color w:val="000000"/>
          <w:sz w:val="20"/>
        </w:rPr>
        <w:t>11/04/2018</w:t>
      </w:r>
      <w:r w:rsidRPr="00C32B86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</w:rPr>
        <w:t>(</w:t>
      </w:r>
      <w:proofErr w:type="spellStart"/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</w:rPr>
        <w:t>дд</w:t>
      </w:r>
      <w:proofErr w:type="spellEnd"/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</w:rPr>
        <w:t>/мм/</w:t>
      </w:r>
      <w:proofErr w:type="spellStart"/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</w:rPr>
        <w:t>гггг</w:t>
      </w:r>
      <w:proofErr w:type="spellEnd"/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</w:rPr>
        <w:t>)</w:t>
      </w:r>
    </w:p>
    <w:p w:rsidR="00C32B86" w:rsidRPr="00C32B86" w:rsidRDefault="00C32B86" w:rsidP="00C32B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C32B86" w:rsidRPr="00C32B86" w:rsidRDefault="00C32B86" w:rsidP="00C32B8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32B86">
        <w:rPr>
          <w:rFonts w:ascii="Trebuchet MS" w:eastAsia="Times New Roman" w:hAnsi="Trebuchet MS" w:cs="Times New Roman"/>
          <w:color w:val="000000"/>
          <w:sz w:val="16"/>
          <w:szCs w:val="16"/>
        </w:rPr>
        <w:lastRenderedPageBreak/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приложимите случаи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тази информация е известна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доколкото информацията е вече известна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която не се публикува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по избор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се отнася до квалификационна система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участите</w:t>
            </w:r>
            <w:proofErr w:type="spellEnd"/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ако това е обявление за възлагане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не се отнася до квалификационна система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обявлението има за цел намаляване на срока за получаване на оферти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</w:t>
            </w:r>
          </w:p>
        </w:tc>
      </w:tr>
      <w:tr w:rsidR="00C32B86" w:rsidRPr="00C32B86" w:rsidTr="00C3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B86" w:rsidRPr="00C32B86" w:rsidRDefault="00C32B86" w:rsidP="00C3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0B4DF6" w:rsidRDefault="000B4DF6"/>
    <w:sectPr w:rsidR="000B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B86"/>
    <w:rsid w:val="000B4DF6"/>
    <w:rsid w:val="00C3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2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putvalue">
    <w:name w:val="input_value"/>
    <w:basedOn w:val="a0"/>
    <w:rsid w:val="00C32B86"/>
  </w:style>
  <w:style w:type="character" w:customStyle="1" w:styleId="inputlabel">
    <w:name w:val="input_label"/>
    <w:basedOn w:val="a0"/>
    <w:rsid w:val="00C32B86"/>
  </w:style>
  <w:style w:type="character" w:styleId="a3">
    <w:name w:val="Hyperlink"/>
    <w:basedOn w:val="a0"/>
    <w:uiPriority w:val="99"/>
    <w:semiHidden/>
    <w:unhideWhenUsed/>
    <w:rsid w:val="00C32B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edcontroltitle">
    <w:name w:val="boxed_control_title"/>
    <w:basedOn w:val="a0"/>
    <w:rsid w:val="00C32B86"/>
  </w:style>
  <w:style w:type="paragraph" w:styleId="a5">
    <w:name w:val="Balloon Text"/>
    <w:basedOn w:val="a"/>
    <w:link w:val="a6"/>
    <w:uiPriority w:val="99"/>
    <w:semiHidden/>
    <w:unhideWhenUsed/>
    <w:rsid w:val="00C3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46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902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profilebuye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3355</Words>
  <Characters>19126</Characters>
  <Application>Microsoft Office Word</Application>
  <DocSecurity>0</DocSecurity>
  <Lines>159</Lines>
  <Paragraphs>44</Paragraphs>
  <ScaleCrop>false</ScaleCrop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2018-04-11T07:46:00Z</dcterms:created>
  <dcterms:modified xsi:type="dcterms:W3CDTF">2018-04-11T07:46:00Z</dcterms:modified>
</cp:coreProperties>
</file>