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BED" w:rsidRPr="004D5BED" w:rsidRDefault="004D5BED" w:rsidP="004D5BED">
      <w:pPr>
        <w:shd w:val="clear" w:color="auto" w:fill="F0F0F0"/>
        <w:spacing w:after="0" w:line="240" w:lineRule="auto"/>
        <w:rPr>
          <w:rFonts w:ascii="Trebuchet MS" w:eastAsia="Times New Roman" w:hAnsi="Trebuchet MS" w:cs="Times New Roman"/>
          <w:b/>
          <w:bCs/>
          <w:color w:val="000000"/>
        </w:rPr>
      </w:pPr>
      <w:r w:rsidRPr="004D5BED">
        <w:rPr>
          <w:rFonts w:ascii="Trebuchet MS" w:eastAsia="Times New Roman" w:hAnsi="Trebuchet MS" w:cs="Times New Roman"/>
          <w:b/>
          <w:bCs/>
          <w:color w:val="000000"/>
        </w:rPr>
        <w:t>Деловодна информация</w:t>
      </w:r>
    </w:p>
    <w:tbl>
      <w:tblPr>
        <w:tblW w:w="21600" w:type="dxa"/>
        <w:tblCellMar>
          <w:top w:w="15" w:type="dxa"/>
          <w:left w:w="15" w:type="dxa"/>
          <w:bottom w:w="15" w:type="dxa"/>
          <w:right w:w="15" w:type="dxa"/>
        </w:tblCellMar>
        <w:tblLook w:val="04A0"/>
      </w:tblPr>
      <w:tblGrid>
        <w:gridCol w:w="7965"/>
        <w:gridCol w:w="13635"/>
      </w:tblGrid>
      <w:tr w:rsidR="004D5BED" w:rsidRPr="004D5BED" w:rsidTr="004D5B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Партида на възложителя: </w:t>
            </w:r>
            <w:r w:rsidRPr="004D5BED">
              <w:rPr>
                <w:rFonts w:ascii="Courier New" w:eastAsia="Times New Roman" w:hAnsi="Courier New" w:cs="Courier New"/>
                <w:sz w:val="20"/>
              </w:rPr>
              <w:t>00638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Поделение:</w:t>
            </w:r>
          </w:p>
        </w:tc>
      </w:tr>
      <w:tr w:rsidR="004D5BED" w:rsidRPr="004D5BED" w:rsidTr="004D5BE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Изходящ номер: </w:t>
            </w:r>
            <w:r w:rsidRPr="004D5BED">
              <w:rPr>
                <w:rFonts w:ascii="Courier New" w:eastAsia="Times New Roman" w:hAnsi="Courier New" w:cs="Courier New"/>
                <w:sz w:val="20"/>
              </w:rPr>
              <w:t>С-1521</w:t>
            </w:r>
            <w:r w:rsidRPr="004D5BED">
              <w:rPr>
                <w:rFonts w:ascii="Times New Roman" w:eastAsia="Times New Roman" w:hAnsi="Times New Roman" w:cs="Times New Roman"/>
                <w:sz w:val="24"/>
                <w:szCs w:val="24"/>
              </w:rPr>
              <w:t> от дата: </w:t>
            </w:r>
            <w:r w:rsidRPr="004D5BED">
              <w:rPr>
                <w:rFonts w:ascii="Courier New" w:eastAsia="Times New Roman" w:hAnsi="Courier New" w:cs="Courier New"/>
                <w:sz w:val="20"/>
              </w:rPr>
              <w:t>11/04/2018</w:t>
            </w:r>
            <w:r w:rsidRPr="004D5BED">
              <w:rPr>
                <w:rFonts w:ascii="Times New Roman" w:eastAsia="Times New Roman" w:hAnsi="Times New Roman" w:cs="Times New Roman"/>
                <w:sz w:val="24"/>
                <w:szCs w:val="24"/>
              </w:rPr>
              <w:t> </w:t>
            </w:r>
            <w:r w:rsidRPr="004D5BED">
              <w:rPr>
                <w:rFonts w:ascii="Times New Roman" w:eastAsia="Times New Roman" w:hAnsi="Times New Roman" w:cs="Times New Roman"/>
                <w:i/>
                <w:iCs/>
                <w:sz w:val="24"/>
                <w:szCs w:val="24"/>
              </w:rPr>
              <w:t>(</w:t>
            </w:r>
            <w:proofErr w:type="spellStart"/>
            <w:r w:rsidRPr="004D5BED">
              <w:rPr>
                <w:rFonts w:ascii="Times New Roman" w:eastAsia="Times New Roman" w:hAnsi="Times New Roman" w:cs="Times New Roman"/>
                <w:i/>
                <w:iCs/>
                <w:sz w:val="24"/>
                <w:szCs w:val="24"/>
              </w:rPr>
              <w:t>дд</w:t>
            </w:r>
            <w:proofErr w:type="spellEnd"/>
            <w:r w:rsidRPr="004D5BED">
              <w:rPr>
                <w:rFonts w:ascii="Times New Roman" w:eastAsia="Times New Roman" w:hAnsi="Times New Roman" w:cs="Times New Roman"/>
                <w:i/>
                <w:iCs/>
                <w:sz w:val="24"/>
                <w:szCs w:val="24"/>
              </w:rPr>
              <w:t>/мм/</w:t>
            </w:r>
            <w:proofErr w:type="spellStart"/>
            <w:r w:rsidRPr="004D5BED">
              <w:rPr>
                <w:rFonts w:ascii="Times New Roman" w:eastAsia="Times New Roman" w:hAnsi="Times New Roman" w:cs="Times New Roman"/>
                <w:i/>
                <w:iCs/>
                <w:sz w:val="24"/>
                <w:szCs w:val="24"/>
              </w:rPr>
              <w:t>гггг</w:t>
            </w:r>
            <w:proofErr w:type="spellEnd"/>
            <w:r w:rsidRPr="004D5BED">
              <w:rPr>
                <w:rFonts w:ascii="Times New Roman" w:eastAsia="Times New Roman" w:hAnsi="Times New Roman" w:cs="Times New Roman"/>
                <w:i/>
                <w:iCs/>
                <w:sz w:val="24"/>
                <w:szCs w:val="24"/>
              </w:rPr>
              <w:t>)</w:t>
            </w:r>
          </w:p>
        </w:tc>
      </w:tr>
      <w:tr w:rsidR="004D5BED" w:rsidRPr="004D5BED" w:rsidTr="004D5B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Courier New" w:eastAsia="Times New Roman" w:hAnsi="Courier New" w:cs="Courier New"/>
                <w:sz w:val="20"/>
                <w:szCs w:val="20"/>
              </w:rPr>
            </w:pPr>
            <w:r w:rsidRPr="004D5BED">
              <w:rPr>
                <w:rFonts w:ascii="Times New Roman" w:eastAsia="Times New Roman" w:hAnsi="Times New Roman" w:cs="Times New Roman"/>
                <w:sz w:val="24"/>
                <w:szCs w:val="24"/>
              </w:rPr>
              <w:t>Обявлението подлежи на публикуване в ОВ на ЕС:</w:t>
            </w:r>
          </w:p>
          <w:tbl>
            <w:tblPr>
              <w:tblW w:w="0" w:type="auto"/>
              <w:tblCellSpacing w:w="15" w:type="dxa"/>
              <w:tblCellMar>
                <w:top w:w="15" w:type="dxa"/>
                <w:left w:w="15" w:type="dxa"/>
                <w:bottom w:w="15" w:type="dxa"/>
                <w:right w:w="15" w:type="dxa"/>
              </w:tblCellMar>
              <w:tblLook w:val="04A0"/>
            </w:tblPr>
            <w:tblGrid>
              <w:gridCol w:w="325"/>
            </w:tblGrid>
            <w:tr w:rsidR="004D5BED" w:rsidRPr="004D5BED">
              <w:trPr>
                <w:tblCellSpacing w:w="15" w:type="dxa"/>
              </w:trPr>
              <w:tc>
                <w:tcPr>
                  <w:tcW w:w="0" w:type="auto"/>
                  <w:tcBorders>
                    <w:top w:val="nil"/>
                    <w:left w:val="nil"/>
                    <w:bottom w:val="nil"/>
                    <w:right w:val="nil"/>
                  </w:tcBorders>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не</w:t>
                  </w:r>
                </w:p>
              </w:tc>
            </w:tr>
          </w:tbl>
          <w:p w:rsidR="004D5BED" w:rsidRPr="004D5BED" w:rsidRDefault="004D5BED" w:rsidP="004D5BED">
            <w:pPr>
              <w:spacing w:after="0" w:line="240" w:lineRule="auto"/>
              <w:rPr>
                <w:rFonts w:ascii="Courier New" w:eastAsia="Times New Roman" w:hAnsi="Courier New" w:cs="Courier New"/>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Съгласен съм с </w:t>
            </w:r>
            <w:hyperlink r:id="rId4" w:tgtFrame="_blank" w:history="1">
              <w:r w:rsidRPr="004D5BED">
                <w:rPr>
                  <w:rFonts w:ascii="Times New Roman" w:eastAsia="Times New Roman" w:hAnsi="Times New Roman" w:cs="Times New Roman"/>
                  <w:color w:val="0000FF"/>
                  <w:sz w:val="24"/>
                  <w:szCs w:val="24"/>
                  <w:u w:val="single"/>
                </w:rPr>
                <w:t>Общите условия</w:t>
              </w:r>
            </w:hyperlink>
            <w:r w:rsidRPr="004D5BED">
              <w:rPr>
                <w:rFonts w:ascii="Times New Roman" w:eastAsia="Times New Roman" w:hAnsi="Times New Roman" w:cs="Times New Roman"/>
                <w:sz w:val="24"/>
                <w:szCs w:val="24"/>
              </w:rPr>
              <w:t> на АОП за използване на услугата Електронен подател:</w:t>
            </w:r>
          </w:p>
        </w:tc>
      </w:tr>
      <w:tr w:rsidR="004D5BED" w:rsidRPr="004D5BED" w:rsidTr="004D5BE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Дата на изпращане на обявлението до ОВ на ЕС:</w:t>
            </w:r>
          </w:p>
        </w:tc>
      </w:tr>
      <w:tr w:rsidR="004D5BED" w:rsidRPr="004D5BED" w:rsidTr="004D5BE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b/>
                <w:bCs/>
                <w:sz w:val="24"/>
                <w:szCs w:val="24"/>
              </w:rPr>
              <w:t>Заведено в преписка: </w:t>
            </w:r>
            <w:r w:rsidRPr="004D5BED">
              <w:rPr>
                <w:rFonts w:ascii="Courier New" w:eastAsia="Times New Roman" w:hAnsi="Courier New" w:cs="Courier New"/>
                <w:b/>
                <w:bCs/>
                <w:sz w:val="20"/>
              </w:rPr>
              <w:t>00638-2018-0007</w:t>
            </w:r>
            <w:r w:rsidRPr="004D5BED">
              <w:rPr>
                <w:rFonts w:ascii="Times New Roman" w:eastAsia="Times New Roman" w:hAnsi="Times New Roman" w:cs="Times New Roman"/>
                <w:sz w:val="24"/>
                <w:szCs w:val="24"/>
              </w:rPr>
              <w:t> </w:t>
            </w:r>
            <w:r w:rsidRPr="004D5BED">
              <w:rPr>
                <w:rFonts w:ascii="Times New Roman" w:eastAsia="Times New Roman" w:hAnsi="Times New Roman" w:cs="Times New Roman"/>
                <w:i/>
                <w:iCs/>
                <w:sz w:val="24"/>
                <w:szCs w:val="24"/>
              </w:rPr>
              <w:t>(</w:t>
            </w:r>
            <w:proofErr w:type="spellStart"/>
            <w:r w:rsidRPr="004D5BED">
              <w:rPr>
                <w:rFonts w:ascii="Times New Roman" w:eastAsia="Times New Roman" w:hAnsi="Times New Roman" w:cs="Times New Roman"/>
                <w:i/>
                <w:iCs/>
                <w:sz w:val="24"/>
                <w:szCs w:val="24"/>
              </w:rPr>
              <w:t>nnnnn-yyyy-xxxx</w:t>
            </w:r>
            <w:proofErr w:type="spellEnd"/>
            <w:r w:rsidRPr="004D5BED">
              <w:rPr>
                <w:rFonts w:ascii="Times New Roman" w:eastAsia="Times New Roman" w:hAnsi="Times New Roman" w:cs="Times New Roman"/>
                <w:i/>
                <w:iCs/>
                <w:sz w:val="24"/>
                <w:szCs w:val="24"/>
              </w:rPr>
              <w:t>)</w:t>
            </w:r>
          </w:p>
        </w:tc>
      </w:tr>
    </w:tbl>
    <w:p w:rsidR="004D5BED" w:rsidRPr="004D5BED" w:rsidRDefault="004D5BED" w:rsidP="004D5BED">
      <w:pPr>
        <w:shd w:val="clear" w:color="auto" w:fill="F0F0F0"/>
        <w:spacing w:after="0" w:line="240" w:lineRule="auto"/>
        <w:rPr>
          <w:rFonts w:ascii="Trebuchet MS" w:eastAsia="Times New Roman" w:hAnsi="Trebuchet MS" w:cs="Times New Roman"/>
          <w:color w:val="000000"/>
          <w:sz w:val="16"/>
          <w:szCs w:val="16"/>
        </w:rPr>
      </w:pPr>
      <w:r w:rsidRPr="004D5BED">
        <w:rPr>
          <w:rFonts w:ascii="Trebuchet MS" w:eastAsia="Times New Roman" w:hAnsi="Trebuchet MS" w:cs="Times New Roman"/>
          <w:color w:val="000000"/>
          <w:sz w:val="16"/>
          <w:szCs w:val="16"/>
        </w:rPr>
        <w:pict>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1665"/>
        <w:gridCol w:w="6331"/>
      </w:tblGrid>
      <w:tr w:rsidR="004D5BED" w:rsidRPr="004D5BED" w:rsidTr="004D5BED">
        <w:trPr>
          <w:tblCellSpacing w:w="15" w:type="dxa"/>
        </w:trPr>
        <w:tc>
          <w:tcPr>
            <w:tcW w:w="0" w:type="auto"/>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90600" cy="685800"/>
                  <wp:effectExtent l="19050" t="0" r="0" b="0"/>
                  <wp:docPr id="2" name="Картина 2" descr="http://www.aop.bg/ng/images/eu-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op.bg/ng/images/eu-flag.png"/>
                          <pic:cNvPicPr>
                            <a:picLocks noChangeAspect="1" noChangeArrowheads="1"/>
                          </pic:cNvPicPr>
                        </pic:nvPicPr>
                        <pic:blipFill>
                          <a:blip r:embed="rId5"/>
                          <a:srcRect/>
                          <a:stretch>
                            <a:fillRect/>
                          </a:stretch>
                        </pic:blipFill>
                        <pic:spPr bwMode="auto">
                          <a:xfrm>
                            <a:off x="0" y="0"/>
                            <a:ext cx="990600" cy="685800"/>
                          </a:xfrm>
                          <a:prstGeom prst="rect">
                            <a:avLst/>
                          </a:prstGeom>
                          <a:noFill/>
                          <a:ln w="9525">
                            <a:noFill/>
                            <a:miter lim="800000"/>
                            <a:headEnd/>
                            <a:tailEnd/>
                          </a:ln>
                        </pic:spPr>
                      </pic:pic>
                    </a:graphicData>
                  </a:graphic>
                </wp:inline>
              </w:drawing>
            </w:r>
          </w:p>
        </w:tc>
        <w:tc>
          <w:tcPr>
            <w:tcW w:w="0" w:type="auto"/>
            <w:hideMark/>
          </w:tcPr>
          <w:p w:rsidR="004D5BED" w:rsidRPr="004D5BED" w:rsidRDefault="004D5BED" w:rsidP="004D5BED">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4D5BED">
              <w:rPr>
                <w:rFonts w:ascii="Times New Roman" w:eastAsia="Times New Roman" w:hAnsi="Times New Roman" w:cs="Times New Roman"/>
                <w:b/>
                <w:bCs/>
                <w:kern w:val="36"/>
                <w:sz w:val="24"/>
                <w:szCs w:val="24"/>
              </w:rPr>
              <w:t>Притурка към Официален вестник на Европейския съюз</w:t>
            </w:r>
          </w:p>
          <w:p w:rsidR="004D5BED" w:rsidRPr="004D5BED" w:rsidRDefault="004D5BED" w:rsidP="004D5BED">
            <w:pPr>
              <w:spacing w:before="100" w:beforeAutospacing="1" w:after="100" w:afterAutospacing="1"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Информация и онлайн формуляри: </w:t>
            </w:r>
            <w:hyperlink r:id="rId6" w:tgtFrame="_blank" w:history="1">
              <w:r w:rsidRPr="004D5BED">
                <w:rPr>
                  <w:rFonts w:ascii="Times New Roman" w:eastAsia="Times New Roman" w:hAnsi="Times New Roman" w:cs="Times New Roman"/>
                  <w:color w:val="0000FF"/>
                  <w:sz w:val="24"/>
                  <w:szCs w:val="24"/>
                  <w:u w:val="single"/>
                </w:rPr>
                <w:t>http://simap.ted.europa.eu</w:t>
              </w:r>
            </w:hyperlink>
          </w:p>
        </w:tc>
      </w:tr>
    </w:tbl>
    <w:p w:rsidR="004D5BED" w:rsidRPr="004D5BED" w:rsidRDefault="004D5BED" w:rsidP="004D5BED">
      <w:pPr>
        <w:spacing w:before="100" w:beforeAutospacing="1" w:after="100" w:afterAutospacing="1" w:line="240" w:lineRule="auto"/>
        <w:jc w:val="right"/>
        <w:outlineLvl w:val="0"/>
        <w:rPr>
          <w:rFonts w:ascii="Trebuchet MS" w:eastAsia="Times New Roman" w:hAnsi="Trebuchet MS" w:cs="Times New Roman"/>
          <w:b/>
          <w:bCs/>
          <w:color w:val="000000"/>
          <w:kern w:val="36"/>
          <w:sz w:val="28"/>
          <w:szCs w:val="28"/>
        </w:rPr>
      </w:pPr>
      <w:r w:rsidRPr="004D5BED">
        <w:rPr>
          <w:rFonts w:ascii="Trebuchet MS" w:eastAsia="Times New Roman" w:hAnsi="Trebuchet MS" w:cs="Times New Roman"/>
          <w:b/>
          <w:bCs/>
          <w:color w:val="000000"/>
          <w:kern w:val="36"/>
          <w:sz w:val="28"/>
          <w:szCs w:val="28"/>
        </w:rPr>
        <w:t>Обявление за поръчка</w:t>
      </w:r>
    </w:p>
    <w:p w:rsidR="004D5BED" w:rsidRPr="004D5BED" w:rsidRDefault="004D5BED" w:rsidP="004D5BED">
      <w:pPr>
        <w:spacing w:before="100" w:beforeAutospacing="1" w:after="100" w:afterAutospacing="1" w:line="240" w:lineRule="auto"/>
        <w:jc w:val="right"/>
        <w:rPr>
          <w:rFonts w:ascii="Trebuchet MS" w:eastAsia="Times New Roman" w:hAnsi="Trebuchet MS" w:cs="Times New Roman"/>
          <w:color w:val="000000"/>
          <w:sz w:val="16"/>
          <w:szCs w:val="16"/>
        </w:rPr>
      </w:pPr>
      <w:r w:rsidRPr="004D5BED">
        <w:rPr>
          <w:rFonts w:ascii="Trebuchet MS" w:eastAsia="Times New Roman" w:hAnsi="Trebuchet MS" w:cs="Times New Roman"/>
          <w:color w:val="000000"/>
          <w:sz w:val="16"/>
          <w:szCs w:val="16"/>
        </w:rPr>
        <w:t>Директива 2014/24/ЕС/ЗОП</w:t>
      </w:r>
    </w:p>
    <w:p w:rsidR="004D5BED" w:rsidRPr="004D5BED" w:rsidRDefault="004D5BED" w:rsidP="004D5BED">
      <w:pPr>
        <w:spacing w:after="0" w:line="240" w:lineRule="auto"/>
        <w:rPr>
          <w:rFonts w:ascii="Trebuchet MS" w:eastAsia="Times New Roman" w:hAnsi="Trebuchet MS" w:cs="Times New Roman"/>
          <w:b/>
          <w:bCs/>
          <w:color w:val="000000"/>
        </w:rPr>
      </w:pPr>
      <w:r w:rsidRPr="004D5BED">
        <w:rPr>
          <w:rFonts w:ascii="Trebuchet MS" w:eastAsia="Times New Roman" w:hAnsi="Trebuchet MS" w:cs="Times New Roman"/>
          <w:b/>
          <w:bCs/>
          <w:color w:val="000000"/>
        </w:rPr>
        <w:t> Раздел I: Възлагащ орган</w:t>
      </w:r>
    </w:p>
    <w:p w:rsidR="004D5BED" w:rsidRPr="004D5BED" w:rsidRDefault="004D5BED" w:rsidP="004D5BED">
      <w:pPr>
        <w:spacing w:before="100" w:beforeAutospacing="1" w:after="100" w:afterAutospacing="1" w:line="240" w:lineRule="auto"/>
        <w:rPr>
          <w:rFonts w:ascii="Trebuchet MS" w:eastAsia="Times New Roman" w:hAnsi="Trebuchet MS" w:cs="Times New Roman"/>
          <w:color w:val="000000"/>
          <w:sz w:val="16"/>
          <w:szCs w:val="16"/>
        </w:rPr>
      </w:pPr>
      <w:r w:rsidRPr="004D5BED">
        <w:rPr>
          <w:rFonts w:ascii="Trebuchet MS" w:eastAsia="Times New Roman" w:hAnsi="Trebuchet MS" w:cs="Times New Roman"/>
          <w:b/>
          <w:bCs/>
          <w:color w:val="000000"/>
          <w:sz w:val="18"/>
        </w:rPr>
        <w:t>I.1) Наименование и адреси</w:t>
      </w:r>
      <w:r w:rsidRPr="004D5BED">
        <w:rPr>
          <w:rFonts w:ascii="Trebuchet MS" w:eastAsia="Times New Roman" w:hAnsi="Trebuchet MS" w:cs="Times New Roman"/>
          <w:color w:val="000000"/>
          <w:sz w:val="16"/>
          <w:szCs w:val="16"/>
        </w:rPr>
        <w:t> </w:t>
      </w:r>
      <w:r w:rsidRPr="004D5BED">
        <w:rPr>
          <w:rFonts w:ascii="Trebuchet MS" w:eastAsia="Times New Roman" w:hAnsi="Trebuchet MS" w:cs="Times New Roman"/>
          <w:color w:val="000000"/>
          <w:sz w:val="16"/>
          <w:szCs w:val="16"/>
          <w:vertAlign w:val="superscript"/>
        </w:rPr>
        <w:t>1</w:t>
      </w:r>
      <w:r w:rsidRPr="004D5BED">
        <w:rPr>
          <w:rFonts w:ascii="Trebuchet MS" w:eastAsia="Times New Roman" w:hAnsi="Trebuchet MS" w:cs="Times New Roman"/>
          <w:color w:val="000000"/>
          <w:sz w:val="16"/>
          <w:szCs w:val="16"/>
        </w:rPr>
        <w:t> </w:t>
      </w:r>
      <w:r w:rsidRPr="004D5BED">
        <w:rPr>
          <w:rFonts w:ascii="Trebuchet MS" w:eastAsia="Times New Roman" w:hAnsi="Trebuchet MS" w:cs="Times New Roman"/>
          <w:i/>
          <w:iCs/>
          <w:color w:val="000000"/>
          <w:sz w:val="16"/>
          <w:szCs w:val="16"/>
        </w:rPr>
        <w:t>(моля, посочете всички възлагащи органи, които отговарят за процедурата)</w:t>
      </w:r>
    </w:p>
    <w:tbl>
      <w:tblPr>
        <w:tblW w:w="21600" w:type="dxa"/>
        <w:tblCellMar>
          <w:top w:w="15" w:type="dxa"/>
          <w:left w:w="15" w:type="dxa"/>
          <w:bottom w:w="15" w:type="dxa"/>
          <w:right w:w="15" w:type="dxa"/>
        </w:tblCellMar>
        <w:tblLook w:val="04A0"/>
      </w:tblPr>
      <w:tblGrid>
        <w:gridCol w:w="4197"/>
        <w:gridCol w:w="3659"/>
        <w:gridCol w:w="4264"/>
        <w:gridCol w:w="9480"/>
      </w:tblGrid>
      <w:tr w:rsidR="004D5BED" w:rsidRPr="004D5BED" w:rsidTr="004D5BE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Официално наименование: </w:t>
            </w:r>
            <w:r w:rsidRPr="004D5BED">
              <w:rPr>
                <w:rFonts w:ascii="Courier New" w:eastAsia="Times New Roman" w:hAnsi="Courier New" w:cs="Courier New"/>
                <w:sz w:val="20"/>
              </w:rPr>
              <w:t>Община Симеоновград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Национален регистрационен номер: </w:t>
            </w:r>
            <w:r w:rsidRPr="004D5BED">
              <w:rPr>
                <w:rFonts w:ascii="Courier New" w:eastAsia="Times New Roman" w:hAnsi="Courier New" w:cs="Courier New"/>
                <w:sz w:val="20"/>
              </w:rPr>
              <w:t>000903729</w:t>
            </w:r>
          </w:p>
        </w:tc>
      </w:tr>
      <w:tr w:rsidR="004D5BED" w:rsidRPr="004D5BED" w:rsidTr="004D5BE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Пощенски адрес: </w:t>
            </w:r>
            <w:r w:rsidRPr="004D5BED">
              <w:rPr>
                <w:rFonts w:ascii="Courier New" w:eastAsia="Times New Roman" w:hAnsi="Courier New" w:cs="Courier New"/>
                <w:sz w:val="20"/>
              </w:rPr>
              <w:t>пл.Шейновски № 3</w:t>
            </w:r>
          </w:p>
        </w:tc>
      </w:tr>
      <w:tr w:rsidR="004D5BED" w:rsidRPr="004D5BED" w:rsidTr="004D5B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Град: </w:t>
            </w:r>
            <w:r w:rsidRPr="004D5BED">
              <w:rPr>
                <w:rFonts w:ascii="Courier New" w:eastAsia="Times New Roman" w:hAnsi="Courier New" w:cs="Courier New"/>
                <w:sz w:val="20"/>
              </w:rPr>
              <w:t>Симеоновград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код NUTS: </w:t>
            </w:r>
            <w:r w:rsidRPr="004D5BED">
              <w:rPr>
                <w:rFonts w:ascii="Courier New" w:eastAsia="Times New Roman" w:hAnsi="Courier New" w:cs="Courier New"/>
                <w:sz w:val="20"/>
              </w:rPr>
              <w:t>BG422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Пощенски код: </w:t>
            </w:r>
            <w:r w:rsidRPr="004D5BED">
              <w:rPr>
                <w:rFonts w:ascii="Courier New" w:eastAsia="Times New Roman" w:hAnsi="Courier New" w:cs="Courier New"/>
                <w:sz w:val="20"/>
              </w:rPr>
              <w:t>6490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Държава: </w:t>
            </w:r>
            <w:r w:rsidRPr="004D5BED">
              <w:rPr>
                <w:rFonts w:ascii="Courier New" w:eastAsia="Times New Roman" w:hAnsi="Courier New" w:cs="Courier New"/>
                <w:sz w:val="20"/>
              </w:rPr>
              <w:t>България</w:t>
            </w:r>
          </w:p>
        </w:tc>
      </w:tr>
      <w:tr w:rsidR="004D5BED" w:rsidRPr="004D5BED" w:rsidTr="004D5BE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Лице за контакт: </w:t>
            </w:r>
            <w:r w:rsidRPr="004D5BED">
              <w:rPr>
                <w:rFonts w:ascii="Courier New" w:eastAsia="Times New Roman" w:hAnsi="Courier New" w:cs="Courier New"/>
                <w:sz w:val="20"/>
              </w:rPr>
              <w:t>Мими Дачева, Гергана Димова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Телефон: </w:t>
            </w:r>
            <w:r w:rsidRPr="004D5BED">
              <w:rPr>
                <w:rFonts w:ascii="Courier New" w:eastAsia="Times New Roman" w:hAnsi="Courier New" w:cs="Courier New"/>
                <w:sz w:val="20"/>
              </w:rPr>
              <w:t>+359 3781-2341</w:t>
            </w:r>
          </w:p>
        </w:tc>
      </w:tr>
      <w:tr w:rsidR="004D5BED" w:rsidRPr="004D5BED" w:rsidTr="004D5BE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Електронна поща: </w:t>
            </w:r>
            <w:r w:rsidRPr="004D5BED">
              <w:rPr>
                <w:rFonts w:ascii="Courier New" w:eastAsia="Times New Roman" w:hAnsi="Courier New" w:cs="Courier New"/>
                <w:sz w:val="20"/>
              </w:rPr>
              <w:t>obshtina_simgrad@abv.bg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Факс: </w:t>
            </w:r>
            <w:r w:rsidRPr="004D5BED">
              <w:rPr>
                <w:rFonts w:ascii="Courier New" w:eastAsia="Times New Roman" w:hAnsi="Courier New" w:cs="Courier New"/>
                <w:sz w:val="20"/>
              </w:rPr>
              <w:t>+359 3781-2006</w:t>
            </w:r>
          </w:p>
        </w:tc>
      </w:tr>
      <w:tr w:rsidR="004D5BED" w:rsidRPr="004D5BED" w:rsidTr="004D5BE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before="100" w:beforeAutospacing="1" w:after="100" w:afterAutospacing="1"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b/>
                <w:bCs/>
                <w:sz w:val="24"/>
                <w:szCs w:val="24"/>
              </w:rPr>
              <w:t>Интернет адрес/и</w:t>
            </w:r>
          </w:p>
          <w:p w:rsidR="004D5BED" w:rsidRPr="004D5BED" w:rsidRDefault="004D5BED" w:rsidP="004D5BED">
            <w:pPr>
              <w:spacing w:before="100" w:beforeAutospacing="1" w:after="100" w:afterAutospacing="1"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Основен адрес: </w:t>
            </w:r>
            <w:r w:rsidRPr="004D5BED">
              <w:rPr>
                <w:rFonts w:ascii="Times New Roman" w:eastAsia="Times New Roman" w:hAnsi="Times New Roman" w:cs="Times New Roman"/>
                <w:i/>
                <w:iCs/>
                <w:sz w:val="24"/>
                <w:szCs w:val="24"/>
              </w:rPr>
              <w:t>(URL)</w:t>
            </w:r>
            <w:r w:rsidRPr="004D5BED">
              <w:rPr>
                <w:rFonts w:ascii="Times New Roman" w:eastAsia="Times New Roman" w:hAnsi="Times New Roman" w:cs="Times New Roman"/>
                <w:sz w:val="24"/>
                <w:szCs w:val="24"/>
              </w:rPr>
              <w:t> </w:t>
            </w:r>
            <w:hyperlink r:id="rId7" w:tgtFrame="_blank" w:history="1">
              <w:r w:rsidRPr="004D5BED">
                <w:rPr>
                  <w:rFonts w:ascii="Courier New" w:eastAsia="Times New Roman" w:hAnsi="Courier New" w:cs="Courier New"/>
                  <w:color w:val="0000FF"/>
                  <w:sz w:val="20"/>
                  <w:u w:val="single"/>
                </w:rPr>
                <w:t>http://www.simeonovgrad.bg/</w:t>
              </w:r>
            </w:hyperlink>
          </w:p>
          <w:p w:rsidR="004D5BED" w:rsidRPr="004D5BED" w:rsidRDefault="004D5BED" w:rsidP="004D5BED">
            <w:pPr>
              <w:spacing w:before="100" w:beforeAutospacing="1" w:after="100" w:afterAutospacing="1"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Адрес на профила на купувача: </w:t>
            </w:r>
            <w:r w:rsidRPr="004D5BED">
              <w:rPr>
                <w:rFonts w:ascii="Times New Roman" w:eastAsia="Times New Roman" w:hAnsi="Times New Roman" w:cs="Times New Roman"/>
                <w:i/>
                <w:iCs/>
                <w:sz w:val="24"/>
                <w:szCs w:val="24"/>
              </w:rPr>
              <w:t>(URL)</w:t>
            </w:r>
            <w:r w:rsidRPr="004D5BED">
              <w:rPr>
                <w:rFonts w:ascii="Times New Roman" w:eastAsia="Times New Roman" w:hAnsi="Times New Roman" w:cs="Times New Roman"/>
                <w:sz w:val="24"/>
                <w:szCs w:val="24"/>
              </w:rPr>
              <w:t> </w:t>
            </w:r>
            <w:hyperlink r:id="rId8" w:tgtFrame="_blank" w:history="1">
              <w:r w:rsidRPr="004D5BED">
                <w:rPr>
                  <w:rFonts w:ascii="Courier New" w:eastAsia="Times New Roman" w:hAnsi="Courier New" w:cs="Courier New"/>
                  <w:color w:val="0000FF"/>
                  <w:sz w:val="20"/>
                  <w:u w:val="single"/>
                </w:rPr>
                <w:t>http://www.simeonovgrad.bg/profilebuyer</w:t>
              </w:r>
            </w:hyperlink>
          </w:p>
        </w:tc>
      </w:tr>
    </w:tbl>
    <w:p w:rsidR="004D5BED" w:rsidRPr="004D5BED" w:rsidRDefault="004D5BED" w:rsidP="004D5BED">
      <w:pPr>
        <w:spacing w:after="0" w:line="240" w:lineRule="auto"/>
        <w:rPr>
          <w:rFonts w:ascii="Trebuchet MS" w:eastAsia="Times New Roman" w:hAnsi="Trebuchet MS" w:cs="Times New Roman"/>
          <w:color w:val="000000"/>
          <w:sz w:val="16"/>
          <w:szCs w:val="16"/>
        </w:rPr>
      </w:pPr>
    </w:p>
    <w:p w:rsidR="004D5BED" w:rsidRPr="004D5BED" w:rsidRDefault="004D5BED" w:rsidP="004D5BED">
      <w:pPr>
        <w:spacing w:before="100" w:beforeAutospacing="1" w:after="100" w:afterAutospacing="1" w:line="240" w:lineRule="auto"/>
        <w:rPr>
          <w:rFonts w:ascii="Trebuchet MS" w:eastAsia="Times New Roman" w:hAnsi="Trebuchet MS" w:cs="Times New Roman"/>
          <w:color w:val="000000"/>
          <w:sz w:val="16"/>
          <w:szCs w:val="16"/>
        </w:rPr>
      </w:pPr>
      <w:r w:rsidRPr="004D5BED">
        <w:rPr>
          <w:rFonts w:ascii="Trebuchet MS" w:eastAsia="Times New Roman" w:hAnsi="Trebuchet MS" w:cs="Times New Roman"/>
          <w:b/>
          <w:bCs/>
          <w:color w:val="000000"/>
          <w:sz w:val="18"/>
        </w:rPr>
        <w:t>I.2) Съвместно възлагане</w:t>
      </w:r>
    </w:p>
    <w:tbl>
      <w:tblPr>
        <w:tblW w:w="21600" w:type="dxa"/>
        <w:tblCellMar>
          <w:top w:w="15" w:type="dxa"/>
          <w:left w:w="15" w:type="dxa"/>
          <w:bottom w:w="15" w:type="dxa"/>
          <w:right w:w="15" w:type="dxa"/>
        </w:tblCellMar>
        <w:tblLook w:val="04A0"/>
      </w:tblPr>
      <w:tblGrid>
        <w:gridCol w:w="21600"/>
      </w:tblGrid>
      <w:tr w:rsidR="004D5BED" w:rsidRPr="004D5BED" w:rsidTr="004D5B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585"/>
              <w:gridCol w:w="15375"/>
            </w:tblGrid>
            <w:tr w:rsidR="004D5BED" w:rsidRPr="004D5BE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Поръчката обхваща съвместно възлагане: </w:t>
                  </w:r>
                  <w:r w:rsidRPr="004D5BED">
                    <w:rPr>
                      <w:rFonts w:ascii="Courier New" w:eastAsia="Times New Roman" w:hAnsi="Courier New" w:cs="Courier New"/>
                      <w:sz w:val="20"/>
                    </w:rPr>
                    <w:t>НЕ</w:t>
                  </w:r>
                </w:p>
              </w:tc>
            </w:tr>
            <w:tr w:rsidR="004D5BED" w:rsidRPr="004D5BED">
              <w:trPr>
                <w:tblCellSpacing w:w="15" w:type="dxa"/>
              </w:trPr>
              <w:tc>
                <w:tcPr>
                  <w:tcW w:w="0" w:type="auto"/>
                  <w:tcBorders>
                    <w:top w:val="single" w:sz="6" w:space="0" w:color="000000"/>
                    <w:left w:val="single" w:sz="6" w:space="0" w:color="000000"/>
                    <w:bottom w:val="single" w:sz="6" w:space="0" w:color="000000"/>
                    <w:right w:val="single" w:sz="6" w:space="0" w:color="000000"/>
                  </w:tcBorders>
                  <w:noWrap/>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В случай на съвместно възлагане, обхващащо различни държави - приложимото национално законодателство в сферата на обществените поръчки: </w:t>
                  </w:r>
                </w:p>
              </w:tc>
            </w:tr>
            <w:tr w:rsidR="004D5BED" w:rsidRPr="004D5BE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Поръчката се възлага от централен орган за покупки: </w:t>
                  </w:r>
                  <w:r w:rsidRPr="004D5BED">
                    <w:rPr>
                      <w:rFonts w:ascii="Courier New" w:eastAsia="Times New Roman" w:hAnsi="Courier New" w:cs="Courier New"/>
                      <w:sz w:val="20"/>
                    </w:rPr>
                    <w:t>НЕ</w:t>
                  </w:r>
                </w:p>
              </w:tc>
            </w:tr>
          </w:tbl>
          <w:p w:rsidR="004D5BED" w:rsidRPr="004D5BED" w:rsidRDefault="004D5BED" w:rsidP="004D5BED">
            <w:pPr>
              <w:spacing w:after="0" w:line="240" w:lineRule="auto"/>
              <w:rPr>
                <w:rFonts w:ascii="Times New Roman" w:eastAsia="Times New Roman" w:hAnsi="Times New Roman" w:cs="Times New Roman"/>
                <w:sz w:val="24"/>
                <w:szCs w:val="24"/>
              </w:rPr>
            </w:pPr>
          </w:p>
        </w:tc>
      </w:tr>
    </w:tbl>
    <w:p w:rsidR="004D5BED" w:rsidRPr="004D5BED" w:rsidRDefault="004D5BED" w:rsidP="004D5BED">
      <w:pPr>
        <w:spacing w:after="0" w:line="240" w:lineRule="auto"/>
        <w:rPr>
          <w:rFonts w:ascii="Trebuchet MS" w:eastAsia="Times New Roman" w:hAnsi="Trebuchet MS" w:cs="Times New Roman"/>
          <w:color w:val="000000"/>
          <w:sz w:val="16"/>
          <w:szCs w:val="16"/>
        </w:rPr>
      </w:pPr>
    </w:p>
    <w:p w:rsidR="004D5BED" w:rsidRPr="004D5BED" w:rsidRDefault="004D5BED" w:rsidP="004D5BED">
      <w:pPr>
        <w:spacing w:before="100" w:beforeAutospacing="1" w:after="100" w:afterAutospacing="1" w:line="240" w:lineRule="auto"/>
        <w:rPr>
          <w:rFonts w:ascii="Trebuchet MS" w:eastAsia="Times New Roman" w:hAnsi="Trebuchet MS" w:cs="Times New Roman"/>
          <w:color w:val="000000"/>
          <w:sz w:val="16"/>
          <w:szCs w:val="16"/>
        </w:rPr>
      </w:pPr>
      <w:r w:rsidRPr="004D5BED">
        <w:rPr>
          <w:rFonts w:ascii="Trebuchet MS" w:eastAsia="Times New Roman" w:hAnsi="Trebuchet MS" w:cs="Times New Roman"/>
          <w:b/>
          <w:bCs/>
          <w:color w:val="000000"/>
          <w:sz w:val="18"/>
        </w:rPr>
        <w:t>I.3) Комуникация </w:t>
      </w:r>
    </w:p>
    <w:tbl>
      <w:tblPr>
        <w:tblW w:w="21600" w:type="dxa"/>
        <w:tblCellMar>
          <w:top w:w="15" w:type="dxa"/>
          <w:left w:w="15" w:type="dxa"/>
          <w:bottom w:w="15" w:type="dxa"/>
          <w:right w:w="15" w:type="dxa"/>
        </w:tblCellMar>
        <w:tblLook w:val="04A0"/>
      </w:tblPr>
      <w:tblGrid>
        <w:gridCol w:w="21600"/>
      </w:tblGrid>
      <w:tr w:rsidR="004D5BED" w:rsidRPr="004D5BED" w:rsidTr="004D5B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11734"/>
            </w:tblGrid>
            <w:tr w:rsidR="004D5BED" w:rsidRPr="004D5BE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11494"/>
                  </w:tblGrid>
                  <w:tr w:rsidR="004D5BED" w:rsidRPr="004D5BED">
                    <w:trPr>
                      <w:tblCellSpacing w:w="15" w:type="dxa"/>
                    </w:trPr>
                    <w:tc>
                      <w:tcPr>
                        <w:tcW w:w="0" w:type="auto"/>
                        <w:tcBorders>
                          <w:top w:val="nil"/>
                          <w:left w:val="nil"/>
                          <w:bottom w:val="nil"/>
                          <w:right w:val="nil"/>
                        </w:tcBorders>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lastRenderedPageBreak/>
                          <w:t>Документацията за обществената поръчка е достъпна за неограничен и пълен пряк безплатен достъп на: (URL)</w:t>
                        </w:r>
                      </w:p>
                    </w:tc>
                  </w:tr>
                </w:tbl>
                <w:p w:rsidR="004D5BED" w:rsidRPr="004D5BED" w:rsidRDefault="004D5BED" w:rsidP="004D5BED">
                  <w:pPr>
                    <w:spacing w:after="0" w:line="240" w:lineRule="auto"/>
                    <w:rPr>
                      <w:rFonts w:ascii="Courier New" w:eastAsia="Times New Roman" w:hAnsi="Courier New" w:cs="Courier New"/>
                      <w:sz w:val="24"/>
                      <w:szCs w:val="24"/>
                    </w:rPr>
                  </w:pPr>
                </w:p>
              </w:tc>
            </w:tr>
            <w:tr w:rsidR="004D5BED" w:rsidRPr="004D5BE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(URL): </w:t>
                  </w:r>
                  <w:hyperlink r:id="rId9" w:tgtFrame="_blank" w:history="1">
                    <w:r w:rsidRPr="004D5BED">
                      <w:rPr>
                        <w:rFonts w:ascii="Courier New" w:eastAsia="Times New Roman" w:hAnsi="Courier New" w:cs="Courier New"/>
                        <w:color w:val="0000FF"/>
                        <w:sz w:val="20"/>
                        <w:u w:val="single"/>
                      </w:rPr>
                      <w:t>http://www.simeonovgrad.bg/profilebuyer</w:t>
                    </w:r>
                  </w:hyperlink>
                </w:p>
              </w:tc>
            </w:tr>
          </w:tbl>
          <w:p w:rsidR="004D5BED" w:rsidRPr="004D5BED" w:rsidRDefault="004D5BED" w:rsidP="004D5BED">
            <w:pPr>
              <w:spacing w:after="0" w:line="240" w:lineRule="auto"/>
              <w:rPr>
                <w:rFonts w:ascii="Times New Roman" w:eastAsia="Times New Roman" w:hAnsi="Times New Roman" w:cs="Times New Roman"/>
                <w:sz w:val="24"/>
                <w:szCs w:val="24"/>
              </w:rPr>
            </w:pPr>
          </w:p>
        </w:tc>
      </w:tr>
      <w:tr w:rsidR="004D5BED" w:rsidRPr="004D5BED" w:rsidTr="004D5B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5847"/>
            </w:tblGrid>
            <w:tr w:rsidR="004D5BED" w:rsidRPr="004D5BE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Courier New" w:eastAsia="Times New Roman" w:hAnsi="Courier New" w:cs="Courier New"/>
                      <w:sz w:val="20"/>
                      <w:szCs w:val="20"/>
                    </w:rPr>
                  </w:pPr>
                  <w:r w:rsidRPr="004D5BED">
                    <w:rPr>
                      <w:rFonts w:ascii="Times New Roman" w:eastAsia="Times New Roman" w:hAnsi="Times New Roman" w:cs="Times New Roman"/>
                      <w:sz w:val="24"/>
                      <w:szCs w:val="24"/>
                    </w:rPr>
                    <w:t>Допълнителна информация може да бъде получена от:</w:t>
                  </w:r>
                </w:p>
                <w:tbl>
                  <w:tblPr>
                    <w:tblW w:w="0" w:type="auto"/>
                    <w:tblCellSpacing w:w="15" w:type="dxa"/>
                    <w:tblCellMar>
                      <w:top w:w="15" w:type="dxa"/>
                      <w:left w:w="15" w:type="dxa"/>
                      <w:bottom w:w="15" w:type="dxa"/>
                      <w:right w:w="15" w:type="dxa"/>
                    </w:tblCellMar>
                    <w:tblLook w:val="04A0"/>
                  </w:tblPr>
                  <w:tblGrid>
                    <w:gridCol w:w="4574"/>
                  </w:tblGrid>
                  <w:tr w:rsidR="004D5BED" w:rsidRPr="004D5BED">
                    <w:trPr>
                      <w:tblCellSpacing w:w="15" w:type="dxa"/>
                    </w:trPr>
                    <w:tc>
                      <w:tcPr>
                        <w:tcW w:w="0" w:type="auto"/>
                        <w:tcBorders>
                          <w:top w:val="nil"/>
                          <w:left w:val="nil"/>
                          <w:bottom w:val="nil"/>
                          <w:right w:val="nil"/>
                        </w:tcBorders>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Горепосоченото/</w:t>
                        </w:r>
                        <w:proofErr w:type="spellStart"/>
                        <w:r w:rsidRPr="004D5BED">
                          <w:rPr>
                            <w:rFonts w:ascii="Times New Roman" w:eastAsia="Times New Roman" w:hAnsi="Times New Roman" w:cs="Times New Roman"/>
                            <w:sz w:val="24"/>
                            <w:szCs w:val="24"/>
                          </w:rPr>
                          <w:t>ите</w:t>
                        </w:r>
                        <w:proofErr w:type="spellEnd"/>
                        <w:r w:rsidRPr="004D5BED">
                          <w:rPr>
                            <w:rFonts w:ascii="Times New Roman" w:eastAsia="Times New Roman" w:hAnsi="Times New Roman" w:cs="Times New Roman"/>
                            <w:sz w:val="24"/>
                            <w:szCs w:val="24"/>
                          </w:rPr>
                          <w:t xml:space="preserve"> място/места за контакт</w:t>
                        </w:r>
                      </w:p>
                    </w:tc>
                  </w:tr>
                </w:tbl>
                <w:p w:rsidR="004D5BED" w:rsidRPr="004D5BED" w:rsidRDefault="004D5BED" w:rsidP="004D5BED">
                  <w:pPr>
                    <w:spacing w:after="0" w:line="240" w:lineRule="auto"/>
                    <w:rPr>
                      <w:rFonts w:ascii="Courier New" w:eastAsia="Times New Roman" w:hAnsi="Courier New" w:cs="Courier New"/>
                      <w:sz w:val="24"/>
                      <w:szCs w:val="24"/>
                    </w:rPr>
                  </w:pPr>
                </w:p>
              </w:tc>
            </w:tr>
          </w:tbl>
          <w:p w:rsidR="004D5BED" w:rsidRPr="004D5BED" w:rsidRDefault="004D5BED" w:rsidP="004D5BED">
            <w:pPr>
              <w:spacing w:after="0" w:line="240" w:lineRule="auto"/>
              <w:rPr>
                <w:rFonts w:ascii="Times New Roman" w:eastAsia="Times New Roman" w:hAnsi="Times New Roman" w:cs="Times New Roman"/>
                <w:sz w:val="24"/>
                <w:szCs w:val="24"/>
              </w:rPr>
            </w:pPr>
          </w:p>
        </w:tc>
      </w:tr>
      <w:tr w:rsidR="004D5BED" w:rsidRPr="004D5BED" w:rsidTr="004D5B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6921"/>
            </w:tblGrid>
            <w:tr w:rsidR="004D5BED" w:rsidRPr="004D5BE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Courier New" w:eastAsia="Times New Roman" w:hAnsi="Courier New" w:cs="Courier New"/>
                      <w:sz w:val="20"/>
                      <w:szCs w:val="20"/>
                    </w:rPr>
                  </w:pPr>
                  <w:r w:rsidRPr="004D5BED">
                    <w:rPr>
                      <w:rFonts w:ascii="Times New Roman" w:eastAsia="Times New Roman" w:hAnsi="Times New Roman" w:cs="Times New Roman"/>
                      <w:sz w:val="24"/>
                      <w:szCs w:val="24"/>
                    </w:rPr>
                    <w:t>Офертите или заявленията за участие трябва да бъдат изпратени:</w:t>
                  </w:r>
                </w:p>
                <w:tbl>
                  <w:tblPr>
                    <w:tblW w:w="0" w:type="auto"/>
                    <w:tblCellSpacing w:w="15" w:type="dxa"/>
                    <w:tblCellMar>
                      <w:top w:w="15" w:type="dxa"/>
                      <w:left w:w="15" w:type="dxa"/>
                      <w:bottom w:w="15" w:type="dxa"/>
                      <w:right w:w="15" w:type="dxa"/>
                    </w:tblCellMar>
                    <w:tblLook w:val="04A0"/>
                  </w:tblPr>
                  <w:tblGrid>
                    <w:gridCol w:w="4574"/>
                  </w:tblGrid>
                  <w:tr w:rsidR="004D5BED" w:rsidRPr="004D5BED">
                    <w:trPr>
                      <w:tblCellSpacing w:w="15" w:type="dxa"/>
                    </w:trPr>
                    <w:tc>
                      <w:tcPr>
                        <w:tcW w:w="0" w:type="auto"/>
                        <w:tcBorders>
                          <w:top w:val="nil"/>
                          <w:left w:val="nil"/>
                          <w:bottom w:val="nil"/>
                          <w:right w:val="nil"/>
                        </w:tcBorders>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Горепосоченото/</w:t>
                        </w:r>
                        <w:proofErr w:type="spellStart"/>
                        <w:r w:rsidRPr="004D5BED">
                          <w:rPr>
                            <w:rFonts w:ascii="Times New Roman" w:eastAsia="Times New Roman" w:hAnsi="Times New Roman" w:cs="Times New Roman"/>
                            <w:sz w:val="24"/>
                            <w:szCs w:val="24"/>
                          </w:rPr>
                          <w:t>ите</w:t>
                        </w:r>
                        <w:proofErr w:type="spellEnd"/>
                        <w:r w:rsidRPr="004D5BED">
                          <w:rPr>
                            <w:rFonts w:ascii="Times New Roman" w:eastAsia="Times New Roman" w:hAnsi="Times New Roman" w:cs="Times New Roman"/>
                            <w:sz w:val="24"/>
                            <w:szCs w:val="24"/>
                          </w:rPr>
                          <w:t xml:space="preserve"> място/места за контакт</w:t>
                        </w:r>
                      </w:p>
                    </w:tc>
                  </w:tr>
                </w:tbl>
                <w:p w:rsidR="004D5BED" w:rsidRPr="004D5BED" w:rsidRDefault="004D5BED" w:rsidP="004D5BED">
                  <w:pPr>
                    <w:spacing w:after="0" w:line="240" w:lineRule="auto"/>
                    <w:rPr>
                      <w:rFonts w:ascii="Courier New" w:eastAsia="Times New Roman" w:hAnsi="Courier New" w:cs="Courier New"/>
                      <w:sz w:val="24"/>
                      <w:szCs w:val="24"/>
                    </w:rPr>
                  </w:pPr>
                </w:p>
              </w:tc>
            </w:tr>
            <w:tr w:rsidR="004D5BED" w:rsidRPr="004D5BE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електронно посредством: </w:t>
                  </w:r>
                  <w:r w:rsidRPr="004D5BED">
                    <w:rPr>
                      <w:rFonts w:ascii="Courier New" w:eastAsia="Times New Roman" w:hAnsi="Courier New" w:cs="Courier New"/>
                      <w:sz w:val="20"/>
                    </w:rPr>
                    <w:t>НЕ</w:t>
                  </w:r>
                  <w:r w:rsidRPr="004D5BED">
                    <w:rPr>
                      <w:rFonts w:ascii="Times New Roman" w:eastAsia="Times New Roman" w:hAnsi="Times New Roman" w:cs="Times New Roman"/>
                      <w:sz w:val="24"/>
                      <w:szCs w:val="24"/>
                    </w:rPr>
                    <w:t>  </w:t>
                  </w:r>
                </w:p>
              </w:tc>
            </w:tr>
          </w:tbl>
          <w:p w:rsidR="004D5BED" w:rsidRPr="004D5BED" w:rsidRDefault="004D5BED" w:rsidP="004D5BED">
            <w:pPr>
              <w:spacing w:after="0" w:line="240" w:lineRule="auto"/>
              <w:rPr>
                <w:rFonts w:ascii="Times New Roman" w:eastAsia="Times New Roman" w:hAnsi="Times New Roman" w:cs="Times New Roman"/>
                <w:sz w:val="24"/>
                <w:szCs w:val="24"/>
              </w:rPr>
            </w:pPr>
          </w:p>
        </w:tc>
      </w:tr>
      <w:tr w:rsidR="004D5BED" w:rsidRPr="004D5BED" w:rsidTr="004D5B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18881"/>
            </w:tblGrid>
            <w:tr w:rsidR="004D5BED" w:rsidRPr="004D5BE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Електронната комуникация изисква използването на средства и устройства, които по принцип не са достъпни. Възможен е неограничен и пълен пряк безплатен достъп на: </w:t>
                  </w:r>
                  <w:r w:rsidRPr="004D5BED">
                    <w:rPr>
                      <w:rFonts w:ascii="Courier New" w:eastAsia="Times New Roman" w:hAnsi="Courier New" w:cs="Courier New"/>
                      <w:sz w:val="20"/>
                    </w:rPr>
                    <w:t>НЕ</w:t>
                  </w:r>
                  <w:r w:rsidRPr="004D5BED">
                    <w:rPr>
                      <w:rFonts w:ascii="Times New Roman" w:eastAsia="Times New Roman" w:hAnsi="Times New Roman" w:cs="Times New Roman"/>
                      <w:sz w:val="24"/>
                      <w:szCs w:val="24"/>
                    </w:rPr>
                    <w:t> (URL):</w:t>
                  </w:r>
                </w:p>
              </w:tc>
            </w:tr>
          </w:tbl>
          <w:p w:rsidR="004D5BED" w:rsidRPr="004D5BED" w:rsidRDefault="004D5BED" w:rsidP="004D5BED">
            <w:pPr>
              <w:spacing w:after="0" w:line="240" w:lineRule="auto"/>
              <w:rPr>
                <w:rFonts w:ascii="Times New Roman" w:eastAsia="Times New Roman" w:hAnsi="Times New Roman" w:cs="Times New Roman"/>
                <w:sz w:val="24"/>
                <w:szCs w:val="24"/>
              </w:rPr>
            </w:pPr>
          </w:p>
        </w:tc>
      </w:tr>
    </w:tbl>
    <w:p w:rsidR="004D5BED" w:rsidRPr="004D5BED" w:rsidRDefault="004D5BED" w:rsidP="004D5BED">
      <w:pPr>
        <w:spacing w:after="0" w:line="240" w:lineRule="auto"/>
        <w:rPr>
          <w:rFonts w:ascii="Trebuchet MS" w:eastAsia="Times New Roman" w:hAnsi="Trebuchet MS" w:cs="Times New Roman"/>
          <w:color w:val="000000"/>
          <w:sz w:val="16"/>
          <w:szCs w:val="16"/>
        </w:rPr>
      </w:pPr>
    </w:p>
    <w:p w:rsidR="004D5BED" w:rsidRPr="004D5BED" w:rsidRDefault="004D5BED" w:rsidP="004D5BED">
      <w:pPr>
        <w:spacing w:before="100" w:beforeAutospacing="1" w:after="100" w:afterAutospacing="1" w:line="240" w:lineRule="auto"/>
        <w:rPr>
          <w:rFonts w:ascii="Trebuchet MS" w:eastAsia="Times New Roman" w:hAnsi="Trebuchet MS" w:cs="Times New Roman"/>
          <w:color w:val="000000"/>
          <w:sz w:val="16"/>
          <w:szCs w:val="16"/>
        </w:rPr>
      </w:pPr>
      <w:r w:rsidRPr="004D5BED">
        <w:rPr>
          <w:rFonts w:ascii="Trebuchet MS" w:eastAsia="Times New Roman" w:hAnsi="Trebuchet MS" w:cs="Times New Roman"/>
          <w:b/>
          <w:bCs/>
          <w:color w:val="000000"/>
          <w:sz w:val="18"/>
        </w:rPr>
        <w:t>I.4) Вид на възлагащия орган</w:t>
      </w:r>
      <w:r w:rsidRPr="004D5BED">
        <w:rPr>
          <w:rFonts w:ascii="Trebuchet MS" w:eastAsia="Times New Roman" w:hAnsi="Trebuchet MS" w:cs="Times New Roman"/>
          <w:color w:val="000000"/>
          <w:sz w:val="16"/>
          <w:szCs w:val="16"/>
        </w:rPr>
        <w:t> </w:t>
      </w:r>
    </w:p>
    <w:tbl>
      <w:tblPr>
        <w:tblW w:w="21600" w:type="dxa"/>
        <w:tblCellMar>
          <w:top w:w="15" w:type="dxa"/>
          <w:left w:w="15" w:type="dxa"/>
          <w:bottom w:w="15" w:type="dxa"/>
          <w:right w:w="15" w:type="dxa"/>
        </w:tblCellMar>
        <w:tblLook w:val="04A0"/>
      </w:tblPr>
      <w:tblGrid>
        <w:gridCol w:w="21600"/>
      </w:tblGrid>
      <w:tr w:rsidR="004D5BED" w:rsidRPr="004D5BED" w:rsidTr="004D5B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3342"/>
            </w:tblGrid>
            <w:tr w:rsidR="004D5BED" w:rsidRPr="004D5BE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3102"/>
                  </w:tblGrid>
                  <w:tr w:rsidR="004D5BED" w:rsidRPr="004D5BED">
                    <w:trPr>
                      <w:tblCellSpacing w:w="15" w:type="dxa"/>
                    </w:trPr>
                    <w:tc>
                      <w:tcPr>
                        <w:tcW w:w="0" w:type="auto"/>
                        <w:tcBorders>
                          <w:top w:val="nil"/>
                          <w:left w:val="nil"/>
                          <w:bottom w:val="nil"/>
                          <w:right w:val="nil"/>
                        </w:tcBorders>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Регионален или местен орган</w:t>
                        </w:r>
                      </w:p>
                    </w:tc>
                  </w:tr>
                </w:tbl>
                <w:p w:rsidR="004D5BED" w:rsidRPr="004D5BED" w:rsidRDefault="004D5BED" w:rsidP="004D5BED">
                  <w:pPr>
                    <w:spacing w:after="0" w:line="240" w:lineRule="auto"/>
                    <w:rPr>
                      <w:rFonts w:ascii="Courier New" w:eastAsia="Times New Roman" w:hAnsi="Courier New" w:cs="Courier New"/>
                      <w:sz w:val="24"/>
                      <w:szCs w:val="24"/>
                    </w:rPr>
                  </w:pPr>
                </w:p>
              </w:tc>
            </w:tr>
          </w:tbl>
          <w:p w:rsidR="004D5BED" w:rsidRPr="004D5BED" w:rsidRDefault="004D5BED" w:rsidP="004D5BED">
            <w:pPr>
              <w:spacing w:after="0" w:line="240" w:lineRule="auto"/>
              <w:rPr>
                <w:rFonts w:ascii="Times New Roman" w:eastAsia="Times New Roman" w:hAnsi="Times New Roman" w:cs="Times New Roman"/>
                <w:sz w:val="24"/>
                <w:szCs w:val="24"/>
              </w:rPr>
            </w:pPr>
          </w:p>
        </w:tc>
      </w:tr>
    </w:tbl>
    <w:p w:rsidR="004D5BED" w:rsidRPr="004D5BED" w:rsidRDefault="004D5BED" w:rsidP="004D5BED">
      <w:pPr>
        <w:spacing w:after="0" w:line="240" w:lineRule="auto"/>
        <w:rPr>
          <w:rFonts w:ascii="Trebuchet MS" w:eastAsia="Times New Roman" w:hAnsi="Trebuchet MS" w:cs="Times New Roman"/>
          <w:color w:val="000000"/>
          <w:sz w:val="16"/>
          <w:szCs w:val="16"/>
        </w:rPr>
      </w:pPr>
    </w:p>
    <w:p w:rsidR="004D5BED" w:rsidRPr="004D5BED" w:rsidRDefault="004D5BED" w:rsidP="004D5BED">
      <w:pPr>
        <w:spacing w:before="100" w:beforeAutospacing="1" w:after="100" w:afterAutospacing="1" w:line="240" w:lineRule="auto"/>
        <w:rPr>
          <w:rFonts w:ascii="Trebuchet MS" w:eastAsia="Times New Roman" w:hAnsi="Trebuchet MS" w:cs="Times New Roman"/>
          <w:color w:val="000000"/>
          <w:sz w:val="16"/>
          <w:szCs w:val="16"/>
        </w:rPr>
      </w:pPr>
      <w:r w:rsidRPr="004D5BED">
        <w:rPr>
          <w:rFonts w:ascii="Trebuchet MS" w:eastAsia="Times New Roman" w:hAnsi="Trebuchet MS" w:cs="Times New Roman"/>
          <w:b/>
          <w:bCs/>
          <w:color w:val="000000"/>
          <w:sz w:val="18"/>
        </w:rPr>
        <w:t>I.5) Основна дейност</w:t>
      </w:r>
      <w:r w:rsidRPr="004D5BED">
        <w:rPr>
          <w:rFonts w:ascii="Trebuchet MS" w:eastAsia="Times New Roman" w:hAnsi="Trebuchet MS" w:cs="Times New Roman"/>
          <w:color w:val="000000"/>
          <w:sz w:val="16"/>
          <w:szCs w:val="16"/>
        </w:rPr>
        <w:t> </w:t>
      </w:r>
    </w:p>
    <w:tbl>
      <w:tblPr>
        <w:tblW w:w="21600" w:type="dxa"/>
        <w:tblCellMar>
          <w:top w:w="15" w:type="dxa"/>
          <w:left w:w="15" w:type="dxa"/>
          <w:bottom w:w="15" w:type="dxa"/>
          <w:right w:w="15" w:type="dxa"/>
        </w:tblCellMar>
        <w:tblLook w:val="04A0"/>
      </w:tblPr>
      <w:tblGrid>
        <w:gridCol w:w="21600"/>
      </w:tblGrid>
      <w:tr w:rsidR="004D5BED" w:rsidRPr="004D5BED" w:rsidTr="004D5B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2974"/>
            </w:tblGrid>
            <w:tr w:rsidR="004D5BED" w:rsidRPr="004D5BE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2734"/>
                  </w:tblGrid>
                  <w:tr w:rsidR="004D5BED" w:rsidRPr="004D5BED">
                    <w:trPr>
                      <w:tblCellSpacing w:w="15" w:type="dxa"/>
                    </w:trPr>
                    <w:tc>
                      <w:tcPr>
                        <w:tcW w:w="0" w:type="auto"/>
                        <w:tcBorders>
                          <w:top w:val="nil"/>
                          <w:left w:val="nil"/>
                          <w:bottom w:val="nil"/>
                          <w:right w:val="nil"/>
                        </w:tcBorders>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Общи обществени услуги</w:t>
                        </w:r>
                      </w:p>
                    </w:tc>
                  </w:tr>
                </w:tbl>
                <w:p w:rsidR="004D5BED" w:rsidRPr="004D5BED" w:rsidRDefault="004D5BED" w:rsidP="004D5BED">
                  <w:pPr>
                    <w:spacing w:after="0" w:line="240" w:lineRule="auto"/>
                    <w:rPr>
                      <w:rFonts w:ascii="Courier New" w:eastAsia="Times New Roman" w:hAnsi="Courier New" w:cs="Courier New"/>
                      <w:sz w:val="24"/>
                      <w:szCs w:val="24"/>
                    </w:rPr>
                  </w:pPr>
                </w:p>
              </w:tc>
            </w:tr>
          </w:tbl>
          <w:p w:rsidR="004D5BED" w:rsidRPr="004D5BED" w:rsidRDefault="004D5BED" w:rsidP="004D5BED">
            <w:pPr>
              <w:spacing w:after="0" w:line="240" w:lineRule="auto"/>
              <w:rPr>
                <w:rFonts w:ascii="Times New Roman" w:eastAsia="Times New Roman" w:hAnsi="Times New Roman" w:cs="Times New Roman"/>
                <w:sz w:val="24"/>
                <w:szCs w:val="24"/>
              </w:rPr>
            </w:pPr>
          </w:p>
        </w:tc>
      </w:tr>
    </w:tbl>
    <w:p w:rsidR="004D5BED" w:rsidRPr="004D5BED" w:rsidRDefault="004D5BED" w:rsidP="004D5BED">
      <w:pPr>
        <w:spacing w:after="0" w:line="240" w:lineRule="auto"/>
        <w:rPr>
          <w:rFonts w:ascii="Trebuchet MS" w:eastAsia="Times New Roman" w:hAnsi="Trebuchet MS" w:cs="Times New Roman"/>
          <w:b/>
          <w:bCs/>
          <w:color w:val="000000"/>
        </w:rPr>
      </w:pPr>
      <w:r w:rsidRPr="004D5BED">
        <w:rPr>
          <w:rFonts w:ascii="Trebuchet MS" w:eastAsia="Times New Roman" w:hAnsi="Trebuchet MS" w:cs="Times New Roman"/>
          <w:b/>
          <w:bCs/>
          <w:color w:val="000000"/>
        </w:rPr>
        <w:t>Раздел II: Предмет</w:t>
      </w:r>
    </w:p>
    <w:p w:rsidR="004D5BED" w:rsidRPr="004D5BED" w:rsidRDefault="004D5BED" w:rsidP="004D5BED">
      <w:pPr>
        <w:spacing w:before="100" w:beforeAutospacing="1" w:after="100" w:afterAutospacing="1" w:line="240" w:lineRule="auto"/>
        <w:rPr>
          <w:rFonts w:ascii="Trebuchet MS" w:eastAsia="Times New Roman" w:hAnsi="Trebuchet MS" w:cs="Times New Roman"/>
          <w:color w:val="000000"/>
          <w:sz w:val="16"/>
          <w:szCs w:val="16"/>
        </w:rPr>
      </w:pPr>
      <w:r w:rsidRPr="004D5BED">
        <w:rPr>
          <w:rFonts w:ascii="Trebuchet MS" w:eastAsia="Times New Roman" w:hAnsi="Trebuchet MS" w:cs="Times New Roman"/>
          <w:b/>
          <w:bCs/>
          <w:color w:val="000000"/>
          <w:sz w:val="18"/>
        </w:rPr>
        <w:t>II.1) Обхват на обществената поръчка</w:t>
      </w:r>
    </w:p>
    <w:tbl>
      <w:tblPr>
        <w:tblW w:w="21600" w:type="dxa"/>
        <w:tblCellMar>
          <w:top w:w="15" w:type="dxa"/>
          <w:left w:w="15" w:type="dxa"/>
          <w:bottom w:w="15" w:type="dxa"/>
          <w:right w:w="15" w:type="dxa"/>
        </w:tblCellMar>
        <w:tblLook w:val="04A0"/>
      </w:tblPr>
      <w:tblGrid>
        <w:gridCol w:w="19813"/>
        <w:gridCol w:w="1953"/>
      </w:tblGrid>
      <w:tr w:rsidR="004D5BED" w:rsidRPr="004D5BED" w:rsidTr="004D5B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b/>
                <w:bCs/>
                <w:sz w:val="24"/>
                <w:szCs w:val="24"/>
              </w:rPr>
              <w:t>II.1.1) Наименование</w:t>
            </w:r>
            <w:r w:rsidRPr="004D5BED">
              <w:rPr>
                <w:rFonts w:ascii="Times New Roman" w:eastAsia="Times New Roman" w:hAnsi="Times New Roman" w:cs="Times New Roman"/>
                <w:sz w:val="24"/>
                <w:szCs w:val="24"/>
              </w:rPr>
              <w:t>: </w:t>
            </w:r>
            <w:r w:rsidRPr="004D5BED">
              <w:rPr>
                <w:rFonts w:ascii="Courier New" w:eastAsia="Times New Roman" w:hAnsi="Courier New" w:cs="Courier New"/>
                <w:sz w:val="20"/>
              </w:rPr>
              <w:t xml:space="preserve">Извършване на стр. надзор за обект: „Реконструкция и модернизация на детска градина „Зорница“–гр.Симеоновград“,в </w:t>
            </w:r>
            <w:proofErr w:type="spellStart"/>
            <w:r w:rsidRPr="004D5BED">
              <w:rPr>
                <w:rFonts w:ascii="Courier New" w:eastAsia="Times New Roman" w:hAnsi="Courier New" w:cs="Courier New"/>
                <w:sz w:val="20"/>
              </w:rPr>
              <w:t>изпълн</w:t>
            </w:r>
            <w:proofErr w:type="spellEnd"/>
            <w:r w:rsidRPr="004D5BED">
              <w:rPr>
                <w:rFonts w:ascii="Courier New" w:eastAsia="Times New Roman" w:hAnsi="Courier New" w:cs="Courier New"/>
                <w:sz w:val="20"/>
              </w:rPr>
              <w:t xml:space="preserve">. на проект на общ.Симеоновград, фин. по </w:t>
            </w:r>
            <w:proofErr w:type="spellStart"/>
            <w:r w:rsidRPr="004D5BED">
              <w:rPr>
                <w:rFonts w:ascii="Courier New" w:eastAsia="Times New Roman" w:hAnsi="Courier New" w:cs="Courier New"/>
                <w:sz w:val="20"/>
              </w:rPr>
              <w:t>подм</w:t>
            </w:r>
            <w:proofErr w:type="spellEnd"/>
            <w:r w:rsidRPr="004D5BED">
              <w:rPr>
                <w:rFonts w:ascii="Courier New" w:eastAsia="Times New Roman" w:hAnsi="Courier New" w:cs="Courier New"/>
                <w:sz w:val="20"/>
              </w:rPr>
              <w:t>.7.2 от мярка 7 от ПРСР 2014-2020“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Референтен номер: </w:t>
            </w:r>
            <w:r w:rsidRPr="004D5BED">
              <w:rPr>
                <w:rFonts w:ascii="Times New Roman" w:eastAsia="Times New Roman" w:hAnsi="Times New Roman" w:cs="Times New Roman"/>
                <w:sz w:val="24"/>
                <w:szCs w:val="24"/>
                <w:vertAlign w:val="superscript"/>
              </w:rPr>
              <w:t>2</w:t>
            </w:r>
          </w:p>
        </w:tc>
      </w:tr>
      <w:tr w:rsidR="004D5BED" w:rsidRPr="004D5BED" w:rsidTr="004D5BE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b/>
                <w:bCs/>
                <w:sz w:val="24"/>
                <w:szCs w:val="24"/>
              </w:rPr>
              <w:t>II.1.2) Основен CPV код</w:t>
            </w:r>
            <w:r w:rsidRPr="004D5BED">
              <w:rPr>
                <w:rFonts w:ascii="Times New Roman" w:eastAsia="Times New Roman" w:hAnsi="Times New Roman" w:cs="Times New Roman"/>
                <w:sz w:val="24"/>
                <w:szCs w:val="24"/>
              </w:rPr>
              <w:t>: </w:t>
            </w:r>
            <w:r w:rsidRPr="004D5BED">
              <w:rPr>
                <w:rFonts w:ascii="Courier New" w:eastAsia="Times New Roman" w:hAnsi="Courier New" w:cs="Courier New"/>
                <w:sz w:val="20"/>
              </w:rPr>
              <w:t>71521000</w:t>
            </w:r>
            <w:r w:rsidRPr="004D5BED">
              <w:rPr>
                <w:rFonts w:ascii="Times New Roman" w:eastAsia="Times New Roman" w:hAnsi="Times New Roman" w:cs="Times New Roman"/>
                <w:sz w:val="24"/>
                <w:szCs w:val="24"/>
              </w:rPr>
              <w:t>      Допълнителен CPV код: </w:t>
            </w:r>
            <w:r w:rsidRPr="004D5BED">
              <w:rPr>
                <w:rFonts w:ascii="Times New Roman" w:eastAsia="Times New Roman" w:hAnsi="Times New Roman" w:cs="Times New Roman"/>
                <w:sz w:val="24"/>
                <w:szCs w:val="24"/>
                <w:vertAlign w:val="superscript"/>
              </w:rPr>
              <w:t>1</w:t>
            </w:r>
            <w:r w:rsidRPr="004D5BED">
              <w:rPr>
                <w:rFonts w:ascii="Times New Roman" w:eastAsia="Times New Roman" w:hAnsi="Times New Roman" w:cs="Times New Roman"/>
                <w:sz w:val="24"/>
                <w:szCs w:val="24"/>
              </w:rPr>
              <w:t> </w:t>
            </w:r>
            <w:r w:rsidRPr="004D5BED">
              <w:rPr>
                <w:rFonts w:ascii="Times New Roman" w:eastAsia="Times New Roman" w:hAnsi="Times New Roman" w:cs="Times New Roman"/>
                <w:sz w:val="24"/>
                <w:szCs w:val="24"/>
                <w:vertAlign w:val="superscript"/>
              </w:rPr>
              <w:t>2</w:t>
            </w:r>
          </w:p>
        </w:tc>
      </w:tr>
      <w:tr w:rsidR="004D5BED" w:rsidRPr="004D5BED" w:rsidTr="004D5BE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2717"/>
            </w:tblGrid>
            <w:tr w:rsidR="004D5BED" w:rsidRPr="004D5BE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Courier New" w:eastAsia="Times New Roman" w:hAnsi="Courier New" w:cs="Courier New"/>
                      <w:sz w:val="20"/>
                      <w:szCs w:val="20"/>
                    </w:rPr>
                  </w:pPr>
                  <w:r w:rsidRPr="004D5BED">
                    <w:rPr>
                      <w:rFonts w:ascii="Times New Roman" w:eastAsia="Times New Roman" w:hAnsi="Times New Roman" w:cs="Times New Roman"/>
                      <w:b/>
                      <w:bCs/>
                      <w:sz w:val="24"/>
                      <w:szCs w:val="24"/>
                    </w:rPr>
                    <w:t>II.1.3) Вид на поръчка</w:t>
                  </w:r>
                  <w:r w:rsidRPr="004D5BED">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tblPr>
                  <w:tblGrid>
                    <w:gridCol w:w="834"/>
                  </w:tblGrid>
                  <w:tr w:rsidR="004D5BED" w:rsidRPr="004D5BED">
                    <w:trPr>
                      <w:tblCellSpacing w:w="15" w:type="dxa"/>
                    </w:trPr>
                    <w:tc>
                      <w:tcPr>
                        <w:tcW w:w="0" w:type="auto"/>
                        <w:tcBorders>
                          <w:top w:val="nil"/>
                          <w:left w:val="nil"/>
                          <w:bottom w:val="nil"/>
                          <w:right w:val="nil"/>
                        </w:tcBorders>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Услуги</w:t>
                        </w:r>
                      </w:p>
                    </w:tc>
                  </w:tr>
                </w:tbl>
                <w:p w:rsidR="004D5BED" w:rsidRPr="004D5BED" w:rsidRDefault="004D5BED" w:rsidP="004D5BED">
                  <w:pPr>
                    <w:spacing w:after="0" w:line="240" w:lineRule="auto"/>
                    <w:rPr>
                      <w:rFonts w:ascii="Courier New" w:eastAsia="Times New Roman" w:hAnsi="Courier New" w:cs="Courier New"/>
                      <w:sz w:val="24"/>
                      <w:szCs w:val="24"/>
                    </w:rPr>
                  </w:pPr>
                </w:p>
              </w:tc>
            </w:tr>
          </w:tbl>
          <w:p w:rsidR="004D5BED" w:rsidRPr="004D5BED" w:rsidRDefault="004D5BED" w:rsidP="004D5BED">
            <w:pPr>
              <w:spacing w:after="0" w:line="240" w:lineRule="auto"/>
              <w:rPr>
                <w:rFonts w:ascii="Times New Roman" w:eastAsia="Times New Roman" w:hAnsi="Times New Roman" w:cs="Times New Roman"/>
                <w:sz w:val="24"/>
                <w:szCs w:val="24"/>
              </w:rPr>
            </w:pPr>
          </w:p>
        </w:tc>
      </w:tr>
      <w:tr w:rsidR="004D5BED" w:rsidRPr="004D5BED" w:rsidTr="004D5BE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b/>
                <w:bCs/>
                <w:sz w:val="24"/>
                <w:szCs w:val="24"/>
              </w:rPr>
              <w:t>II.1.4) Кратко описание</w:t>
            </w:r>
            <w:r w:rsidRPr="004D5BED">
              <w:rPr>
                <w:rFonts w:ascii="Times New Roman" w:eastAsia="Times New Roman" w:hAnsi="Times New Roman" w:cs="Times New Roman"/>
                <w:sz w:val="24"/>
                <w:szCs w:val="24"/>
              </w:rPr>
              <w:t>: </w:t>
            </w:r>
            <w:r w:rsidRPr="004D5BED">
              <w:rPr>
                <w:rFonts w:ascii="Times New Roman" w:eastAsia="Times New Roman" w:hAnsi="Times New Roman" w:cs="Times New Roman"/>
                <w:sz w:val="24"/>
                <w:szCs w:val="24"/>
              </w:rPr>
              <w:br/>
            </w:r>
            <w:r w:rsidRPr="004D5BED">
              <w:rPr>
                <w:rFonts w:ascii="Courier New" w:eastAsia="Times New Roman" w:hAnsi="Courier New" w:cs="Courier New"/>
                <w:sz w:val="20"/>
              </w:rPr>
              <w:t>В изпълнение на своите задължения Изпълнителят упражнява строителния надзор върху строежите чрез екип от правоспособни физически лица с доказан професионален опит и технически компетентности, необходими за упражняване на строителен надзор. Екипът трябва да отговаря на изискванията на чл. 166, ал. 2 от ЗУТ.При изпълнение на задълженията си по настоящата обществена поръчка, изпълнителят следва да спазва изискванията на: Закон за обществените поръчки и подзаконовите нормативни актове по неговото прилагане; Закон за устройство на територията и актовете по прилагането му; Наредба № 5 от 2006 г. за техническите паспорти на строежите; Наредба № РД-02-20-1 от 5 февруари 2015 г. за условията и реда за влагане на строителни продукти в строежите на Република България (</w:t>
            </w:r>
            <w:proofErr w:type="spellStart"/>
            <w:r w:rsidRPr="004D5BED">
              <w:rPr>
                <w:rFonts w:ascii="Courier New" w:eastAsia="Times New Roman" w:hAnsi="Courier New" w:cs="Courier New"/>
                <w:sz w:val="20"/>
              </w:rPr>
              <w:t>Обн</w:t>
            </w:r>
            <w:proofErr w:type="spellEnd"/>
            <w:r w:rsidRPr="004D5BED">
              <w:rPr>
                <w:rFonts w:ascii="Courier New" w:eastAsia="Times New Roman" w:hAnsi="Courier New" w:cs="Courier New"/>
                <w:sz w:val="20"/>
              </w:rPr>
              <w:t xml:space="preserve">., ДВ., бр. 14 от 20 февруари 2015 г.) в сила от 01.05.2015 г. и всяка друга </w:t>
            </w:r>
            <w:proofErr w:type="spellStart"/>
            <w:r w:rsidRPr="004D5BED">
              <w:rPr>
                <w:rFonts w:ascii="Courier New" w:eastAsia="Times New Roman" w:hAnsi="Courier New" w:cs="Courier New"/>
                <w:sz w:val="20"/>
              </w:rPr>
              <w:t>относима</w:t>
            </w:r>
            <w:proofErr w:type="spellEnd"/>
            <w:r w:rsidRPr="004D5BED">
              <w:rPr>
                <w:rFonts w:ascii="Courier New" w:eastAsia="Times New Roman" w:hAnsi="Courier New" w:cs="Courier New"/>
                <w:sz w:val="20"/>
              </w:rPr>
              <w:t xml:space="preserve"> нормативна уредба по изпълнение на дейностите, предмет на настоящата поръчка.</w:t>
            </w:r>
            <w:r w:rsidRPr="004D5BED">
              <w:rPr>
                <w:rFonts w:ascii="Courier New" w:eastAsia="Times New Roman" w:hAnsi="Courier New" w:cs="Courier New"/>
                <w:sz w:val="20"/>
                <w:szCs w:val="20"/>
              </w:rPr>
              <w:br/>
            </w:r>
            <w:r w:rsidRPr="004D5BED">
              <w:rPr>
                <w:rFonts w:ascii="Courier New" w:eastAsia="Times New Roman" w:hAnsi="Courier New" w:cs="Courier New"/>
                <w:sz w:val="20"/>
              </w:rPr>
              <w:t>Подробно описание се съдържа в Техническата спецификация.</w:t>
            </w:r>
          </w:p>
        </w:tc>
      </w:tr>
      <w:tr w:rsidR="004D5BED" w:rsidRPr="004D5BED" w:rsidTr="004D5BE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b/>
                <w:bCs/>
                <w:sz w:val="24"/>
                <w:szCs w:val="24"/>
              </w:rPr>
              <w:t>II.1.5) Прогнозна обща стойност</w:t>
            </w:r>
            <w:r w:rsidRPr="004D5BED">
              <w:rPr>
                <w:rFonts w:ascii="Times New Roman" w:eastAsia="Times New Roman" w:hAnsi="Times New Roman" w:cs="Times New Roman"/>
                <w:sz w:val="24"/>
                <w:szCs w:val="24"/>
              </w:rPr>
              <w:t> </w:t>
            </w:r>
            <w:r w:rsidRPr="004D5BED">
              <w:rPr>
                <w:rFonts w:ascii="Times New Roman" w:eastAsia="Times New Roman" w:hAnsi="Times New Roman" w:cs="Times New Roman"/>
                <w:sz w:val="24"/>
                <w:szCs w:val="24"/>
                <w:vertAlign w:val="superscript"/>
              </w:rPr>
              <w:t>2</w:t>
            </w:r>
            <w:r w:rsidRPr="004D5BED">
              <w:rPr>
                <w:rFonts w:ascii="Times New Roman" w:eastAsia="Times New Roman" w:hAnsi="Times New Roman" w:cs="Times New Roman"/>
                <w:sz w:val="24"/>
                <w:szCs w:val="24"/>
              </w:rPr>
              <w:br/>
            </w:r>
            <w:r w:rsidRPr="004D5BED">
              <w:rPr>
                <w:rFonts w:ascii="Times New Roman" w:eastAsia="Times New Roman" w:hAnsi="Times New Roman" w:cs="Times New Roman"/>
                <w:sz w:val="24"/>
                <w:szCs w:val="24"/>
              </w:rPr>
              <w:lastRenderedPageBreak/>
              <w:t>Стойност, без да се включва ДДС: </w:t>
            </w:r>
            <w:r w:rsidRPr="004D5BED">
              <w:rPr>
                <w:rFonts w:ascii="Courier New" w:eastAsia="Times New Roman" w:hAnsi="Courier New" w:cs="Courier New"/>
                <w:sz w:val="20"/>
              </w:rPr>
              <w:t>15187.55</w:t>
            </w:r>
            <w:r w:rsidRPr="004D5BED">
              <w:rPr>
                <w:rFonts w:ascii="Times New Roman" w:eastAsia="Times New Roman" w:hAnsi="Times New Roman" w:cs="Times New Roman"/>
                <w:sz w:val="24"/>
                <w:szCs w:val="24"/>
              </w:rPr>
              <w:t>      Валута: </w:t>
            </w:r>
            <w:r w:rsidRPr="004D5BED">
              <w:rPr>
                <w:rFonts w:ascii="Courier New" w:eastAsia="Times New Roman" w:hAnsi="Courier New" w:cs="Courier New"/>
                <w:sz w:val="20"/>
              </w:rPr>
              <w:t>BGN</w:t>
            </w:r>
            <w:r w:rsidRPr="004D5BED">
              <w:rPr>
                <w:rFonts w:ascii="Times New Roman" w:eastAsia="Times New Roman" w:hAnsi="Times New Roman" w:cs="Times New Roman"/>
                <w:sz w:val="24"/>
                <w:szCs w:val="24"/>
              </w:rPr>
              <w:br/>
            </w:r>
            <w:r w:rsidRPr="004D5BED">
              <w:rPr>
                <w:rFonts w:ascii="Times New Roman" w:eastAsia="Times New Roman" w:hAnsi="Times New Roman" w:cs="Times New Roman"/>
                <w:i/>
                <w:iCs/>
                <w:sz w:val="24"/>
                <w:szCs w:val="24"/>
              </w:rPr>
              <w:t>(за рамкови споразумения или динамични системи за покупки - прогнозна обща максимална стойност за цялата продължителност на рамковото споразумение или на динамичната система за покупки)</w:t>
            </w:r>
          </w:p>
        </w:tc>
      </w:tr>
      <w:tr w:rsidR="004D5BED" w:rsidRPr="004D5BED" w:rsidTr="004D5BE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b/>
                <w:bCs/>
                <w:sz w:val="24"/>
                <w:szCs w:val="24"/>
              </w:rPr>
              <w:lastRenderedPageBreak/>
              <w:t>II.1.6) Информация относно обособените позиции</w:t>
            </w:r>
          </w:p>
          <w:tbl>
            <w:tblPr>
              <w:tblW w:w="0" w:type="auto"/>
              <w:tblCellSpacing w:w="15" w:type="dxa"/>
              <w:tblCellMar>
                <w:top w:w="15" w:type="dxa"/>
                <w:left w:w="15" w:type="dxa"/>
                <w:bottom w:w="15" w:type="dxa"/>
                <w:right w:w="15" w:type="dxa"/>
              </w:tblCellMar>
              <w:tblLook w:val="04A0"/>
            </w:tblPr>
            <w:tblGrid>
              <w:gridCol w:w="6012"/>
            </w:tblGrid>
            <w:tr w:rsidR="004D5BED" w:rsidRPr="004D5BE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Courier New" w:eastAsia="Times New Roman" w:hAnsi="Courier New" w:cs="Courier New"/>
                      <w:sz w:val="20"/>
                      <w:szCs w:val="20"/>
                    </w:rPr>
                  </w:pPr>
                  <w:r w:rsidRPr="004D5BED">
                    <w:rPr>
                      <w:rFonts w:ascii="Times New Roman" w:eastAsia="Times New Roman" w:hAnsi="Times New Roman" w:cs="Times New Roman"/>
                      <w:sz w:val="24"/>
                      <w:szCs w:val="24"/>
                    </w:rPr>
                    <w:t>Настоящата поръчка е разделена на обособени позиции:</w:t>
                  </w:r>
                </w:p>
                <w:tbl>
                  <w:tblPr>
                    <w:tblW w:w="0" w:type="auto"/>
                    <w:tblCellSpacing w:w="15" w:type="dxa"/>
                    <w:tblCellMar>
                      <w:top w:w="15" w:type="dxa"/>
                      <w:left w:w="15" w:type="dxa"/>
                      <w:bottom w:w="15" w:type="dxa"/>
                      <w:right w:w="15" w:type="dxa"/>
                    </w:tblCellMar>
                    <w:tblLook w:val="04A0"/>
                  </w:tblPr>
                  <w:tblGrid>
                    <w:gridCol w:w="325"/>
                  </w:tblGrid>
                  <w:tr w:rsidR="004D5BED" w:rsidRPr="004D5BED">
                    <w:trPr>
                      <w:tblCellSpacing w:w="15" w:type="dxa"/>
                    </w:trPr>
                    <w:tc>
                      <w:tcPr>
                        <w:tcW w:w="0" w:type="auto"/>
                        <w:tcBorders>
                          <w:top w:val="nil"/>
                          <w:left w:val="nil"/>
                          <w:bottom w:val="nil"/>
                          <w:right w:val="nil"/>
                        </w:tcBorders>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не</w:t>
                        </w:r>
                      </w:p>
                    </w:tc>
                  </w:tr>
                </w:tbl>
                <w:p w:rsidR="004D5BED" w:rsidRPr="004D5BED" w:rsidRDefault="004D5BED" w:rsidP="004D5BED">
                  <w:pPr>
                    <w:spacing w:after="0" w:line="240" w:lineRule="auto"/>
                    <w:rPr>
                      <w:rFonts w:ascii="Courier New" w:eastAsia="Times New Roman" w:hAnsi="Courier New" w:cs="Courier New"/>
                      <w:sz w:val="24"/>
                      <w:szCs w:val="24"/>
                    </w:rPr>
                  </w:pPr>
                </w:p>
              </w:tc>
            </w:tr>
          </w:tbl>
          <w:p w:rsidR="004D5BED" w:rsidRPr="004D5BED" w:rsidRDefault="004D5BED" w:rsidP="004D5BED">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4413"/>
            </w:tblGrid>
            <w:tr w:rsidR="004D5BED" w:rsidRPr="004D5BE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3926"/>
                    <w:gridCol w:w="231"/>
                  </w:tblGrid>
                  <w:tr w:rsidR="004D5BED" w:rsidRPr="004D5BE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Оферти могат да бъдат подавани за: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4D5BED" w:rsidRPr="004D5BED" w:rsidRDefault="004D5BED" w:rsidP="004D5BED">
                        <w:pPr>
                          <w:spacing w:after="0" w:line="240" w:lineRule="auto"/>
                          <w:rPr>
                            <w:rFonts w:ascii="Times New Roman" w:eastAsia="Times New Roman" w:hAnsi="Times New Roman" w:cs="Times New Roman"/>
                            <w:sz w:val="24"/>
                            <w:szCs w:val="24"/>
                          </w:rPr>
                        </w:pPr>
                      </w:p>
                    </w:tc>
                  </w:tr>
                </w:tbl>
                <w:p w:rsidR="004D5BED" w:rsidRPr="004D5BED" w:rsidRDefault="004D5BED" w:rsidP="004D5BED">
                  <w:pPr>
                    <w:spacing w:after="0" w:line="240" w:lineRule="auto"/>
                    <w:rPr>
                      <w:rFonts w:ascii="Times New Roman" w:eastAsia="Times New Roman" w:hAnsi="Times New Roman" w:cs="Times New Roman"/>
                      <w:sz w:val="24"/>
                      <w:szCs w:val="24"/>
                    </w:rPr>
                  </w:pPr>
                </w:p>
              </w:tc>
            </w:tr>
          </w:tbl>
          <w:p w:rsidR="004D5BED" w:rsidRPr="004D5BED" w:rsidRDefault="004D5BED" w:rsidP="004D5BED">
            <w:pPr>
              <w:spacing w:after="0" w:line="240" w:lineRule="auto"/>
              <w:rPr>
                <w:rFonts w:ascii="Times New Roman" w:eastAsia="Times New Roman" w:hAnsi="Times New Roman" w:cs="Times New Roman"/>
                <w:sz w:val="24"/>
                <w:szCs w:val="24"/>
              </w:rPr>
            </w:pPr>
          </w:p>
        </w:tc>
      </w:tr>
      <w:tr w:rsidR="004D5BED" w:rsidRPr="004D5BED" w:rsidTr="004D5BE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before="100" w:beforeAutospacing="1" w:after="100" w:afterAutospacing="1"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b/>
                <w:bCs/>
                <w:sz w:val="18"/>
              </w:rPr>
              <w:t>II.2) Описание </w:t>
            </w:r>
            <w:r w:rsidRPr="004D5BED">
              <w:rPr>
                <w:rFonts w:ascii="Times New Roman" w:eastAsia="Times New Roman" w:hAnsi="Times New Roman" w:cs="Times New Roman"/>
                <w:b/>
                <w:bCs/>
                <w:sz w:val="18"/>
                <w:vertAlign w:val="superscript"/>
              </w:rPr>
              <w:t>1</w:t>
            </w:r>
          </w:p>
          <w:tbl>
            <w:tblPr>
              <w:tblW w:w="21600" w:type="dxa"/>
              <w:tblCellMar>
                <w:top w:w="15" w:type="dxa"/>
                <w:left w:w="15" w:type="dxa"/>
                <w:bottom w:w="15" w:type="dxa"/>
                <w:right w:w="15" w:type="dxa"/>
              </w:tblCellMar>
              <w:tblLook w:val="04A0"/>
            </w:tblPr>
            <w:tblGrid>
              <w:gridCol w:w="10260"/>
              <w:gridCol w:w="11340"/>
            </w:tblGrid>
            <w:tr w:rsidR="004D5BED" w:rsidRPr="004D5BED" w:rsidTr="004D5B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b/>
                      <w:bCs/>
                      <w:sz w:val="24"/>
                      <w:szCs w:val="24"/>
                    </w:rPr>
                    <w:t>II.2.1) Наименование</w:t>
                  </w:r>
                  <w:r w:rsidRPr="004D5BED">
                    <w:rPr>
                      <w:rFonts w:ascii="Times New Roman" w:eastAsia="Times New Roman" w:hAnsi="Times New Roman" w:cs="Times New Roman"/>
                      <w:sz w:val="24"/>
                      <w:szCs w:val="24"/>
                    </w:rPr>
                    <w:t>: </w:t>
                  </w:r>
                  <w:r w:rsidRPr="004D5BED">
                    <w:rPr>
                      <w:rFonts w:ascii="Times New Roman" w:eastAsia="Times New Roman" w:hAnsi="Times New Roman" w:cs="Times New Roman"/>
                      <w:sz w:val="24"/>
                      <w:szCs w:val="24"/>
                      <w:vertAlign w:val="superscript"/>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Обособена позиция номер: </w:t>
                  </w:r>
                  <w:r w:rsidRPr="004D5BED">
                    <w:rPr>
                      <w:rFonts w:ascii="Times New Roman" w:eastAsia="Times New Roman" w:hAnsi="Times New Roman" w:cs="Times New Roman"/>
                      <w:sz w:val="24"/>
                      <w:szCs w:val="24"/>
                      <w:vertAlign w:val="superscript"/>
                    </w:rPr>
                    <w:t>2</w:t>
                  </w:r>
                </w:p>
              </w:tc>
            </w:tr>
            <w:tr w:rsidR="004D5BED" w:rsidRPr="004D5BED" w:rsidTr="004D5BE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b/>
                      <w:bCs/>
                      <w:sz w:val="24"/>
                      <w:szCs w:val="24"/>
                    </w:rPr>
                    <w:t>II.2.2) Допълнителни CPV кодове </w:t>
                  </w:r>
                  <w:r w:rsidRPr="004D5BED">
                    <w:rPr>
                      <w:rFonts w:ascii="Times New Roman" w:eastAsia="Times New Roman" w:hAnsi="Times New Roman" w:cs="Times New Roman"/>
                      <w:b/>
                      <w:bCs/>
                      <w:sz w:val="24"/>
                      <w:szCs w:val="24"/>
                      <w:vertAlign w:val="superscript"/>
                    </w:rPr>
                    <w:t>2</w:t>
                  </w:r>
                  <w:r w:rsidRPr="004D5BED">
                    <w:rPr>
                      <w:rFonts w:ascii="Times New Roman" w:eastAsia="Times New Roman" w:hAnsi="Times New Roman" w:cs="Times New Roman"/>
                      <w:sz w:val="24"/>
                      <w:szCs w:val="24"/>
                    </w:rPr>
                    <w:br/>
                    <w:t>Основен CPV код: </w:t>
                  </w:r>
                  <w:r w:rsidRPr="004D5BED">
                    <w:rPr>
                      <w:rFonts w:ascii="Times New Roman" w:eastAsia="Times New Roman" w:hAnsi="Times New Roman" w:cs="Times New Roman"/>
                      <w:sz w:val="24"/>
                      <w:szCs w:val="24"/>
                      <w:vertAlign w:val="superscript"/>
                    </w:rPr>
                    <w:t>1</w:t>
                  </w:r>
                  <w:r w:rsidRPr="004D5BED">
                    <w:rPr>
                      <w:rFonts w:ascii="Times New Roman" w:eastAsia="Times New Roman" w:hAnsi="Times New Roman" w:cs="Times New Roman"/>
                      <w:sz w:val="24"/>
                      <w:szCs w:val="24"/>
                    </w:rPr>
                    <w:t> </w:t>
                  </w:r>
                  <w:r w:rsidRPr="004D5BED">
                    <w:rPr>
                      <w:rFonts w:ascii="Courier New" w:eastAsia="Times New Roman" w:hAnsi="Courier New" w:cs="Courier New"/>
                      <w:sz w:val="20"/>
                    </w:rPr>
                    <w:t>71521000</w:t>
                  </w:r>
                  <w:r w:rsidRPr="004D5BED">
                    <w:rPr>
                      <w:rFonts w:ascii="Times New Roman" w:eastAsia="Times New Roman" w:hAnsi="Times New Roman" w:cs="Times New Roman"/>
                      <w:sz w:val="24"/>
                      <w:szCs w:val="24"/>
                    </w:rPr>
                    <w:t>      Допълнителен CPV код: </w:t>
                  </w:r>
                  <w:r w:rsidRPr="004D5BED">
                    <w:rPr>
                      <w:rFonts w:ascii="Times New Roman" w:eastAsia="Times New Roman" w:hAnsi="Times New Roman" w:cs="Times New Roman"/>
                      <w:sz w:val="24"/>
                      <w:szCs w:val="24"/>
                      <w:vertAlign w:val="superscript"/>
                    </w:rPr>
                    <w:t>1</w:t>
                  </w:r>
                  <w:r w:rsidRPr="004D5BED">
                    <w:rPr>
                      <w:rFonts w:ascii="Times New Roman" w:eastAsia="Times New Roman" w:hAnsi="Times New Roman" w:cs="Times New Roman"/>
                      <w:sz w:val="24"/>
                      <w:szCs w:val="24"/>
                    </w:rPr>
                    <w:t> </w:t>
                  </w:r>
                  <w:r w:rsidRPr="004D5BED">
                    <w:rPr>
                      <w:rFonts w:ascii="Times New Roman" w:eastAsia="Times New Roman" w:hAnsi="Times New Roman" w:cs="Times New Roman"/>
                      <w:sz w:val="24"/>
                      <w:szCs w:val="24"/>
                      <w:vertAlign w:val="superscript"/>
                    </w:rPr>
                    <w:t>2</w:t>
                  </w:r>
                  <w:r w:rsidRPr="004D5BED">
                    <w:rPr>
                      <w:rFonts w:ascii="Times New Roman" w:eastAsia="Times New Roman" w:hAnsi="Times New Roman" w:cs="Times New Roman"/>
                      <w:sz w:val="24"/>
                      <w:szCs w:val="24"/>
                    </w:rPr>
                    <w:t> </w:t>
                  </w:r>
                </w:p>
              </w:tc>
            </w:tr>
            <w:tr w:rsidR="004D5BED" w:rsidRPr="004D5BED" w:rsidTr="004D5BE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b/>
                      <w:bCs/>
                      <w:sz w:val="24"/>
                      <w:szCs w:val="24"/>
                    </w:rPr>
                    <w:t>II.2.3) Място на изпълнение</w:t>
                  </w:r>
                  <w:r w:rsidRPr="004D5BED">
                    <w:rPr>
                      <w:rFonts w:ascii="Times New Roman" w:eastAsia="Times New Roman" w:hAnsi="Times New Roman" w:cs="Times New Roman"/>
                      <w:sz w:val="24"/>
                      <w:szCs w:val="24"/>
                    </w:rPr>
                    <w:br/>
                    <w:t>код NUTS: </w:t>
                  </w:r>
                  <w:r w:rsidRPr="004D5BED">
                    <w:rPr>
                      <w:rFonts w:ascii="Times New Roman" w:eastAsia="Times New Roman" w:hAnsi="Times New Roman" w:cs="Times New Roman"/>
                      <w:sz w:val="24"/>
                      <w:szCs w:val="24"/>
                      <w:vertAlign w:val="superscript"/>
                    </w:rPr>
                    <w:t>1</w:t>
                  </w:r>
                  <w:r w:rsidRPr="004D5BED">
                    <w:rPr>
                      <w:rFonts w:ascii="Times New Roman" w:eastAsia="Times New Roman" w:hAnsi="Times New Roman" w:cs="Times New Roman"/>
                      <w:sz w:val="24"/>
                      <w:szCs w:val="24"/>
                    </w:rPr>
                    <w:t> </w:t>
                  </w:r>
                  <w:r w:rsidRPr="004D5BED">
                    <w:rPr>
                      <w:rFonts w:ascii="Courier New" w:eastAsia="Times New Roman" w:hAnsi="Courier New" w:cs="Courier New"/>
                      <w:sz w:val="20"/>
                    </w:rPr>
                    <w:t>BG422</w:t>
                  </w:r>
                  <w:r w:rsidRPr="004D5BED">
                    <w:rPr>
                      <w:rFonts w:ascii="Times New Roman" w:eastAsia="Times New Roman" w:hAnsi="Times New Roman" w:cs="Times New Roman"/>
                      <w:sz w:val="24"/>
                      <w:szCs w:val="24"/>
                    </w:rPr>
                    <w:br/>
                    <w:t>Основно място на изпълнение: </w:t>
                  </w:r>
                  <w:r w:rsidRPr="004D5BED">
                    <w:rPr>
                      <w:rFonts w:ascii="Times New Roman" w:eastAsia="Times New Roman" w:hAnsi="Times New Roman" w:cs="Times New Roman"/>
                      <w:sz w:val="24"/>
                      <w:szCs w:val="24"/>
                    </w:rPr>
                    <w:br/>
                  </w:r>
                  <w:proofErr w:type="spellStart"/>
                  <w:r w:rsidRPr="004D5BED">
                    <w:rPr>
                      <w:rFonts w:ascii="Courier New" w:eastAsia="Times New Roman" w:hAnsi="Courier New" w:cs="Courier New"/>
                      <w:sz w:val="20"/>
                    </w:rPr>
                    <w:t>Терторията</w:t>
                  </w:r>
                  <w:proofErr w:type="spellEnd"/>
                  <w:r w:rsidRPr="004D5BED">
                    <w:rPr>
                      <w:rFonts w:ascii="Courier New" w:eastAsia="Times New Roman" w:hAnsi="Courier New" w:cs="Courier New"/>
                      <w:sz w:val="20"/>
                    </w:rPr>
                    <w:t xml:space="preserve"> на община Симеоновград</w:t>
                  </w:r>
                </w:p>
              </w:tc>
            </w:tr>
            <w:tr w:rsidR="004D5BED" w:rsidRPr="004D5BED" w:rsidTr="004D5BE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b/>
                      <w:bCs/>
                      <w:sz w:val="24"/>
                      <w:szCs w:val="24"/>
                    </w:rPr>
                    <w:t>II.2.4) Описание на обществената поръчка</w:t>
                  </w:r>
                  <w:r w:rsidRPr="004D5BED">
                    <w:rPr>
                      <w:rFonts w:ascii="Times New Roman" w:eastAsia="Times New Roman" w:hAnsi="Times New Roman" w:cs="Times New Roman"/>
                      <w:sz w:val="24"/>
                      <w:szCs w:val="24"/>
                    </w:rPr>
                    <w:t>: </w:t>
                  </w:r>
                  <w:r w:rsidRPr="004D5BED">
                    <w:rPr>
                      <w:rFonts w:ascii="Times New Roman" w:eastAsia="Times New Roman" w:hAnsi="Times New Roman" w:cs="Times New Roman"/>
                      <w:i/>
                      <w:iCs/>
                      <w:sz w:val="24"/>
                      <w:szCs w:val="24"/>
                    </w:rPr>
                    <w:t>(естество и количество на строителните работи, доставки или услуги или указване на потребности и изисквания)</w:t>
                  </w:r>
                  <w:r w:rsidRPr="004D5BED">
                    <w:rPr>
                      <w:rFonts w:ascii="Times New Roman" w:eastAsia="Times New Roman" w:hAnsi="Times New Roman" w:cs="Times New Roman"/>
                      <w:sz w:val="24"/>
                      <w:szCs w:val="24"/>
                    </w:rPr>
                    <w:t> </w:t>
                  </w:r>
                  <w:r w:rsidRPr="004D5BED">
                    <w:rPr>
                      <w:rFonts w:ascii="Times New Roman" w:eastAsia="Times New Roman" w:hAnsi="Times New Roman" w:cs="Times New Roman"/>
                      <w:sz w:val="24"/>
                      <w:szCs w:val="24"/>
                    </w:rPr>
                    <w:br/>
                  </w:r>
                  <w:r w:rsidRPr="004D5BED">
                    <w:rPr>
                      <w:rFonts w:ascii="Courier New" w:eastAsia="Times New Roman" w:hAnsi="Courier New" w:cs="Courier New"/>
                      <w:sz w:val="20"/>
                    </w:rPr>
                    <w:t>В изпълнение на своите задължения Изпълнителят упражнява строителния надзор върху строежите чрез екип от правоспособни физически лица с доказан професионален опит и технически компетентности, необходими за упражняване на строителен надзор. Екипът трябва да отговаря на изискванията на чл. 166, ал. 2 от ЗУТ.</w:t>
                  </w:r>
                  <w:r w:rsidRPr="004D5BED">
                    <w:rPr>
                      <w:rFonts w:ascii="Courier New" w:eastAsia="Times New Roman" w:hAnsi="Courier New" w:cs="Courier New"/>
                      <w:sz w:val="20"/>
                      <w:szCs w:val="20"/>
                    </w:rPr>
                    <w:br/>
                  </w:r>
                  <w:r w:rsidRPr="004D5BED">
                    <w:rPr>
                      <w:rFonts w:ascii="Courier New" w:eastAsia="Times New Roman" w:hAnsi="Courier New" w:cs="Courier New"/>
                      <w:sz w:val="20"/>
                    </w:rPr>
                    <w:t>При изпълнение на задълженията си по настоящата обществена поръчка, изпълнителят следва да спазва изискванията на:</w:t>
                  </w:r>
                  <w:r w:rsidRPr="004D5BED">
                    <w:rPr>
                      <w:rFonts w:ascii="Courier New" w:eastAsia="Times New Roman" w:hAnsi="Courier New" w:cs="Courier New"/>
                      <w:sz w:val="20"/>
                      <w:szCs w:val="20"/>
                    </w:rPr>
                    <w:br/>
                  </w:r>
                  <w:r w:rsidRPr="004D5BED">
                    <w:rPr>
                      <w:rFonts w:ascii="Courier New" w:eastAsia="Times New Roman" w:hAnsi="Courier New" w:cs="Courier New"/>
                      <w:sz w:val="20"/>
                    </w:rPr>
                    <w:t>• Закон за обществените поръчки и подзаконовите нормативни актове по неговото прилагане;</w:t>
                  </w:r>
                  <w:r w:rsidRPr="004D5BED">
                    <w:rPr>
                      <w:rFonts w:ascii="Courier New" w:eastAsia="Times New Roman" w:hAnsi="Courier New" w:cs="Courier New"/>
                      <w:sz w:val="20"/>
                      <w:szCs w:val="20"/>
                    </w:rPr>
                    <w:br/>
                  </w:r>
                  <w:r w:rsidRPr="004D5BED">
                    <w:rPr>
                      <w:rFonts w:ascii="Courier New" w:eastAsia="Times New Roman" w:hAnsi="Courier New" w:cs="Courier New"/>
                      <w:sz w:val="20"/>
                    </w:rPr>
                    <w:t>• Закон за устройство на територията и актовете по прилагането му;</w:t>
                  </w:r>
                  <w:r w:rsidRPr="004D5BED">
                    <w:rPr>
                      <w:rFonts w:ascii="Courier New" w:eastAsia="Times New Roman" w:hAnsi="Courier New" w:cs="Courier New"/>
                      <w:sz w:val="20"/>
                      <w:szCs w:val="20"/>
                    </w:rPr>
                    <w:br/>
                  </w:r>
                  <w:r w:rsidRPr="004D5BED">
                    <w:rPr>
                      <w:rFonts w:ascii="Courier New" w:eastAsia="Times New Roman" w:hAnsi="Courier New" w:cs="Courier New"/>
                      <w:sz w:val="20"/>
                    </w:rPr>
                    <w:t>• Наредба № 5 от 2006 г. за техническите паспорти на строежите.</w:t>
                  </w:r>
                  <w:r w:rsidRPr="004D5BED">
                    <w:rPr>
                      <w:rFonts w:ascii="Courier New" w:eastAsia="Times New Roman" w:hAnsi="Courier New" w:cs="Courier New"/>
                      <w:sz w:val="20"/>
                      <w:szCs w:val="20"/>
                    </w:rPr>
                    <w:br/>
                  </w:r>
                  <w:r w:rsidRPr="004D5BED">
                    <w:rPr>
                      <w:rFonts w:ascii="Courier New" w:eastAsia="Times New Roman" w:hAnsi="Courier New" w:cs="Courier New"/>
                      <w:sz w:val="20"/>
                    </w:rPr>
                    <w:t>• Наредба № РД-02-20-1 от 5 февруари 2015 г. за условията и реда за влагане на строителни продукти в строежите на Република България (</w:t>
                  </w:r>
                  <w:proofErr w:type="spellStart"/>
                  <w:r w:rsidRPr="004D5BED">
                    <w:rPr>
                      <w:rFonts w:ascii="Courier New" w:eastAsia="Times New Roman" w:hAnsi="Courier New" w:cs="Courier New"/>
                      <w:sz w:val="20"/>
                    </w:rPr>
                    <w:t>Обн</w:t>
                  </w:r>
                  <w:proofErr w:type="spellEnd"/>
                  <w:r w:rsidRPr="004D5BED">
                    <w:rPr>
                      <w:rFonts w:ascii="Courier New" w:eastAsia="Times New Roman" w:hAnsi="Courier New" w:cs="Courier New"/>
                      <w:sz w:val="20"/>
                    </w:rPr>
                    <w:t>., ДВ., бр. 14 от 20 февруари 2015 г.) в сила от 01.05.2015 г.</w:t>
                  </w:r>
                  <w:r w:rsidRPr="004D5BED">
                    <w:rPr>
                      <w:rFonts w:ascii="Courier New" w:eastAsia="Times New Roman" w:hAnsi="Courier New" w:cs="Courier New"/>
                      <w:sz w:val="20"/>
                      <w:szCs w:val="20"/>
                    </w:rPr>
                    <w:br/>
                  </w:r>
                  <w:r w:rsidRPr="004D5BED">
                    <w:rPr>
                      <w:rFonts w:ascii="Courier New" w:eastAsia="Times New Roman" w:hAnsi="Courier New" w:cs="Courier New"/>
                      <w:sz w:val="20"/>
                    </w:rPr>
                    <w:t xml:space="preserve">• Всяка друга </w:t>
                  </w:r>
                  <w:proofErr w:type="spellStart"/>
                  <w:r w:rsidRPr="004D5BED">
                    <w:rPr>
                      <w:rFonts w:ascii="Courier New" w:eastAsia="Times New Roman" w:hAnsi="Courier New" w:cs="Courier New"/>
                      <w:sz w:val="20"/>
                    </w:rPr>
                    <w:t>относима</w:t>
                  </w:r>
                  <w:proofErr w:type="spellEnd"/>
                  <w:r w:rsidRPr="004D5BED">
                    <w:rPr>
                      <w:rFonts w:ascii="Courier New" w:eastAsia="Times New Roman" w:hAnsi="Courier New" w:cs="Courier New"/>
                      <w:sz w:val="20"/>
                    </w:rPr>
                    <w:t xml:space="preserve"> нормативна уредба по изпълнение на дейностите, предмет на настоящата поръчка.</w:t>
                  </w:r>
                  <w:r w:rsidRPr="004D5BED">
                    <w:rPr>
                      <w:rFonts w:ascii="Courier New" w:eastAsia="Times New Roman" w:hAnsi="Courier New" w:cs="Courier New"/>
                      <w:sz w:val="20"/>
                      <w:szCs w:val="20"/>
                    </w:rPr>
                    <w:br/>
                  </w:r>
                  <w:r w:rsidRPr="004D5BED">
                    <w:rPr>
                      <w:rFonts w:ascii="Courier New" w:eastAsia="Times New Roman" w:hAnsi="Courier New" w:cs="Courier New"/>
                      <w:sz w:val="20"/>
                    </w:rPr>
                    <w:t>Изпълнителят следва да съгласува с Възложителя всяко свое решение и/или предписание и/или съгласие за извършване на работи, водещи до промяна в количествено-стойностните сметки за осъществяваните СМР.</w:t>
                  </w:r>
                  <w:r w:rsidRPr="004D5BED">
                    <w:rPr>
                      <w:rFonts w:ascii="Courier New" w:eastAsia="Times New Roman" w:hAnsi="Courier New" w:cs="Courier New"/>
                      <w:sz w:val="20"/>
                      <w:szCs w:val="20"/>
                    </w:rPr>
                    <w:br/>
                  </w:r>
                  <w:r w:rsidRPr="004D5BED">
                    <w:rPr>
                      <w:rFonts w:ascii="Courier New" w:eastAsia="Times New Roman" w:hAnsi="Courier New" w:cs="Courier New"/>
                      <w:sz w:val="20"/>
                    </w:rPr>
                    <w:t>Подробно дейностите са описани в Техническата спецификация към обществената поръчка.</w:t>
                  </w:r>
                </w:p>
              </w:tc>
            </w:tr>
            <w:tr w:rsidR="004D5BED" w:rsidRPr="004D5BED" w:rsidTr="004D5BE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5170"/>
                  </w:tblGrid>
                  <w:tr w:rsidR="004D5BED" w:rsidRPr="004D5BE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Courier New" w:eastAsia="Times New Roman" w:hAnsi="Courier New" w:cs="Courier New"/>
                            <w:sz w:val="20"/>
                            <w:szCs w:val="20"/>
                          </w:rPr>
                        </w:pPr>
                        <w:r w:rsidRPr="004D5BED">
                          <w:rPr>
                            <w:rFonts w:ascii="Times New Roman" w:eastAsia="Times New Roman" w:hAnsi="Times New Roman" w:cs="Times New Roman"/>
                            <w:b/>
                            <w:bCs/>
                            <w:sz w:val="24"/>
                            <w:szCs w:val="24"/>
                          </w:rPr>
                          <w:t>II.2.5) Критерии за възлагане</w:t>
                        </w:r>
                        <w:r w:rsidRPr="004D5BED">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tblPr>
                        <w:tblGrid>
                          <w:gridCol w:w="2169"/>
                        </w:tblGrid>
                        <w:tr w:rsidR="004D5BED" w:rsidRPr="004D5BED">
                          <w:trPr>
                            <w:tblCellSpacing w:w="15" w:type="dxa"/>
                          </w:trPr>
                          <w:tc>
                            <w:tcPr>
                              <w:tcW w:w="0" w:type="auto"/>
                              <w:tcBorders>
                                <w:top w:val="nil"/>
                                <w:left w:val="nil"/>
                                <w:bottom w:val="nil"/>
                                <w:right w:val="nil"/>
                              </w:tcBorders>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Критериите по-долу</w:t>
                              </w:r>
                            </w:p>
                          </w:tc>
                        </w:tr>
                      </w:tbl>
                      <w:p w:rsidR="004D5BED" w:rsidRPr="004D5BED" w:rsidRDefault="004D5BED" w:rsidP="004D5BED">
                        <w:pPr>
                          <w:spacing w:after="0" w:line="240" w:lineRule="auto"/>
                          <w:rPr>
                            <w:rFonts w:ascii="Courier New" w:eastAsia="Times New Roman" w:hAnsi="Courier New" w:cs="Courier New"/>
                            <w:sz w:val="24"/>
                            <w:szCs w:val="24"/>
                          </w:rPr>
                        </w:pPr>
                      </w:p>
                    </w:tc>
                  </w:tr>
                  <w:tr w:rsidR="004D5BED" w:rsidRPr="004D5BE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 </w:t>
                        </w:r>
                      </w:p>
                      <w:tbl>
                        <w:tblPr>
                          <w:tblW w:w="0" w:type="auto"/>
                          <w:tblCellSpacing w:w="75" w:type="dxa"/>
                          <w:tblCellMar>
                            <w:top w:w="150" w:type="dxa"/>
                            <w:left w:w="150" w:type="dxa"/>
                            <w:bottom w:w="150" w:type="dxa"/>
                            <w:right w:w="150" w:type="dxa"/>
                          </w:tblCellMar>
                          <w:tblLook w:val="04A0"/>
                        </w:tblPr>
                        <w:tblGrid>
                          <w:gridCol w:w="3485"/>
                          <w:gridCol w:w="1429"/>
                        </w:tblGrid>
                        <w:tr w:rsidR="004D5BED" w:rsidRPr="004D5BED">
                          <w:trPr>
                            <w:tblCellSpacing w:w="7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Критерий за качество: </w:t>
                              </w:r>
                              <w:r w:rsidRPr="004D5BED">
                                <w:rPr>
                                  <w:rFonts w:ascii="Times New Roman" w:eastAsia="Times New Roman" w:hAnsi="Times New Roman" w:cs="Times New Roman"/>
                                  <w:sz w:val="24"/>
                                  <w:szCs w:val="24"/>
                                  <w:vertAlign w:val="superscript"/>
                                </w:rPr>
                                <w:t>1</w:t>
                              </w:r>
                              <w:r w:rsidRPr="004D5BED">
                                <w:rPr>
                                  <w:rFonts w:ascii="Times New Roman" w:eastAsia="Times New Roman" w:hAnsi="Times New Roman" w:cs="Times New Roman"/>
                                  <w:sz w:val="24"/>
                                  <w:szCs w:val="24"/>
                                </w:rPr>
                                <w:t> </w:t>
                              </w:r>
                              <w:r w:rsidRPr="004D5BED">
                                <w:rPr>
                                  <w:rFonts w:ascii="Times New Roman" w:eastAsia="Times New Roman" w:hAnsi="Times New Roman" w:cs="Times New Roman"/>
                                  <w:sz w:val="24"/>
                                  <w:szCs w:val="24"/>
                                  <w:vertAlign w:val="superscript"/>
                                </w:rPr>
                                <w:t>2</w:t>
                              </w:r>
                              <w:r w:rsidRPr="004D5BED">
                                <w:rPr>
                                  <w:rFonts w:ascii="Times New Roman" w:eastAsia="Times New Roman" w:hAnsi="Times New Roman" w:cs="Times New Roman"/>
                                  <w:sz w:val="24"/>
                                  <w:szCs w:val="24"/>
                                </w:rPr>
                                <w:t> </w:t>
                              </w:r>
                              <w:r w:rsidRPr="004D5BED">
                                <w:rPr>
                                  <w:rFonts w:ascii="Times New Roman" w:eastAsia="Times New Roman" w:hAnsi="Times New Roman" w:cs="Times New Roman"/>
                                  <w:sz w:val="24"/>
                                  <w:szCs w:val="24"/>
                                  <w:vertAlign w:val="superscript"/>
                                </w:rPr>
                                <w:t>20</w:t>
                              </w:r>
                              <w:r w:rsidRPr="004D5BED">
                                <w:rPr>
                                  <w:rFonts w:ascii="Times New Roman" w:eastAsia="Times New Roman" w:hAnsi="Times New Roman" w:cs="Times New Roman"/>
                                  <w:sz w:val="24"/>
                                  <w:szCs w:val="24"/>
                                </w:rPr>
                                <w:t> </w:t>
                              </w:r>
                              <w:r w:rsidRPr="004D5BED">
                                <w:rPr>
                                  <w:rFonts w:ascii="Courier New" w:eastAsia="Times New Roman" w:hAnsi="Courier New" w:cs="Courier New"/>
                                  <w:sz w:val="20"/>
                                </w:rPr>
                                <w:t>НЕ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 </w:t>
                              </w:r>
                            </w:p>
                          </w:tc>
                        </w:tr>
                        <w:tr w:rsidR="004D5BED" w:rsidRPr="004D5BED">
                          <w:trPr>
                            <w:tblCellSpacing w:w="7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0" w:type="auto"/>
                                <w:tblCellSpacing w:w="15" w:type="dxa"/>
                                <w:tblCellMar>
                                  <w:top w:w="15" w:type="dxa"/>
                                  <w:left w:w="15" w:type="dxa"/>
                                  <w:bottom w:w="15" w:type="dxa"/>
                                  <w:right w:w="15" w:type="dxa"/>
                                </w:tblCellMar>
                                <w:tblLook w:val="04A0"/>
                              </w:tblPr>
                              <w:tblGrid>
                                <w:gridCol w:w="605"/>
                              </w:tblGrid>
                              <w:tr w:rsidR="004D5BED" w:rsidRPr="004D5BED">
                                <w:trPr>
                                  <w:tblCellSpacing w:w="15" w:type="dxa"/>
                                </w:trPr>
                                <w:tc>
                                  <w:tcPr>
                                    <w:tcW w:w="0" w:type="auto"/>
                                    <w:tcBorders>
                                      <w:top w:val="nil"/>
                                      <w:left w:val="nil"/>
                                      <w:bottom w:val="nil"/>
                                      <w:right w:val="nil"/>
                                    </w:tcBorders>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Цена</w:t>
                                    </w:r>
                                  </w:p>
                                </w:tc>
                              </w:tr>
                            </w:tbl>
                            <w:p w:rsidR="004D5BED" w:rsidRPr="004D5BED" w:rsidRDefault="004D5BED" w:rsidP="004D5BED">
                              <w:pPr>
                                <w:spacing w:after="0" w:line="240" w:lineRule="auto"/>
                                <w:rPr>
                                  <w:rFonts w:ascii="Courier New" w:eastAsia="Times New Roman" w:hAnsi="Courier New" w:cs="Courier New"/>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Тежест: </w:t>
                              </w:r>
                              <w:r w:rsidRPr="004D5BED">
                                <w:rPr>
                                  <w:rFonts w:ascii="Times New Roman" w:eastAsia="Times New Roman" w:hAnsi="Times New Roman" w:cs="Times New Roman"/>
                                  <w:sz w:val="24"/>
                                  <w:szCs w:val="24"/>
                                  <w:vertAlign w:val="superscript"/>
                                </w:rPr>
                                <w:t>21</w:t>
                              </w:r>
                            </w:p>
                          </w:tc>
                        </w:tr>
                      </w:tbl>
                      <w:p w:rsidR="004D5BED" w:rsidRPr="004D5BED" w:rsidRDefault="004D5BED" w:rsidP="004D5BED">
                        <w:pPr>
                          <w:spacing w:after="0" w:line="240" w:lineRule="auto"/>
                          <w:rPr>
                            <w:rFonts w:ascii="Times New Roman" w:eastAsia="Times New Roman" w:hAnsi="Times New Roman" w:cs="Times New Roman"/>
                            <w:sz w:val="24"/>
                            <w:szCs w:val="24"/>
                          </w:rPr>
                        </w:pPr>
                      </w:p>
                    </w:tc>
                  </w:tr>
                </w:tbl>
                <w:p w:rsidR="004D5BED" w:rsidRPr="004D5BED" w:rsidRDefault="004D5BED" w:rsidP="004D5BED">
                  <w:pPr>
                    <w:spacing w:after="0" w:line="240" w:lineRule="auto"/>
                    <w:rPr>
                      <w:rFonts w:ascii="Times New Roman" w:eastAsia="Times New Roman" w:hAnsi="Times New Roman" w:cs="Times New Roman"/>
                      <w:sz w:val="24"/>
                      <w:szCs w:val="24"/>
                    </w:rPr>
                  </w:pPr>
                </w:p>
              </w:tc>
            </w:tr>
            <w:tr w:rsidR="004D5BED" w:rsidRPr="004D5BED" w:rsidTr="004D5BE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b/>
                      <w:bCs/>
                      <w:sz w:val="24"/>
                      <w:szCs w:val="24"/>
                    </w:rPr>
                    <w:t>II.2.6) Прогнозна стойност</w:t>
                  </w:r>
                  <w:r w:rsidRPr="004D5BED">
                    <w:rPr>
                      <w:rFonts w:ascii="Times New Roman" w:eastAsia="Times New Roman" w:hAnsi="Times New Roman" w:cs="Times New Roman"/>
                      <w:sz w:val="24"/>
                      <w:szCs w:val="24"/>
                    </w:rPr>
                    <w:br/>
                    <w:t>Стойност, без да се включва ДДС: </w:t>
                  </w:r>
                  <w:r w:rsidRPr="004D5BED">
                    <w:rPr>
                      <w:rFonts w:ascii="Courier New" w:eastAsia="Times New Roman" w:hAnsi="Courier New" w:cs="Courier New"/>
                      <w:sz w:val="20"/>
                    </w:rPr>
                    <w:t>15187.55</w:t>
                  </w:r>
                  <w:r w:rsidRPr="004D5BED">
                    <w:rPr>
                      <w:rFonts w:ascii="Times New Roman" w:eastAsia="Times New Roman" w:hAnsi="Times New Roman" w:cs="Times New Roman"/>
                      <w:sz w:val="24"/>
                      <w:szCs w:val="24"/>
                    </w:rPr>
                    <w:t>      Валута: </w:t>
                  </w:r>
                  <w:r w:rsidRPr="004D5BED">
                    <w:rPr>
                      <w:rFonts w:ascii="Courier New" w:eastAsia="Times New Roman" w:hAnsi="Courier New" w:cs="Courier New"/>
                      <w:sz w:val="20"/>
                    </w:rPr>
                    <w:t>BGN</w:t>
                  </w:r>
                  <w:r w:rsidRPr="004D5BED">
                    <w:rPr>
                      <w:rFonts w:ascii="Times New Roman" w:eastAsia="Times New Roman" w:hAnsi="Times New Roman" w:cs="Times New Roman"/>
                      <w:sz w:val="24"/>
                      <w:szCs w:val="24"/>
                    </w:rPr>
                    <w:br/>
                  </w:r>
                  <w:r w:rsidRPr="004D5BED">
                    <w:rPr>
                      <w:rFonts w:ascii="Times New Roman" w:eastAsia="Times New Roman" w:hAnsi="Times New Roman" w:cs="Times New Roman"/>
                      <w:i/>
                      <w:iCs/>
                      <w:sz w:val="24"/>
                      <w:szCs w:val="24"/>
                    </w:rPr>
                    <w:t>(за рамкови споразумения или динамични системи за покупки - прогнозна обща максимална стойност за цялата продължителност на тази обособена позиция)</w:t>
                  </w:r>
                </w:p>
              </w:tc>
            </w:tr>
            <w:tr w:rsidR="004D5BED" w:rsidRPr="004D5BED" w:rsidTr="004D5BE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Courier New" w:eastAsia="Times New Roman" w:hAnsi="Courier New" w:cs="Courier New"/>
                      <w:sz w:val="20"/>
                      <w:szCs w:val="20"/>
                    </w:rPr>
                  </w:pPr>
                  <w:r w:rsidRPr="004D5BED">
                    <w:rPr>
                      <w:rFonts w:ascii="Times New Roman" w:eastAsia="Times New Roman" w:hAnsi="Times New Roman" w:cs="Times New Roman"/>
                      <w:b/>
                      <w:bCs/>
                      <w:sz w:val="24"/>
                      <w:szCs w:val="24"/>
                    </w:rPr>
                    <w:t>II.2.7) Продължителност на поръчката, рамковото споразумение или динамичната система за покупки</w:t>
                  </w:r>
                  <w:r w:rsidRPr="004D5BED">
                    <w:rPr>
                      <w:rFonts w:ascii="Times New Roman" w:eastAsia="Times New Roman" w:hAnsi="Times New Roman" w:cs="Times New Roman"/>
                      <w:sz w:val="24"/>
                      <w:szCs w:val="24"/>
                    </w:rPr>
                    <w:br/>
                    <w:t>Продължителност в месеци: </w:t>
                  </w:r>
                  <w:r w:rsidRPr="004D5BED">
                    <w:rPr>
                      <w:rFonts w:ascii="Courier New" w:eastAsia="Times New Roman" w:hAnsi="Courier New" w:cs="Courier New"/>
                      <w:sz w:val="20"/>
                    </w:rPr>
                    <w:t>13</w:t>
                  </w:r>
                  <w:r w:rsidRPr="004D5BED">
                    <w:rPr>
                      <w:rFonts w:ascii="Times New Roman" w:eastAsia="Times New Roman" w:hAnsi="Times New Roman" w:cs="Times New Roman"/>
                      <w:sz w:val="24"/>
                      <w:szCs w:val="24"/>
                    </w:rPr>
                    <w:br/>
                  </w:r>
                  <w:r w:rsidRPr="004D5BED">
                    <w:rPr>
                      <w:rFonts w:ascii="Times New Roman" w:eastAsia="Times New Roman" w:hAnsi="Times New Roman" w:cs="Times New Roman"/>
                      <w:sz w:val="24"/>
                      <w:szCs w:val="24"/>
                    </w:rPr>
                    <w:lastRenderedPageBreak/>
                    <w:br/>
                    <w:t>Тази поръчка подлежи на подновяване:</w:t>
                  </w:r>
                </w:p>
                <w:tbl>
                  <w:tblPr>
                    <w:tblW w:w="0" w:type="auto"/>
                    <w:tblCellSpacing w:w="15" w:type="dxa"/>
                    <w:tblCellMar>
                      <w:top w:w="15" w:type="dxa"/>
                      <w:left w:w="15" w:type="dxa"/>
                      <w:bottom w:w="15" w:type="dxa"/>
                      <w:right w:w="15" w:type="dxa"/>
                    </w:tblCellMar>
                    <w:tblLook w:val="04A0"/>
                  </w:tblPr>
                  <w:tblGrid>
                    <w:gridCol w:w="325"/>
                  </w:tblGrid>
                  <w:tr w:rsidR="004D5BED" w:rsidRPr="004D5BED">
                    <w:trPr>
                      <w:tblCellSpacing w:w="15" w:type="dxa"/>
                    </w:trPr>
                    <w:tc>
                      <w:tcPr>
                        <w:tcW w:w="0" w:type="auto"/>
                        <w:tcBorders>
                          <w:top w:val="nil"/>
                          <w:left w:val="nil"/>
                          <w:bottom w:val="nil"/>
                          <w:right w:val="nil"/>
                        </w:tcBorders>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не</w:t>
                        </w:r>
                      </w:p>
                    </w:tc>
                  </w:tr>
                </w:tbl>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br/>
                    <w:t xml:space="preserve">Описание на </w:t>
                  </w:r>
                  <w:proofErr w:type="spellStart"/>
                  <w:r w:rsidRPr="004D5BED">
                    <w:rPr>
                      <w:rFonts w:ascii="Times New Roman" w:eastAsia="Times New Roman" w:hAnsi="Times New Roman" w:cs="Times New Roman"/>
                      <w:sz w:val="24"/>
                      <w:szCs w:val="24"/>
                    </w:rPr>
                    <w:t>подновяванията</w:t>
                  </w:r>
                  <w:proofErr w:type="spellEnd"/>
                  <w:r w:rsidRPr="004D5BED">
                    <w:rPr>
                      <w:rFonts w:ascii="Times New Roman" w:eastAsia="Times New Roman" w:hAnsi="Times New Roman" w:cs="Times New Roman"/>
                      <w:sz w:val="24"/>
                      <w:szCs w:val="24"/>
                    </w:rPr>
                    <w:t>: </w:t>
                  </w:r>
                </w:p>
              </w:tc>
            </w:tr>
            <w:tr w:rsidR="004D5BED" w:rsidRPr="004D5BED" w:rsidTr="004D5BE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b/>
                      <w:bCs/>
                      <w:sz w:val="24"/>
                      <w:szCs w:val="24"/>
                    </w:rPr>
                    <w:lastRenderedPageBreak/>
                    <w:t xml:space="preserve">II.2.9) Информация относно ограничение за броя на </w:t>
                  </w:r>
                  <w:proofErr w:type="spellStart"/>
                  <w:r w:rsidRPr="004D5BED">
                    <w:rPr>
                      <w:rFonts w:ascii="Times New Roman" w:eastAsia="Times New Roman" w:hAnsi="Times New Roman" w:cs="Times New Roman"/>
                      <w:b/>
                      <w:bCs/>
                      <w:sz w:val="24"/>
                      <w:szCs w:val="24"/>
                    </w:rPr>
                    <w:t>кадидатите</w:t>
                  </w:r>
                  <w:proofErr w:type="spellEnd"/>
                  <w:r w:rsidRPr="004D5BED">
                    <w:rPr>
                      <w:rFonts w:ascii="Times New Roman" w:eastAsia="Times New Roman" w:hAnsi="Times New Roman" w:cs="Times New Roman"/>
                      <w:b/>
                      <w:bCs/>
                      <w:sz w:val="24"/>
                      <w:szCs w:val="24"/>
                    </w:rPr>
                    <w:t>, които ще бъдат поканени </w:t>
                  </w:r>
                  <w:r w:rsidRPr="004D5BED">
                    <w:rPr>
                      <w:rFonts w:ascii="Times New Roman" w:eastAsia="Times New Roman" w:hAnsi="Times New Roman" w:cs="Times New Roman"/>
                      <w:i/>
                      <w:iCs/>
                      <w:sz w:val="24"/>
                      <w:szCs w:val="24"/>
                    </w:rPr>
                    <w:t>(с изключение на открити процедури)</w:t>
                  </w:r>
                  <w:r w:rsidRPr="004D5BED">
                    <w:rPr>
                      <w:rFonts w:ascii="Times New Roman" w:eastAsia="Times New Roman" w:hAnsi="Times New Roman" w:cs="Times New Roman"/>
                      <w:sz w:val="24"/>
                      <w:szCs w:val="24"/>
                    </w:rPr>
                    <w:br/>
                    <w:t>Очакван брой кандидати: </w:t>
                  </w:r>
                  <w:r w:rsidRPr="004D5BED">
                    <w:rPr>
                      <w:rFonts w:ascii="Times New Roman" w:eastAsia="Times New Roman" w:hAnsi="Times New Roman" w:cs="Times New Roman"/>
                      <w:sz w:val="24"/>
                      <w:szCs w:val="24"/>
                    </w:rPr>
                    <w:br/>
                  </w:r>
                  <w:r w:rsidRPr="004D5BED">
                    <w:rPr>
                      <w:rFonts w:ascii="Times New Roman" w:eastAsia="Times New Roman" w:hAnsi="Times New Roman" w:cs="Times New Roman"/>
                      <w:i/>
                      <w:iCs/>
                      <w:sz w:val="24"/>
                      <w:szCs w:val="24"/>
                    </w:rPr>
                    <w:t>или</w:t>
                  </w:r>
                  <w:r w:rsidRPr="004D5BED">
                    <w:rPr>
                      <w:rFonts w:ascii="Times New Roman" w:eastAsia="Times New Roman" w:hAnsi="Times New Roman" w:cs="Times New Roman"/>
                      <w:sz w:val="24"/>
                      <w:szCs w:val="24"/>
                    </w:rPr>
                    <w:t> Предвиден минимален брой:  </w:t>
                  </w:r>
                  <w:r w:rsidRPr="004D5BED">
                    <w:rPr>
                      <w:rFonts w:ascii="Times New Roman" w:eastAsia="Times New Roman" w:hAnsi="Times New Roman" w:cs="Times New Roman"/>
                      <w:i/>
                      <w:iCs/>
                      <w:sz w:val="24"/>
                      <w:szCs w:val="24"/>
                    </w:rPr>
                    <w:t>/</w:t>
                  </w:r>
                  <w:r w:rsidRPr="004D5BED">
                    <w:rPr>
                      <w:rFonts w:ascii="Times New Roman" w:eastAsia="Times New Roman" w:hAnsi="Times New Roman" w:cs="Times New Roman"/>
                      <w:sz w:val="24"/>
                      <w:szCs w:val="24"/>
                    </w:rPr>
                    <w:t> Максимален брой: (</w:t>
                  </w:r>
                  <w:r w:rsidRPr="004D5BED">
                    <w:rPr>
                      <w:rFonts w:ascii="Times New Roman" w:eastAsia="Times New Roman" w:hAnsi="Times New Roman" w:cs="Times New Roman"/>
                      <w:sz w:val="24"/>
                      <w:szCs w:val="24"/>
                      <w:vertAlign w:val="superscript"/>
                    </w:rPr>
                    <w:t>2</w:t>
                  </w:r>
                  <w:r w:rsidRPr="004D5BED">
                    <w:rPr>
                      <w:rFonts w:ascii="Times New Roman" w:eastAsia="Times New Roman" w:hAnsi="Times New Roman" w:cs="Times New Roman"/>
                      <w:sz w:val="24"/>
                      <w:szCs w:val="24"/>
                    </w:rPr>
                    <w:t>) </w:t>
                  </w:r>
                  <w:r w:rsidRPr="004D5BED">
                    <w:rPr>
                      <w:rFonts w:ascii="Times New Roman" w:eastAsia="Times New Roman" w:hAnsi="Times New Roman" w:cs="Times New Roman"/>
                      <w:sz w:val="24"/>
                      <w:szCs w:val="24"/>
                    </w:rPr>
                    <w:br/>
                    <w:t xml:space="preserve">Обективни критерии за избор на ограничен брой </w:t>
                  </w:r>
                  <w:proofErr w:type="spellStart"/>
                  <w:r w:rsidRPr="004D5BED">
                    <w:rPr>
                      <w:rFonts w:ascii="Times New Roman" w:eastAsia="Times New Roman" w:hAnsi="Times New Roman" w:cs="Times New Roman"/>
                      <w:sz w:val="24"/>
                      <w:szCs w:val="24"/>
                    </w:rPr>
                    <w:t>кандиадти</w:t>
                  </w:r>
                  <w:proofErr w:type="spellEnd"/>
                  <w:r w:rsidRPr="004D5BED">
                    <w:rPr>
                      <w:rFonts w:ascii="Times New Roman" w:eastAsia="Times New Roman" w:hAnsi="Times New Roman" w:cs="Times New Roman"/>
                      <w:sz w:val="24"/>
                      <w:szCs w:val="24"/>
                    </w:rPr>
                    <w:t>: </w:t>
                  </w:r>
                </w:p>
              </w:tc>
            </w:tr>
            <w:tr w:rsidR="004D5BED" w:rsidRPr="004D5BED" w:rsidTr="004D5BE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Courier New" w:eastAsia="Times New Roman" w:hAnsi="Courier New" w:cs="Courier New"/>
                      <w:sz w:val="20"/>
                      <w:szCs w:val="20"/>
                    </w:rPr>
                  </w:pPr>
                  <w:r w:rsidRPr="004D5BED">
                    <w:rPr>
                      <w:rFonts w:ascii="Times New Roman" w:eastAsia="Times New Roman" w:hAnsi="Times New Roman" w:cs="Times New Roman"/>
                      <w:b/>
                      <w:bCs/>
                      <w:sz w:val="24"/>
                      <w:szCs w:val="24"/>
                    </w:rPr>
                    <w:t>II.2.10) Информация относно вариантите</w:t>
                  </w:r>
                  <w:r w:rsidRPr="004D5BED">
                    <w:rPr>
                      <w:rFonts w:ascii="Times New Roman" w:eastAsia="Times New Roman" w:hAnsi="Times New Roman" w:cs="Times New Roman"/>
                      <w:sz w:val="24"/>
                      <w:szCs w:val="24"/>
                    </w:rPr>
                    <w:br/>
                    <w:t>Ще бъдат приемани варианти:</w:t>
                  </w:r>
                </w:p>
                <w:tbl>
                  <w:tblPr>
                    <w:tblW w:w="0" w:type="auto"/>
                    <w:tblCellSpacing w:w="15" w:type="dxa"/>
                    <w:tblCellMar>
                      <w:top w:w="15" w:type="dxa"/>
                      <w:left w:w="15" w:type="dxa"/>
                      <w:bottom w:w="15" w:type="dxa"/>
                      <w:right w:w="15" w:type="dxa"/>
                    </w:tblCellMar>
                    <w:tblLook w:val="04A0"/>
                  </w:tblPr>
                  <w:tblGrid>
                    <w:gridCol w:w="325"/>
                  </w:tblGrid>
                  <w:tr w:rsidR="004D5BED" w:rsidRPr="004D5BED">
                    <w:trPr>
                      <w:tblCellSpacing w:w="15" w:type="dxa"/>
                    </w:trPr>
                    <w:tc>
                      <w:tcPr>
                        <w:tcW w:w="0" w:type="auto"/>
                        <w:tcBorders>
                          <w:top w:val="nil"/>
                          <w:left w:val="nil"/>
                          <w:bottom w:val="nil"/>
                          <w:right w:val="nil"/>
                        </w:tcBorders>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не</w:t>
                        </w:r>
                      </w:p>
                    </w:tc>
                  </w:tr>
                </w:tbl>
                <w:p w:rsidR="004D5BED" w:rsidRPr="004D5BED" w:rsidRDefault="004D5BED" w:rsidP="004D5BED">
                  <w:pPr>
                    <w:spacing w:after="0" w:line="240" w:lineRule="auto"/>
                    <w:rPr>
                      <w:rFonts w:ascii="Courier New" w:eastAsia="Times New Roman" w:hAnsi="Courier New" w:cs="Courier New"/>
                      <w:sz w:val="24"/>
                      <w:szCs w:val="24"/>
                    </w:rPr>
                  </w:pPr>
                </w:p>
              </w:tc>
            </w:tr>
            <w:tr w:rsidR="004D5BED" w:rsidRPr="004D5BED" w:rsidTr="004D5BE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Courier New" w:eastAsia="Times New Roman" w:hAnsi="Courier New" w:cs="Courier New"/>
                      <w:sz w:val="20"/>
                      <w:szCs w:val="20"/>
                    </w:rPr>
                  </w:pPr>
                  <w:r w:rsidRPr="004D5BED">
                    <w:rPr>
                      <w:rFonts w:ascii="Times New Roman" w:eastAsia="Times New Roman" w:hAnsi="Times New Roman" w:cs="Times New Roman"/>
                      <w:b/>
                      <w:bCs/>
                      <w:sz w:val="24"/>
                      <w:szCs w:val="24"/>
                    </w:rPr>
                    <w:t>II.2.11) Информация относно опциите</w:t>
                  </w:r>
                  <w:r w:rsidRPr="004D5BED">
                    <w:rPr>
                      <w:rFonts w:ascii="Times New Roman" w:eastAsia="Times New Roman" w:hAnsi="Times New Roman" w:cs="Times New Roman"/>
                      <w:sz w:val="24"/>
                      <w:szCs w:val="24"/>
                    </w:rPr>
                    <w:br/>
                    <w:t>Опции:</w:t>
                  </w:r>
                </w:p>
                <w:tbl>
                  <w:tblPr>
                    <w:tblW w:w="0" w:type="auto"/>
                    <w:tblCellSpacing w:w="15" w:type="dxa"/>
                    <w:tblCellMar>
                      <w:top w:w="15" w:type="dxa"/>
                      <w:left w:w="15" w:type="dxa"/>
                      <w:bottom w:w="15" w:type="dxa"/>
                      <w:right w:w="15" w:type="dxa"/>
                    </w:tblCellMar>
                    <w:tblLook w:val="04A0"/>
                  </w:tblPr>
                  <w:tblGrid>
                    <w:gridCol w:w="325"/>
                  </w:tblGrid>
                  <w:tr w:rsidR="004D5BED" w:rsidRPr="004D5BED">
                    <w:trPr>
                      <w:tblCellSpacing w:w="15" w:type="dxa"/>
                    </w:trPr>
                    <w:tc>
                      <w:tcPr>
                        <w:tcW w:w="0" w:type="auto"/>
                        <w:tcBorders>
                          <w:top w:val="nil"/>
                          <w:left w:val="nil"/>
                          <w:bottom w:val="nil"/>
                          <w:right w:val="nil"/>
                        </w:tcBorders>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не</w:t>
                        </w:r>
                      </w:p>
                    </w:tc>
                  </w:tr>
                </w:tbl>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br/>
                    <w:t>Описание на опциите: </w:t>
                  </w:r>
                </w:p>
              </w:tc>
            </w:tr>
            <w:tr w:rsidR="004D5BED" w:rsidRPr="004D5BED" w:rsidTr="004D5BE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b/>
                      <w:bCs/>
                      <w:sz w:val="24"/>
                      <w:szCs w:val="24"/>
                    </w:rPr>
                    <w:t>II.2.12) Информация относно електронни каталози</w:t>
                  </w:r>
                  <w:r w:rsidRPr="004D5BED">
                    <w:rPr>
                      <w:rFonts w:ascii="Times New Roman" w:eastAsia="Times New Roman" w:hAnsi="Times New Roman" w:cs="Times New Roman"/>
                      <w:sz w:val="24"/>
                      <w:szCs w:val="24"/>
                    </w:rPr>
                    <w:br/>
                    <w:t>Офертите трябва да бъдат представени под формата на електронни каталози или да включват електронен каталог: </w:t>
                  </w:r>
                  <w:r w:rsidRPr="004D5BED">
                    <w:rPr>
                      <w:rFonts w:ascii="Courier New" w:eastAsia="Times New Roman" w:hAnsi="Courier New" w:cs="Courier New"/>
                      <w:sz w:val="20"/>
                    </w:rPr>
                    <w:t>НЕ</w:t>
                  </w:r>
                </w:p>
              </w:tc>
            </w:tr>
            <w:tr w:rsidR="004D5BED" w:rsidRPr="004D5BED" w:rsidTr="004D5BE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Courier New" w:eastAsia="Times New Roman" w:hAnsi="Courier New" w:cs="Courier New"/>
                      <w:sz w:val="20"/>
                      <w:szCs w:val="20"/>
                    </w:rPr>
                  </w:pPr>
                  <w:r w:rsidRPr="004D5BED">
                    <w:rPr>
                      <w:rFonts w:ascii="Times New Roman" w:eastAsia="Times New Roman" w:hAnsi="Times New Roman" w:cs="Times New Roman"/>
                      <w:b/>
                      <w:bCs/>
                      <w:sz w:val="24"/>
                      <w:szCs w:val="24"/>
                    </w:rPr>
                    <w:t>II.2.13) Информация относно средства от Европейския съюз</w:t>
                  </w:r>
                  <w:r w:rsidRPr="004D5BED">
                    <w:rPr>
                      <w:rFonts w:ascii="Times New Roman" w:eastAsia="Times New Roman" w:hAnsi="Times New Roman" w:cs="Times New Roman"/>
                      <w:sz w:val="24"/>
                      <w:szCs w:val="24"/>
                    </w:rPr>
                    <w:br/>
                    <w:t>Обществената поръчка е във връзка с проект и/или програма, финансиран/а със средства от Европейския съюз:</w:t>
                  </w:r>
                </w:p>
                <w:tbl>
                  <w:tblPr>
                    <w:tblW w:w="0" w:type="auto"/>
                    <w:tblCellSpacing w:w="15" w:type="dxa"/>
                    <w:tblCellMar>
                      <w:top w:w="15" w:type="dxa"/>
                      <w:left w:w="15" w:type="dxa"/>
                      <w:bottom w:w="15" w:type="dxa"/>
                      <w:right w:w="15" w:type="dxa"/>
                    </w:tblCellMar>
                    <w:tblLook w:val="04A0"/>
                  </w:tblPr>
                  <w:tblGrid>
                    <w:gridCol w:w="319"/>
                  </w:tblGrid>
                  <w:tr w:rsidR="004D5BED" w:rsidRPr="004D5BED">
                    <w:trPr>
                      <w:tblCellSpacing w:w="15" w:type="dxa"/>
                    </w:trPr>
                    <w:tc>
                      <w:tcPr>
                        <w:tcW w:w="0" w:type="auto"/>
                        <w:tcBorders>
                          <w:top w:val="nil"/>
                          <w:left w:val="nil"/>
                          <w:bottom w:val="nil"/>
                          <w:right w:val="nil"/>
                        </w:tcBorders>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да</w:t>
                        </w:r>
                      </w:p>
                    </w:tc>
                  </w:tr>
                </w:tbl>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Идентификация на проекта: </w:t>
                  </w:r>
                  <w:r w:rsidRPr="004D5BED">
                    <w:rPr>
                      <w:rFonts w:ascii="Courier New" w:eastAsia="Times New Roman" w:hAnsi="Courier New" w:cs="Courier New"/>
                      <w:sz w:val="20"/>
                    </w:rPr>
                    <w:t xml:space="preserve">Договор № 26/07/2/0/00511/ 04.12.2017 г. за отпускане на безвъзмездна финансова помощ по </w:t>
                  </w:r>
                  <w:proofErr w:type="spellStart"/>
                  <w:r w:rsidRPr="004D5BED">
                    <w:rPr>
                      <w:rFonts w:ascii="Courier New" w:eastAsia="Times New Roman" w:hAnsi="Courier New" w:cs="Courier New"/>
                      <w:sz w:val="20"/>
                    </w:rPr>
                    <w:t>Подмярка</w:t>
                  </w:r>
                  <w:proofErr w:type="spellEnd"/>
                  <w:r w:rsidRPr="004D5BED">
                    <w:rPr>
                      <w:rFonts w:ascii="Courier New" w:eastAsia="Times New Roman" w:hAnsi="Courier New" w:cs="Courier New"/>
                      <w:sz w:val="20"/>
                    </w:rPr>
                    <w:t xml:space="preserve"> 7.2. от ПРСР 2014-2020г.</w:t>
                  </w:r>
                </w:p>
              </w:tc>
            </w:tr>
            <w:tr w:rsidR="004D5BED" w:rsidRPr="004D5BED" w:rsidTr="004D5BE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b/>
                      <w:bCs/>
                      <w:sz w:val="24"/>
                      <w:szCs w:val="24"/>
                    </w:rPr>
                    <w:t>II.2.14) Допълнителна информация</w:t>
                  </w:r>
                  <w:r w:rsidRPr="004D5BED">
                    <w:rPr>
                      <w:rFonts w:ascii="Times New Roman" w:eastAsia="Times New Roman" w:hAnsi="Times New Roman" w:cs="Times New Roman"/>
                      <w:sz w:val="24"/>
                      <w:szCs w:val="24"/>
                    </w:rPr>
                    <w:t>: </w:t>
                  </w:r>
                  <w:r w:rsidRPr="004D5BED">
                    <w:rPr>
                      <w:rFonts w:ascii="Times New Roman" w:eastAsia="Times New Roman" w:hAnsi="Times New Roman" w:cs="Times New Roman"/>
                      <w:sz w:val="24"/>
                      <w:szCs w:val="24"/>
                    </w:rPr>
                    <w:br/>
                  </w:r>
                  <w:r w:rsidRPr="004D5BED">
                    <w:rPr>
                      <w:rFonts w:ascii="Courier New" w:eastAsia="Times New Roman" w:hAnsi="Courier New" w:cs="Courier New"/>
                      <w:sz w:val="20"/>
                    </w:rPr>
                    <w:t>Срокът за изпълнение на дейностите по поръчката е съобразен с периода за изпълнение на строителните дейности за съответния обект и започва да тече от датата на подписване на Протокола за откриване на строителна площадка за обектите и приключва с въвеждане на съответния обект в експлоатация, съгласно предвидения в Република България ред.</w:t>
                  </w:r>
                </w:p>
              </w:tc>
            </w:tr>
          </w:tbl>
          <w:p w:rsidR="004D5BED" w:rsidRPr="004D5BED" w:rsidRDefault="004D5BED" w:rsidP="004D5BED">
            <w:pPr>
              <w:spacing w:after="0" w:line="240" w:lineRule="auto"/>
              <w:rPr>
                <w:rFonts w:ascii="Times New Roman" w:eastAsia="Times New Roman" w:hAnsi="Times New Roman" w:cs="Times New Roman"/>
                <w:sz w:val="24"/>
                <w:szCs w:val="24"/>
              </w:rPr>
            </w:pPr>
          </w:p>
        </w:tc>
      </w:tr>
    </w:tbl>
    <w:p w:rsidR="004D5BED" w:rsidRPr="004D5BED" w:rsidRDefault="004D5BED" w:rsidP="004D5BED">
      <w:pPr>
        <w:spacing w:after="0" w:line="240" w:lineRule="auto"/>
        <w:rPr>
          <w:rFonts w:ascii="Trebuchet MS" w:eastAsia="Times New Roman" w:hAnsi="Trebuchet MS" w:cs="Times New Roman"/>
          <w:b/>
          <w:bCs/>
          <w:color w:val="000000"/>
        </w:rPr>
      </w:pPr>
      <w:r w:rsidRPr="004D5BED">
        <w:rPr>
          <w:rFonts w:ascii="Trebuchet MS" w:eastAsia="Times New Roman" w:hAnsi="Trebuchet MS" w:cs="Times New Roman"/>
          <w:b/>
          <w:bCs/>
          <w:color w:val="000000"/>
        </w:rPr>
        <w:lastRenderedPageBreak/>
        <w:t> Раздел III: Правна, икономическа, финансова и техническа информация </w:t>
      </w:r>
    </w:p>
    <w:p w:rsidR="004D5BED" w:rsidRPr="004D5BED" w:rsidRDefault="004D5BED" w:rsidP="004D5BED">
      <w:pPr>
        <w:spacing w:before="100" w:beforeAutospacing="1" w:after="100" w:afterAutospacing="1" w:line="240" w:lineRule="auto"/>
        <w:rPr>
          <w:rFonts w:ascii="Trebuchet MS" w:eastAsia="Times New Roman" w:hAnsi="Trebuchet MS" w:cs="Times New Roman"/>
          <w:color w:val="000000"/>
          <w:sz w:val="16"/>
          <w:szCs w:val="16"/>
        </w:rPr>
      </w:pPr>
      <w:r w:rsidRPr="004D5BED">
        <w:rPr>
          <w:rFonts w:ascii="Trebuchet MS" w:eastAsia="Times New Roman" w:hAnsi="Trebuchet MS" w:cs="Times New Roman"/>
          <w:b/>
          <w:bCs/>
          <w:color w:val="000000"/>
          <w:sz w:val="18"/>
        </w:rPr>
        <w:t>III.1) Условия за участие</w:t>
      </w:r>
    </w:p>
    <w:tbl>
      <w:tblPr>
        <w:tblW w:w="21600" w:type="dxa"/>
        <w:tblCellMar>
          <w:top w:w="15" w:type="dxa"/>
          <w:left w:w="15" w:type="dxa"/>
          <w:bottom w:w="15" w:type="dxa"/>
          <w:right w:w="15" w:type="dxa"/>
        </w:tblCellMar>
        <w:tblLook w:val="04A0"/>
      </w:tblPr>
      <w:tblGrid>
        <w:gridCol w:w="21600"/>
      </w:tblGrid>
      <w:tr w:rsidR="004D5BED" w:rsidRPr="004D5BED" w:rsidTr="004D5B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b/>
                <w:bCs/>
                <w:sz w:val="24"/>
                <w:szCs w:val="24"/>
              </w:rPr>
              <w:t>III.1.1) Годност за упражняване на професионалната дейност, включително изисквания във връзка с вписването в професионални или търговски регистри</w:t>
            </w:r>
            <w:r w:rsidRPr="004D5BED">
              <w:rPr>
                <w:rFonts w:ascii="Times New Roman" w:eastAsia="Times New Roman" w:hAnsi="Times New Roman" w:cs="Times New Roman"/>
                <w:sz w:val="24"/>
                <w:szCs w:val="24"/>
              </w:rPr>
              <w:t> </w:t>
            </w:r>
            <w:r w:rsidRPr="004D5BED">
              <w:rPr>
                <w:rFonts w:ascii="Times New Roman" w:eastAsia="Times New Roman" w:hAnsi="Times New Roman" w:cs="Times New Roman"/>
                <w:sz w:val="24"/>
                <w:szCs w:val="24"/>
              </w:rPr>
              <w:br/>
              <w:t>Списък и кратко описание на условията: </w:t>
            </w:r>
            <w:r w:rsidRPr="004D5BED">
              <w:rPr>
                <w:rFonts w:ascii="Times New Roman" w:eastAsia="Times New Roman" w:hAnsi="Times New Roman" w:cs="Times New Roman"/>
                <w:sz w:val="24"/>
                <w:szCs w:val="24"/>
              </w:rPr>
              <w:br/>
            </w:r>
            <w:r w:rsidRPr="004D5BED">
              <w:rPr>
                <w:rFonts w:ascii="Courier New" w:eastAsia="Times New Roman" w:hAnsi="Courier New" w:cs="Courier New"/>
                <w:sz w:val="20"/>
              </w:rPr>
              <w:t>Участниците трябва да са вписани в регистъра на ДНСК по чл.166, ал.2 от ЗУТ за упражняване на дейността консултант – строителен надзор, а за участници – чуждестранни лица – в аналогични регистри съгласно законодателството на държавата, в която са установени.</w:t>
            </w:r>
            <w:r w:rsidRPr="004D5BED">
              <w:rPr>
                <w:rFonts w:ascii="Courier New" w:eastAsia="Times New Roman" w:hAnsi="Courier New" w:cs="Courier New"/>
                <w:sz w:val="20"/>
                <w:szCs w:val="20"/>
              </w:rPr>
              <w:br/>
            </w:r>
            <w:r w:rsidRPr="004D5BED">
              <w:rPr>
                <w:rFonts w:ascii="Courier New" w:eastAsia="Times New Roman" w:hAnsi="Courier New" w:cs="Courier New"/>
                <w:sz w:val="20"/>
              </w:rPr>
              <w:t>Минимално ниво: валидно Удостоверение/Лиценз от ДНСК.</w:t>
            </w:r>
            <w:r w:rsidRPr="004D5BED">
              <w:rPr>
                <w:rFonts w:ascii="Courier New" w:eastAsia="Times New Roman" w:hAnsi="Courier New" w:cs="Courier New"/>
                <w:sz w:val="20"/>
                <w:szCs w:val="20"/>
              </w:rPr>
              <w:br/>
            </w:r>
            <w:r w:rsidRPr="004D5BED">
              <w:rPr>
                <w:rFonts w:ascii="Courier New" w:eastAsia="Times New Roman" w:hAnsi="Courier New" w:cs="Courier New"/>
                <w:sz w:val="20"/>
              </w:rPr>
              <w:t xml:space="preserve">Удостоверяване: При подаване на офертата обстоятелството се удостоверява от участниците с посочване в ЕЕДОП, Част: Критерии за подбор, раздел „Годност“ на издадения Лиценз/Удостоверение от ДНСК съгласно § 128 ПЗР към ЗИДЗУТ (ДВ. бр. 82 от 2012г.) или съгласно чл. 166, ал. 1, т. 1 и ал. 2 от ЗУТ – за упражняване на строителен надзор, а за чуждестранни участници - съгласно чл. 166, ал.7 от ЗУТ или аналогичен документ съгласно законодателствата на държавата, в която съответния участник е установен (за чуждестранни участници), валиден към датата на подаване на офертата, данни, чрез уеб адрес, орган или служба, издаващи документа, точно позоваване на документа или за чуждестранни лица съответен еквивалентен документ или удостоверение от компетентен орган на държава – членка на ЕС или на друга държава- страна по Споразумението за ЕИО, съгласно чл. 166, ал.7 от ЗУТ или декларация за наличието на такава регистрация, допускаща съгласно законодателството на държавата, в която лицето е установено и осъществява дейността си извършване на дейностите обект на настоящата обществена поръчка, придружен с превод на български език. С ЕЕДОП участниците представят информация относно вписването на участника в съответния професионален регистър в държавата членка, в която е установен, </w:t>
            </w:r>
            <w:proofErr w:type="spellStart"/>
            <w:r w:rsidRPr="004D5BED">
              <w:rPr>
                <w:rFonts w:ascii="Courier New" w:eastAsia="Times New Roman" w:hAnsi="Courier New" w:cs="Courier New"/>
                <w:sz w:val="20"/>
              </w:rPr>
              <w:t>сътветно</w:t>
            </w:r>
            <w:proofErr w:type="spellEnd"/>
            <w:r w:rsidRPr="004D5BED">
              <w:rPr>
                <w:rFonts w:ascii="Courier New" w:eastAsia="Times New Roman" w:hAnsi="Courier New" w:cs="Courier New"/>
                <w:sz w:val="20"/>
              </w:rPr>
              <w:t xml:space="preserve"> дали съответните документи са на разположение в електронен формат – посочва се уеб адрес, орган или служба, издаващи документа за регистрация и точно позоваване на документа, обхвата на регистрацията и периода на валидност.</w:t>
            </w:r>
            <w:r w:rsidRPr="004D5BED">
              <w:rPr>
                <w:rFonts w:ascii="Courier New" w:eastAsia="Times New Roman" w:hAnsi="Courier New" w:cs="Courier New"/>
                <w:sz w:val="20"/>
                <w:szCs w:val="20"/>
              </w:rPr>
              <w:br/>
            </w:r>
            <w:r w:rsidRPr="004D5BED">
              <w:rPr>
                <w:rFonts w:ascii="Courier New" w:eastAsia="Times New Roman" w:hAnsi="Courier New" w:cs="Courier New"/>
                <w:sz w:val="20"/>
              </w:rPr>
              <w:t>В хипотезата на чл.67, ал.5 от ЗОП възложителят може да изиска от участниците по всяко време да представят всички или част от документите посочени по-горе.</w:t>
            </w:r>
            <w:r w:rsidRPr="004D5BED">
              <w:rPr>
                <w:rFonts w:ascii="Courier New" w:eastAsia="Times New Roman" w:hAnsi="Courier New" w:cs="Courier New"/>
                <w:sz w:val="20"/>
                <w:szCs w:val="20"/>
              </w:rPr>
              <w:br/>
            </w:r>
            <w:r w:rsidRPr="004D5BED">
              <w:rPr>
                <w:rFonts w:ascii="Courier New" w:eastAsia="Times New Roman" w:hAnsi="Courier New" w:cs="Courier New"/>
                <w:sz w:val="20"/>
              </w:rPr>
              <w:t xml:space="preserve">Доказване: При сключване на договора, участникът избран за изпълнител следва да представи валидно към датата на сключване на договора Удостоверение съгласно чл. 166, ал. 1, т. 1 и ал. 2 от ЗУТ, респ. Лиценз за упражняване на дейността съгласно § 128 ПЗР към ЗИДЗУТ, а за чуждестранните лица еквивалентен документ, доказващ правото му да извършва такава </w:t>
            </w:r>
            <w:r w:rsidRPr="004D5BED">
              <w:rPr>
                <w:rFonts w:ascii="Courier New" w:eastAsia="Times New Roman" w:hAnsi="Courier New" w:cs="Courier New"/>
                <w:sz w:val="20"/>
              </w:rPr>
              <w:lastRenderedPageBreak/>
              <w:t>дейност, издаден от компетентен орган на държава – членка на ЕС или на друга държава - страна по Споразумението за ЕИО.</w:t>
            </w:r>
            <w:r w:rsidRPr="004D5BED">
              <w:rPr>
                <w:rFonts w:ascii="Courier New" w:eastAsia="Times New Roman" w:hAnsi="Courier New" w:cs="Courier New"/>
                <w:sz w:val="20"/>
                <w:szCs w:val="20"/>
              </w:rPr>
              <w:br/>
            </w:r>
            <w:r w:rsidRPr="004D5BED">
              <w:rPr>
                <w:rFonts w:ascii="Courier New" w:eastAsia="Times New Roman" w:hAnsi="Courier New" w:cs="Courier New"/>
                <w:sz w:val="20"/>
              </w:rPr>
              <w:t>В случай, че данните могат да бъдат осигурени чрез пряк и безплатен достъп до национална база данни при държавите членки, Възложителя не изисква такъв документ при сключване на договора.</w:t>
            </w:r>
          </w:p>
        </w:tc>
      </w:tr>
      <w:tr w:rsidR="004D5BED" w:rsidRPr="004D5BED" w:rsidTr="004D5B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b/>
                <w:bCs/>
                <w:sz w:val="24"/>
                <w:szCs w:val="24"/>
              </w:rPr>
              <w:lastRenderedPageBreak/>
              <w:t>III.1.2) Икономическо и финансово състояние</w:t>
            </w:r>
            <w:r w:rsidRPr="004D5BED">
              <w:rPr>
                <w:rFonts w:ascii="Times New Roman" w:eastAsia="Times New Roman" w:hAnsi="Times New Roman" w:cs="Times New Roman"/>
                <w:sz w:val="24"/>
                <w:szCs w:val="24"/>
              </w:rPr>
              <w:t> </w:t>
            </w:r>
            <w:r w:rsidRPr="004D5BED">
              <w:rPr>
                <w:rFonts w:ascii="Times New Roman" w:eastAsia="Times New Roman" w:hAnsi="Times New Roman" w:cs="Times New Roman"/>
                <w:sz w:val="24"/>
                <w:szCs w:val="24"/>
              </w:rPr>
              <w:br/>
              <w:t>Критерии за подбор, както е указано в документацията за обществената поръчка: </w:t>
            </w:r>
            <w:r w:rsidRPr="004D5BED">
              <w:rPr>
                <w:rFonts w:ascii="Courier New" w:eastAsia="Times New Roman" w:hAnsi="Courier New" w:cs="Courier New"/>
                <w:sz w:val="20"/>
              </w:rPr>
              <w:t>НЕ</w:t>
            </w:r>
            <w:r w:rsidRPr="004D5BED">
              <w:rPr>
                <w:rFonts w:ascii="Times New Roman" w:eastAsia="Times New Roman" w:hAnsi="Times New Roman" w:cs="Times New Roman"/>
                <w:sz w:val="24"/>
                <w:szCs w:val="24"/>
              </w:rPr>
              <w:t> </w:t>
            </w:r>
            <w:r w:rsidRPr="004D5BED">
              <w:rPr>
                <w:rFonts w:ascii="Times New Roman" w:eastAsia="Times New Roman" w:hAnsi="Times New Roman" w:cs="Times New Roman"/>
                <w:sz w:val="24"/>
                <w:szCs w:val="24"/>
              </w:rPr>
              <w:br/>
              <w:t>Списък и кратко описание на критериите за подбор: </w:t>
            </w:r>
            <w:r w:rsidRPr="004D5BED">
              <w:rPr>
                <w:rFonts w:ascii="Times New Roman" w:eastAsia="Times New Roman" w:hAnsi="Times New Roman" w:cs="Times New Roman"/>
                <w:sz w:val="24"/>
                <w:szCs w:val="24"/>
              </w:rPr>
              <w:br/>
            </w:r>
            <w:r w:rsidRPr="004D5BED">
              <w:rPr>
                <w:rFonts w:ascii="Courier New" w:eastAsia="Times New Roman" w:hAnsi="Courier New" w:cs="Courier New"/>
                <w:sz w:val="20"/>
              </w:rPr>
              <w:t>1. Минимално ниво: Участникът да е застрахован с „Професионална отговорност“ за застрахователно събитие на стойност съобразно чл.5, ал.4, т.4 от Наредбата за условията и реда за задължително застраховане в проектирането и строителството (най-малко за обекти от четвърта категория строежи).</w:t>
            </w:r>
            <w:r w:rsidRPr="004D5BED">
              <w:rPr>
                <w:rFonts w:ascii="Courier New" w:eastAsia="Times New Roman" w:hAnsi="Courier New" w:cs="Courier New"/>
                <w:sz w:val="20"/>
                <w:szCs w:val="20"/>
              </w:rPr>
              <w:br/>
            </w:r>
            <w:r w:rsidRPr="004D5BED">
              <w:rPr>
                <w:rFonts w:ascii="Courier New" w:eastAsia="Times New Roman" w:hAnsi="Courier New" w:cs="Courier New"/>
                <w:sz w:val="20"/>
              </w:rPr>
              <w:t>Удостоверяване: При подаване на офертата обстоятелството се декларира в ЕЕДОП, Част: Критерии за подбор, раздел Икономическо и финансово състояние, с посочване на застрахователната полица (номер, дата, издател, застраховано лице), застрахователна сума, застрахована професионална дейност, срок на валидност на застраховката, уеб адрес, орган или служба, издаващи документа, точно позоваване на документа за наличие на валидна застраховка за „Професионална отговорност“ по чл.171 ал.1 от ЗУТ, при лимит на отговорността, съгласно чл.5, ал.4 от Наредбата за условията и реда за задължително застраховане в проектирането и строителството или еквивалентен документ /за чуждестранните лица/. Професионалната дейност от застрахователните полици трябва да отговаря на предмета на поръчката. В хипотезата на чл.67, ал.5 от ЗОП възложителят може да изиска от участниците по всяко време да представят всички или част от документите, на които участникът се позовава в ЕЕДОП.</w:t>
            </w:r>
            <w:r w:rsidRPr="004D5BED">
              <w:rPr>
                <w:rFonts w:ascii="Courier New" w:eastAsia="Times New Roman" w:hAnsi="Courier New" w:cs="Courier New"/>
                <w:sz w:val="20"/>
                <w:szCs w:val="20"/>
              </w:rPr>
              <w:br/>
            </w:r>
            <w:r w:rsidRPr="004D5BED">
              <w:rPr>
                <w:rFonts w:ascii="Courier New" w:eastAsia="Times New Roman" w:hAnsi="Courier New" w:cs="Courier New"/>
                <w:sz w:val="20"/>
              </w:rPr>
              <w:t>Доказване: При сключване на договора, участникът избран за изпълнител следва да представи заверено копие на валидна застрахователна полица или еквивалентна застраховка за професионална отговорност или гаранция в случай че участникът е установен в друга държава - членка на Европейския съюз, или в страна по Споразумението за Европейското икономическо пространство /за чуждестранните лица/ съобразно декларираното в ЕЕДОП, а в случай, че срокът на валидност на полицата изтича до датата на подписване на договора – и заверено копие на новата застрахователна полица</w:t>
            </w:r>
            <w:r w:rsidRPr="004D5BED">
              <w:rPr>
                <w:rFonts w:ascii="Courier New" w:eastAsia="Times New Roman" w:hAnsi="Courier New" w:cs="Courier New"/>
                <w:sz w:val="20"/>
                <w:szCs w:val="20"/>
              </w:rPr>
              <w:br/>
            </w:r>
            <w:r w:rsidRPr="004D5BED">
              <w:rPr>
                <w:rFonts w:ascii="Courier New" w:eastAsia="Times New Roman" w:hAnsi="Courier New" w:cs="Courier New"/>
                <w:sz w:val="20"/>
              </w:rPr>
              <w:t>В случай, че данните могат да бъдат осигурени чрез пряк и безплатен достъп до национална база данни при държавите членки, Възложителя не изисква такъв документ при сключване на договора.</w:t>
            </w:r>
            <w:r w:rsidRPr="004D5BED">
              <w:rPr>
                <w:rFonts w:ascii="Courier New" w:eastAsia="Times New Roman" w:hAnsi="Courier New" w:cs="Courier New"/>
                <w:sz w:val="20"/>
                <w:szCs w:val="20"/>
              </w:rPr>
              <w:br/>
            </w:r>
            <w:r w:rsidRPr="004D5BED">
              <w:rPr>
                <w:rFonts w:ascii="Courier New" w:eastAsia="Times New Roman" w:hAnsi="Courier New" w:cs="Courier New"/>
                <w:sz w:val="20"/>
              </w:rPr>
              <w:t>2. Участниците в обществената поръчка трябва през последните 3 (три) приключили финансови години, в зависимост от датата, на която са създадени или са започнали дейността да са реализирали минимален общ оборот.</w:t>
            </w:r>
            <w:r w:rsidRPr="004D5BED">
              <w:rPr>
                <w:rFonts w:ascii="Courier New" w:eastAsia="Times New Roman" w:hAnsi="Courier New" w:cs="Courier New"/>
                <w:sz w:val="20"/>
                <w:szCs w:val="20"/>
              </w:rPr>
              <w:br/>
            </w:r>
            <w:r w:rsidRPr="004D5BED">
              <w:rPr>
                <w:rFonts w:ascii="Courier New" w:eastAsia="Times New Roman" w:hAnsi="Courier New" w:cs="Courier New"/>
                <w:sz w:val="20"/>
              </w:rPr>
              <w:t>Удостоверяване: При подаване на офертата участникът попълва ЕЕДОП, раздел: „Икономическо и финансово състояние“, Част: „Критерии за подбор“, се посочва неговия „общ“ годишен оборот в стопанската област, обхваната от поръчката и посочена в съответното обявление, или в документацията за поръчката, за изисквания брой финансови години, е както следва:“ - информация за размера сумата на нетните приходи от продажби, реализирани от дейности, попадащи в обхвата на поръчката за всяка от последните 3 (три) приключили финансови години в зависимост от датата, на която участникът е създаден или започнал дейността си, както и информация за документите, въз основа на които участникът декларира сумите. В хипотезата на чл.67, ал.5 от ЗОП възложителят може да изиска от участниците по всяко време да представят всички или част от документите, на които участникът се позовава в ЕЕДОП.</w:t>
            </w:r>
            <w:r w:rsidRPr="004D5BED">
              <w:rPr>
                <w:rFonts w:ascii="Courier New" w:eastAsia="Times New Roman" w:hAnsi="Courier New" w:cs="Courier New"/>
                <w:sz w:val="20"/>
                <w:szCs w:val="20"/>
              </w:rPr>
              <w:br/>
            </w:r>
            <w:r w:rsidRPr="004D5BED">
              <w:rPr>
                <w:rFonts w:ascii="Courier New" w:eastAsia="Times New Roman" w:hAnsi="Courier New" w:cs="Courier New"/>
                <w:sz w:val="20"/>
              </w:rPr>
              <w:t>В хипотезата на чл.67, ал.5 от ЗОП възложителят може да изиска от участниците по всяко време да представят всички или част от документите посочени по-горе.</w:t>
            </w:r>
            <w:r w:rsidRPr="004D5BED">
              <w:rPr>
                <w:rFonts w:ascii="Courier New" w:eastAsia="Times New Roman" w:hAnsi="Courier New" w:cs="Courier New"/>
                <w:sz w:val="20"/>
                <w:szCs w:val="20"/>
              </w:rPr>
              <w:br/>
            </w:r>
            <w:r w:rsidRPr="004D5BED">
              <w:rPr>
                <w:rFonts w:ascii="Courier New" w:eastAsia="Times New Roman" w:hAnsi="Courier New" w:cs="Courier New"/>
                <w:sz w:val="20"/>
              </w:rPr>
              <w:t>Доказване: При сключване на договора участникът, избран за изпълнител следва да представи Справка за оборота в сферата, попадаща в обхвата на поръчката с придружени съставни части от годишните финансови отчети, в които се съдържа информацията за реализираните нетни продажби в сферата на услугите по упражняване на строителен надзор.</w:t>
            </w:r>
            <w:r w:rsidRPr="004D5BED">
              <w:rPr>
                <w:rFonts w:ascii="Courier New" w:eastAsia="Times New Roman" w:hAnsi="Courier New" w:cs="Courier New"/>
                <w:sz w:val="20"/>
                <w:szCs w:val="20"/>
              </w:rPr>
              <w:br/>
            </w:r>
            <w:r w:rsidRPr="004D5BED">
              <w:rPr>
                <w:rFonts w:ascii="Courier New" w:eastAsia="Times New Roman" w:hAnsi="Courier New" w:cs="Courier New"/>
                <w:sz w:val="20"/>
              </w:rPr>
              <w:t>В случай, че данните могат да бъдат осигурени чрез пряк и безплатен достъп до национална база данни при държавите членки, Възложителя не изисква такъв документ при сключване на договора.</w:t>
            </w:r>
            <w:r w:rsidRPr="004D5BED">
              <w:rPr>
                <w:rFonts w:ascii="Times New Roman" w:eastAsia="Times New Roman" w:hAnsi="Times New Roman" w:cs="Times New Roman"/>
                <w:sz w:val="24"/>
                <w:szCs w:val="24"/>
              </w:rPr>
              <w:t> </w:t>
            </w:r>
            <w:r w:rsidRPr="004D5BED">
              <w:rPr>
                <w:rFonts w:ascii="Times New Roman" w:eastAsia="Times New Roman" w:hAnsi="Times New Roman" w:cs="Times New Roman"/>
                <w:sz w:val="24"/>
                <w:szCs w:val="24"/>
              </w:rPr>
              <w:br/>
              <w:t>Изисквано минимално/ни ниво/а:</w:t>
            </w:r>
            <w:r w:rsidRPr="004D5BED">
              <w:rPr>
                <w:rFonts w:ascii="Times New Roman" w:eastAsia="Times New Roman" w:hAnsi="Times New Roman" w:cs="Times New Roman"/>
                <w:sz w:val="24"/>
                <w:szCs w:val="24"/>
                <w:vertAlign w:val="superscript"/>
              </w:rPr>
              <w:t>2</w:t>
            </w:r>
            <w:r w:rsidRPr="004D5BED">
              <w:rPr>
                <w:rFonts w:ascii="Times New Roman" w:eastAsia="Times New Roman" w:hAnsi="Times New Roman" w:cs="Times New Roman"/>
                <w:sz w:val="24"/>
                <w:szCs w:val="24"/>
              </w:rPr>
              <w:t> </w:t>
            </w:r>
            <w:r w:rsidRPr="004D5BED">
              <w:rPr>
                <w:rFonts w:ascii="Times New Roman" w:eastAsia="Times New Roman" w:hAnsi="Times New Roman" w:cs="Times New Roman"/>
                <w:sz w:val="24"/>
                <w:szCs w:val="24"/>
              </w:rPr>
              <w:br/>
            </w:r>
            <w:r w:rsidRPr="004D5BED">
              <w:rPr>
                <w:rFonts w:ascii="Courier New" w:eastAsia="Times New Roman" w:hAnsi="Courier New" w:cs="Courier New"/>
                <w:sz w:val="20"/>
              </w:rPr>
              <w:t>1. Участниците в обществената поръчка следва да са застраховани със застраховка „Професионална отговорност“, съгласно чл. 171, ал. 1 от Закона за устройство на територията. За участник, установен/регистриран извън Република България застраховката за професионална отговорност следва да бъде еквивалентна на тази по чл. 171. ал. 1 от ЗУТ, съгласно законодателството на държавата, където е установен/регистриран участникът. Застрахователното покритие следва да съответства на обема и характера на поръчката, произтичащо от нормативен акт.</w:t>
            </w:r>
            <w:r w:rsidRPr="004D5BED">
              <w:rPr>
                <w:rFonts w:ascii="Courier New" w:eastAsia="Times New Roman" w:hAnsi="Courier New" w:cs="Courier New"/>
                <w:sz w:val="20"/>
                <w:szCs w:val="20"/>
              </w:rPr>
              <w:br/>
            </w:r>
            <w:r w:rsidRPr="004D5BED">
              <w:rPr>
                <w:rFonts w:ascii="Courier New" w:eastAsia="Times New Roman" w:hAnsi="Courier New" w:cs="Courier New"/>
                <w:sz w:val="20"/>
              </w:rPr>
              <w:t>Минимално ниво: Участникът да е застрахован с „Професионална отговорност“ за застрахователно събитие на стойност съобразно чл.5, ал.4, т.4 от Наредбата за условията и реда за задължително застраховане в проектирането и строителството (най-малко за обекти от четвърта категория строежи).</w:t>
            </w:r>
            <w:r w:rsidRPr="004D5BED">
              <w:rPr>
                <w:rFonts w:ascii="Courier New" w:eastAsia="Times New Roman" w:hAnsi="Courier New" w:cs="Courier New"/>
                <w:sz w:val="20"/>
                <w:szCs w:val="20"/>
              </w:rPr>
              <w:br/>
            </w:r>
            <w:r w:rsidRPr="004D5BED">
              <w:rPr>
                <w:rFonts w:ascii="Courier New" w:eastAsia="Times New Roman" w:hAnsi="Courier New" w:cs="Courier New"/>
                <w:sz w:val="20"/>
              </w:rPr>
              <w:t>2. Участниците в обществената поръчка трябва през последните 3 (три) приключили финансови години, в зависимост от датата, на която са създадени или са започнали дейността да са реализирали минимален общ оборот.</w:t>
            </w:r>
            <w:r w:rsidRPr="004D5BED">
              <w:rPr>
                <w:rFonts w:ascii="Courier New" w:eastAsia="Times New Roman" w:hAnsi="Courier New" w:cs="Courier New"/>
                <w:sz w:val="20"/>
                <w:szCs w:val="20"/>
              </w:rPr>
              <w:br/>
            </w:r>
            <w:r w:rsidRPr="004D5BED">
              <w:rPr>
                <w:rFonts w:ascii="Courier New" w:eastAsia="Times New Roman" w:hAnsi="Courier New" w:cs="Courier New"/>
                <w:sz w:val="20"/>
              </w:rPr>
              <w:t>Забележка: „годишен общ оборот“ е сумата от нетни приходи от продажби.</w:t>
            </w:r>
            <w:r w:rsidRPr="004D5BED">
              <w:rPr>
                <w:rFonts w:ascii="Courier New" w:eastAsia="Times New Roman" w:hAnsi="Courier New" w:cs="Courier New"/>
                <w:sz w:val="20"/>
                <w:szCs w:val="20"/>
              </w:rPr>
              <w:br/>
            </w:r>
            <w:r w:rsidRPr="004D5BED">
              <w:rPr>
                <w:rFonts w:ascii="Courier New" w:eastAsia="Times New Roman" w:hAnsi="Courier New" w:cs="Courier New"/>
                <w:sz w:val="20"/>
              </w:rPr>
              <w:t>Минимално ниво: оборотът да е не по-малко от 25 000 (двадесет и пет хиляди) лева без ДДС.</w:t>
            </w:r>
          </w:p>
        </w:tc>
      </w:tr>
      <w:tr w:rsidR="004D5BED" w:rsidRPr="004D5BED" w:rsidTr="004D5B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b/>
                <w:bCs/>
                <w:sz w:val="24"/>
                <w:szCs w:val="24"/>
              </w:rPr>
              <w:t>III.1.3) Технически и професионални възможности</w:t>
            </w:r>
            <w:r w:rsidRPr="004D5BED">
              <w:rPr>
                <w:rFonts w:ascii="Times New Roman" w:eastAsia="Times New Roman" w:hAnsi="Times New Roman" w:cs="Times New Roman"/>
                <w:sz w:val="24"/>
                <w:szCs w:val="24"/>
              </w:rPr>
              <w:t> </w:t>
            </w:r>
            <w:r w:rsidRPr="004D5BED">
              <w:rPr>
                <w:rFonts w:ascii="Times New Roman" w:eastAsia="Times New Roman" w:hAnsi="Times New Roman" w:cs="Times New Roman"/>
                <w:sz w:val="24"/>
                <w:szCs w:val="24"/>
              </w:rPr>
              <w:br/>
              <w:t>Критерии за подбор, както е указано в документацията за обществената поръчка: </w:t>
            </w:r>
            <w:r w:rsidRPr="004D5BED">
              <w:rPr>
                <w:rFonts w:ascii="Courier New" w:eastAsia="Times New Roman" w:hAnsi="Courier New" w:cs="Courier New"/>
                <w:sz w:val="20"/>
              </w:rPr>
              <w:t>НЕ</w:t>
            </w:r>
            <w:r w:rsidRPr="004D5BED">
              <w:rPr>
                <w:rFonts w:ascii="Times New Roman" w:eastAsia="Times New Roman" w:hAnsi="Times New Roman" w:cs="Times New Roman"/>
                <w:sz w:val="24"/>
                <w:szCs w:val="24"/>
              </w:rPr>
              <w:t> </w:t>
            </w:r>
            <w:r w:rsidRPr="004D5BED">
              <w:rPr>
                <w:rFonts w:ascii="Times New Roman" w:eastAsia="Times New Roman" w:hAnsi="Times New Roman" w:cs="Times New Roman"/>
                <w:sz w:val="24"/>
                <w:szCs w:val="24"/>
              </w:rPr>
              <w:br/>
              <w:t>Списък и кратко описание на критериите за подбор: </w:t>
            </w:r>
            <w:r w:rsidRPr="004D5BED">
              <w:rPr>
                <w:rFonts w:ascii="Times New Roman" w:eastAsia="Times New Roman" w:hAnsi="Times New Roman" w:cs="Times New Roman"/>
                <w:sz w:val="24"/>
                <w:szCs w:val="24"/>
              </w:rPr>
              <w:br/>
            </w:r>
            <w:r w:rsidRPr="004D5BED">
              <w:rPr>
                <w:rFonts w:ascii="Courier New" w:eastAsia="Times New Roman" w:hAnsi="Courier New" w:cs="Courier New"/>
                <w:sz w:val="20"/>
              </w:rPr>
              <w:t>1. Участникът следва да е изпълнил дейности с предмет и обем, идентични или сходни с предмета на поръчката през последните 3 (три) години, считано от датата на подаване на офертата.</w:t>
            </w:r>
            <w:r w:rsidRPr="004D5BED">
              <w:rPr>
                <w:rFonts w:ascii="Courier New" w:eastAsia="Times New Roman" w:hAnsi="Courier New" w:cs="Courier New"/>
                <w:sz w:val="20"/>
                <w:szCs w:val="20"/>
              </w:rPr>
              <w:br/>
            </w:r>
            <w:r w:rsidRPr="004D5BED">
              <w:rPr>
                <w:rFonts w:ascii="Courier New" w:eastAsia="Times New Roman" w:hAnsi="Courier New" w:cs="Courier New"/>
                <w:sz w:val="20"/>
              </w:rPr>
              <w:t>Удостоверяване: При подаване на офертата обстоятелството се декларира в съответната част от ЕЕДОП, Част: Критерии за подбор, раздел Технически и професионални способности, с посочване и описание на услугите по дейности (предмет и обем), стойностите, датите и получателите, както и информация за документите, въз основа на които участникът декларира изпълнени услуги.</w:t>
            </w:r>
            <w:r w:rsidRPr="004D5BED">
              <w:rPr>
                <w:rFonts w:ascii="Courier New" w:eastAsia="Times New Roman" w:hAnsi="Courier New" w:cs="Courier New"/>
                <w:sz w:val="20"/>
                <w:szCs w:val="20"/>
              </w:rPr>
              <w:br/>
            </w:r>
            <w:r w:rsidRPr="004D5BED">
              <w:rPr>
                <w:rFonts w:ascii="Courier New" w:eastAsia="Times New Roman" w:hAnsi="Courier New" w:cs="Courier New"/>
                <w:sz w:val="20"/>
              </w:rPr>
              <w:t>В хипотезата на чл.67, ал.5 от ЗОП възложителят може да изиска от участниците по всяко време да представят всички или част от документите, на които участникът се позовава в ЕЕДОП.</w:t>
            </w:r>
            <w:r w:rsidRPr="004D5BED">
              <w:rPr>
                <w:rFonts w:ascii="Courier New" w:eastAsia="Times New Roman" w:hAnsi="Courier New" w:cs="Courier New"/>
                <w:sz w:val="20"/>
                <w:szCs w:val="20"/>
              </w:rPr>
              <w:br/>
            </w:r>
            <w:r w:rsidRPr="004D5BED">
              <w:rPr>
                <w:rFonts w:ascii="Courier New" w:eastAsia="Times New Roman" w:hAnsi="Courier New" w:cs="Courier New"/>
                <w:sz w:val="20"/>
              </w:rPr>
              <w:t>Доказване: При сключване на договора, участникът избран за изпълнител следва да представи Списък на услугите, които са идентични или сходни с предмета на обществената поръчка съобразно декларираното в ЕЕДОП, заедно с доказателство за извършената услуга.</w:t>
            </w:r>
            <w:r w:rsidRPr="004D5BED">
              <w:rPr>
                <w:rFonts w:ascii="Courier New" w:eastAsia="Times New Roman" w:hAnsi="Courier New" w:cs="Courier New"/>
                <w:sz w:val="20"/>
                <w:szCs w:val="20"/>
              </w:rPr>
              <w:br/>
            </w:r>
            <w:r w:rsidRPr="004D5BED">
              <w:rPr>
                <w:rFonts w:ascii="Courier New" w:eastAsia="Times New Roman" w:hAnsi="Courier New" w:cs="Courier New"/>
                <w:sz w:val="20"/>
              </w:rPr>
              <w:t>2. Участникът следва да прилага система за управление на качеството, съответстваща на стандарт БДС ЕN ISO 9001:2008/2015 или еквивалентен.</w:t>
            </w:r>
            <w:r w:rsidRPr="004D5BED">
              <w:rPr>
                <w:rFonts w:ascii="Courier New" w:eastAsia="Times New Roman" w:hAnsi="Courier New" w:cs="Courier New"/>
                <w:sz w:val="20"/>
                <w:szCs w:val="20"/>
              </w:rPr>
              <w:br/>
            </w:r>
            <w:r w:rsidRPr="004D5BED">
              <w:rPr>
                <w:rFonts w:ascii="Courier New" w:eastAsia="Times New Roman" w:hAnsi="Courier New" w:cs="Courier New"/>
                <w:sz w:val="20"/>
              </w:rPr>
              <w:t xml:space="preserve">Удостоверяване: При подаване на офертата, съответствие с изискването се декларира в ЕЕДОП част, раздел „Стандарти за осигуряване на качеството и стандарти за екологично </w:t>
            </w:r>
            <w:r w:rsidRPr="004D5BED">
              <w:rPr>
                <w:rFonts w:ascii="Courier New" w:eastAsia="Times New Roman" w:hAnsi="Courier New" w:cs="Courier New"/>
                <w:sz w:val="20"/>
              </w:rPr>
              <w:lastRenderedPageBreak/>
              <w:t xml:space="preserve">управление“. С ЕЕДОП участникът предоставя информация за номер и дата на сертификата, кое е сертифицираното лице (на чие име е документа), дали документът е на разположение в електронен формат (посочва се уеб адрес, орган или служба, издаващи документа за регистрация и точно позоваване на документа), обхвата на </w:t>
            </w:r>
            <w:proofErr w:type="spellStart"/>
            <w:r w:rsidRPr="004D5BED">
              <w:rPr>
                <w:rFonts w:ascii="Courier New" w:eastAsia="Times New Roman" w:hAnsi="Courier New" w:cs="Courier New"/>
                <w:sz w:val="20"/>
              </w:rPr>
              <w:t>сертификацията</w:t>
            </w:r>
            <w:proofErr w:type="spellEnd"/>
            <w:r w:rsidRPr="004D5BED">
              <w:rPr>
                <w:rFonts w:ascii="Courier New" w:eastAsia="Times New Roman" w:hAnsi="Courier New" w:cs="Courier New"/>
                <w:sz w:val="20"/>
              </w:rPr>
              <w:t xml:space="preserve"> и периода на валидност на сертификата или еквивалентния документ, въз основа на които участникът декларира наличие на внедрена система за управление на качеството.</w:t>
            </w:r>
            <w:r w:rsidRPr="004D5BED">
              <w:rPr>
                <w:rFonts w:ascii="Courier New" w:eastAsia="Times New Roman" w:hAnsi="Courier New" w:cs="Courier New"/>
                <w:sz w:val="20"/>
                <w:szCs w:val="20"/>
              </w:rPr>
              <w:br/>
            </w:r>
            <w:r w:rsidRPr="004D5BED">
              <w:rPr>
                <w:rFonts w:ascii="Courier New" w:eastAsia="Times New Roman" w:hAnsi="Courier New" w:cs="Courier New"/>
                <w:sz w:val="20"/>
              </w:rPr>
              <w:t>В хипотезата на чл.67, ал.5 от ЗОП възложителят може да изиска от участниците по всяко време да представят всички или част от документите, на които участникът се позовава в ЕЕДОП.</w:t>
            </w:r>
            <w:r w:rsidRPr="004D5BED">
              <w:rPr>
                <w:rFonts w:ascii="Courier New" w:eastAsia="Times New Roman" w:hAnsi="Courier New" w:cs="Courier New"/>
                <w:sz w:val="20"/>
                <w:szCs w:val="20"/>
              </w:rPr>
              <w:br/>
            </w:r>
            <w:r w:rsidRPr="004D5BED">
              <w:rPr>
                <w:rFonts w:ascii="Courier New" w:eastAsia="Times New Roman" w:hAnsi="Courier New" w:cs="Courier New"/>
                <w:sz w:val="20"/>
              </w:rPr>
              <w:t>Доказване: При сключване на договора Възложителят изисква заверено копие на сертификата за управление на качеството (или еквивалентния документ), деклариран в ЕЕДОП, а ако срокът на валидност е изтекъл – нов валиден сертификат или еквивалентен документ.</w:t>
            </w:r>
            <w:r w:rsidRPr="004D5BED">
              <w:rPr>
                <w:rFonts w:ascii="Times New Roman" w:eastAsia="Times New Roman" w:hAnsi="Times New Roman" w:cs="Times New Roman"/>
                <w:sz w:val="24"/>
                <w:szCs w:val="24"/>
              </w:rPr>
              <w:t> </w:t>
            </w:r>
            <w:r w:rsidRPr="004D5BED">
              <w:rPr>
                <w:rFonts w:ascii="Times New Roman" w:eastAsia="Times New Roman" w:hAnsi="Times New Roman" w:cs="Times New Roman"/>
                <w:sz w:val="24"/>
                <w:szCs w:val="24"/>
              </w:rPr>
              <w:br/>
              <w:t>Изисквано минимално/ни ниво/а:</w:t>
            </w:r>
            <w:r w:rsidRPr="004D5BED">
              <w:rPr>
                <w:rFonts w:ascii="Times New Roman" w:eastAsia="Times New Roman" w:hAnsi="Times New Roman" w:cs="Times New Roman"/>
                <w:sz w:val="24"/>
                <w:szCs w:val="24"/>
                <w:vertAlign w:val="superscript"/>
              </w:rPr>
              <w:t>2</w:t>
            </w:r>
            <w:r w:rsidRPr="004D5BED">
              <w:rPr>
                <w:rFonts w:ascii="Times New Roman" w:eastAsia="Times New Roman" w:hAnsi="Times New Roman" w:cs="Times New Roman"/>
                <w:sz w:val="24"/>
                <w:szCs w:val="24"/>
              </w:rPr>
              <w:t> </w:t>
            </w:r>
            <w:r w:rsidRPr="004D5BED">
              <w:rPr>
                <w:rFonts w:ascii="Times New Roman" w:eastAsia="Times New Roman" w:hAnsi="Times New Roman" w:cs="Times New Roman"/>
                <w:sz w:val="24"/>
                <w:szCs w:val="24"/>
              </w:rPr>
              <w:br/>
            </w:r>
            <w:r w:rsidRPr="004D5BED">
              <w:rPr>
                <w:rFonts w:ascii="Courier New" w:eastAsia="Times New Roman" w:hAnsi="Courier New" w:cs="Courier New"/>
                <w:sz w:val="20"/>
              </w:rPr>
              <w:t>1. Участникът следва да е изпълнил дейности с предмет и обем, идентични или сходни предмета на поръчката през последните 3 (три) години, считано от датата на подаване на офертата.</w:t>
            </w:r>
            <w:r w:rsidRPr="004D5BED">
              <w:rPr>
                <w:rFonts w:ascii="Courier New" w:eastAsia="Times New Roman" w:hAnsi="Courier New" w:cs="Courier New"/>
                <w:sz w:val="20"/>
                <w:szCs w:val="20"/>
              </w:rPr>
              <w:br/>
            </w:r>
            <w:r w:rsidRPr="004D5BED">
              <w:rPr>
                <w:rFonts w:ascii="Courier New" w:eastAsia="Times New Roman" w:hAnsi="Courier New" w:cs="Courier New"/>
                <w:sz w:val="20"/>
              </w:rPr>
              <w:t>Минимално ниво: За „дейности с предмет сходен на предмета на поръчката“ следва да се разбират дейности по упражняване на строителен надзор по ЗУТ при изграждане и/или реконструкция, и/или ремонт на сграда.</w:t>
            </w:r>
            <w:r w:rsidRPr="004D5BED">
              <w:rPr>
                <w:rFonts w:ascii="Courier New" w:eastAsia="Times New Roman" w:hAnsi="Courier New" w:cs="Courier New"/>
                <w:sz w:val="20"/>
                <w:szCs w:val="20"/>
              </w:rPr>
              <w:br/>
            </w:r>
            <w:r w:rsidRPr="004D5BED">
              <w:rPr>
                <w:rFonts w:ascii="Courier New" w:eastAsia="Times New Roman" w:hAnsi="Courier New" w:cs="Courier New"/>
                <w:sz w:val="20"/>
              </w:rPr>
              <w:t>2. Участникът следва да прилага система за управление на качеството, съответстваща на стандарт БДС ЕN ISO 9001:2008/2015 или еквивалентен.</w:t>
            </w:r>
            <w:r w:rsidRPr="004D5BED">
              <w:rPr>
                <w:rFonts w:ascii="Courier New" w:eastAsia="Times New Roman" w:hAnsi="Courier New" w:cs="Courier New"/>
                <w:sz w:val="20"/>
                <w:szCs w:val="20"/>
              </w:rPr>
              <w:br/>
            </w:r>
            <w:r w:rsidRPr="004D5BED">
              <w:rPr>
                <w:rFonts w:ascii="Courier New" w:eastAsia="Times New Roman" w:hAnsi="Courier New" w:cs="Courier New"/>
                <w:sz w:val="20"/>
              </w:rPr>
              <w:t>Минимално ниво: сертификатът или еквивалентният документ (или система) следва да е с обхват на сертификация – упражняване на строителен надзор в сферата на консултантските услуги по упражняване на строителен надзор.</w:t>
            </w:r>
          </w:p>
        </w:tc>
      </w:tr>
      <w:tr w:rsidR="004D5BED" w:rsidRPr="004D5BED" w:rsidTr="004D5B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b/>
                <w:bCs/>
                <w:sz w:val="24"/>
                <w:szCs w:val="24"/>
              </w:rPr>
              <w:lastRenderedPageBreak/>
              <w:t>III.1.5) Информация относно запазени поръчки</w:t>
            </w:r>
            <w:r w:rsidRPr="004D5BED">
              <w:rPr>
                <w:rFonts w:ascii="Times New Roman" w:eastAsia="Times New Roman" w:hAnsi="Times New Roman" w:cs="Times New Roman"/>
                <w:sz w:val="24"/>
                <w:szCs w:val="24"/>
              </w:rPr>
              <w:t> </w:t>
            </w:r>
            <w:r w:rsidRPr="004D5BED">
              <w:rPr>
                <w:rFonts w:ascii="Times New Roman" w:eastAsia="Times New Roman" w:hAnsi="Times New Roman" w:cs="Times New Roman"/>
                <w:sz w:val="24"/>
                <w:szCs w:val="24"/>
                <w:vertAlign w:val="superscript"/>
              </w:rPr>
              <w:t>2</w:t>
            </w:r>
            <w:r w:rsidRPr="004D5BED">
              <w:rPr>
                <w:rFonts w:ascii="Times New Roman" w:eastAsia="Times New Roman" w:hAnsi="Times New Roman" w:cs="Times New Roman"/>
                <w:sz w:val="24"/>
                <w:szCs w:val="24"/>
              </w:rPr>
              <w:br/>
              <w:t>Поръчката е запазена за защитени предприятия и икономически оператори, насочени към социална и професионална интеграция на лица с увреждания или лица в неравностойно положение: </w:t>
            </w:r>
            <w:r w:rsidRPr="004D5BED">
              <w:rPr>
                <w:rFonts w:ascii="Courier New" w:eastAsia="Times New Roman" w:hAnsi="Courier New" w:cs="Courier New"/>
                <w:sz w:val="20"/>
              </w:rPr>
              <w:t>НЕ</w:t>
            </w:r>
            <w:r w:rsidRPr="004D5BED">
              <w:rPr>
                <w:rFonts w:ascii="Times New Roman" w:eastAsia="Times New Roman" w:hAnsi="Times New Roman" w:cs="Times New Roman"/>
                <w:sz w:val="24"/>
                <w:szCs w:val="24"/>
              </w:rPr>
              <w:t> </w:t>
            </w:r>
            <w:r w:rsidRPr="004D5BED">
              <w:rPr>
                <w:rFonts w:ascii="Times New Roman" w:eastAsia="Times New Roman" w:hAnsi="Times New Roman" w:cs="Times New Roman"/>
                <w:sz w:val="24"/>
                <w:szCs w:val="24"/>
              </w:rPr>
              <w:br/>
              <w:t>Изпълнението на поръчката е ограничено в рамките на програми за създаване на защитени работни места: </w:t>
            </w:r>
            <w:r w:rsidRPr="004D5BED">
              <w:rPr>
                <w:rFonts w:ascii="Courier New" w:eastAsia="Times New Roman" w:hAnsi="Courier New" w:cs="Courier New"/>
                <w:sz w:val="20"/>
              </w:rPr>
              <w:t>НЕ</w:t>
            </w:r>
          </w:p>
        </w:tc>
      </w:tr>
    </w:tbl>
    <w:p w:rsidR="004D5BED" w:rsidRPr="004D5BED" w:rsidRDefault="004D5BED" w:rsidP="004D5BED">
      <w:pPr>
        <w:spacing w:before="100" w:beforeAutospacing="1" w:after="100" w:afterAutospacing="1" w:line="240" w:lineRule="auto"/>
        <w:rPr>
          <w:rFonts w:ascii="Trebuchet MS" w:eastAsia="Times New Roman" w:hAnsi="Trebuchet MS" w:cs="Times New Roman"/>
          <w:color w:val="000000"/>
          <w:sz w:val="16"/>
          <w:szCs w:val="16"/>
        </w:rPr>
      </w:pPr>
      <w:r w:rsidRPr="004D5BED">
        <w:rPr>
          <w:rFonts w:ascii="Trebuchet MS" w:eastAsia="Times New Roman" w:hAnsi="Trebuchet MS" w:cs="Times New Roman"/>
          <w:b/>
          <w:bCs/>
          <w:color w:val="000000"/>
          <w:sz w:val="18"/>
        </w:rPr>
        <w:t>III.2) Условия във връзка с поръчката </w:t>
      </w:r>
      <w:r w:rsidRPr="004D5BED">
        <w:rPr>
          <w:rFonts w:ascii="Trebuchet MS" w:eastAsia="Times New Roman" w:hAnsi="Trebuchet MS" w:cs="Times New Roman"/>
          <w:b/>
          <w:bCs/>
          <w:color w:val="000000"/>
          <w:sz w:val="18"/>
          <w:vertAlign w:val="superscript"/>
        </w:rPr>
        <w:t>2</w:t>
      </w:r>
    </w:p>
    <w:tbl>
      <w:tblPr>
        <w:tblW w:w="21600" w:type="dxa"/>
        <w:tblCellMar>
          <w:top w:w="15" w:type="dxa"/>
          <w:left w:w="15" w:type="dxa"/>
          <w:bottom w:w="15" w:type="dxa"/>
          <w:right w:w="15" w:type="dxa"/>
        </w:tblCellMar>
        <w:tblLook w:val="04A0"/>
      </w:tblPr>
      <w:tblGrid>
        <w:gridCol w:w="21600"/>
      </w:tblGrid>
      <w:tr w:rsidR="004D5BED" w:rsidRPr="004D5BED" w:rsidTr="004D5B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b/>
                <w:bCs/>
                <w:sz w:val="24"/>
                <w:szCs w:val="24"/>
              </w:rPr>
              <w:t>III.2.1) Информация относно определена професия</w:t>
            </w:r>
            <w:r w:rsidRPr="004D5BED">
              <w:rPr>
                <w:rFonts w:ascii="Times New Roman" w:eastAsia="Times New Roman" w:hAnsi="Times New Roman" w:cs="Times New Roman"/>
                <w:sz w:val="24"/>
                <w:szCs w:val="24"/>
              </w:rPr>
              <w:t> </w:t>
            </w:r>
            <w:r w:rsidRPr="004D5BED">
              <w:rPr>
                <w:rFonts w:ascii="Times New Roman" w:eastAsia="Times New Roman" w:hAnsi="Times New Roman" w:cs="Times New Roman"/>
                <w:i/>
                <w:iCs/>
                <w:sz w:val="24"/>
                <w:szCs w:val="24"/>
              </w:rPr>
              <w:t>(само за поръчки за услуги)</w:t>
            </w:r>
            <w:r w:rsidRPr="004D5BED">
              <w:rPr>
                <w:rFonts w:ascii="Times New Roman" w:eastAsia="Times New Roman" w:hAnsi="Times New Roman" w:cs="Times New Roman"/>
                <w:sz w:val="24"/>
                <w:szCs w:val="24"/>
              </w:rPr>
              <w:br/>
            </w:r>
            <w:proofErr w:type="spellStart"/>
            <w:r w:rsidRPr="004D5BED">
              <w:rPr>
                <w:rFonts w:ascii="Times New Roman" w:eastAsia="Times New Roman" w:hAnsi="Times New Roman" w:cs="Times New Roman"/>
                <w:sz w:val="24"/>
                <w:szCs w:val="24"/>
              </w:rPr>
              <w:t>Изпълненито</w:t>
            </w:r>
            <w:proofErr w:type="spellEnd"/>
            <w:r w:rsidRPr="004D5BED">
              <w:rPr>
                <w:rFonts w:ascii="Times New Roman" w:eastAsia="Times New Roman" w:hAnsi="Times New Roman" w:cs="Times New Roman"/>
                <w:sz w:val="24"/>
                <w:szCs w:val="24"/>
              </w:rPr>
              <w:t xml:space="preserve"> на поръчката е ограничено до определена професия: </w:t>
            </w:r>
            <w:r w:rsidRPr="004D5BED">
              <w:rPr>
                <w:rFonts w:ascii="Courier New" w:eastAsia="Times New Roman" w:hAnsi="Courier New" w:cs="Courier New"/>
                <w:sz w:val="20"/>
              </w:rPr>
              <w:t>НЕ</w:t>
            </w:r>
            <w:r w:rsidRPr="004D5BED">
              <w:rPr>
                <w:rFonts w:ascii="Times New Roman" w:eastAsia="Times New Roman" w:hAnsi="Times New Roman" w:cs="Times New Roman"/>
                <w:sz w:val="24"/>
                <w:szCs w:val="24"/>
              </w:rPr>
              <w:br/>
              <w:t>Позоваване на приложимата законова, подзаконова или административна разпоредба: </w:t>
            </w:r>
          </w:p>
        </w:tc>
      </w:tr>
      <w:tr w:rsidR="004D5BED" w:rsidRPr="004D5BED" w:rsidTr="004D5B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b/>
                <w:bCs/>
                <w:sz w:val="24"/>
                <w:szCs w:val="24"/>
              </w:rPr>
              <w:t>III.2.2) Условия за изпълнение на поръчката</w:t>
            </w:r>
            <w:r w:rsidRPr="004D5BED">
              <w:rPr>
                <w:rFonts w:ascii="Times New Roman" w:eastAsia="Times New Roman" w:hAnsi="Times New Roman" w:cs="Times New Roman"/>
                <w:sz w:val="24"/>
                <w:szCs w:val="24"/>
              </w:rPr>
              <w:t>: </w:t>
            </w:r>
            <w:r w:rsidRPr="004D5BED">
              <w:rPr>
                <w:rFonts w:ascii="Times New Roman" w:eastAsia="Times New Roman" w:hAnsi="Times New Roman" w:cs="Times New Roman"/>
                <w:sz w:val="24"/>
                <w:szCs w:val="24"/>
              </w:rPr>
              <w:br/>
            </w:r>
            <w:r w:rsidRPr="004D5BED">
              <w:rPr>
                <w:rFonts w:ascii="Courier New" w:eastAsia="Times New Roman" w:hAnsi="Courier New" w:cs="Courier New"/>
                <w:sz w:val="20"/>
              </w:rPr>
              <w:t>При сключване на договора участникът, избран за изпълнител представя Гаранцията за изпълнение на договора в размер на 1% (един процент) от стойността на договора за обществена поръчка без включен ДДС.</w:t>
            </w:r>
            <w:r w:rsidRPr="004D5BED">
              <w:rPr>
                <w:rFonts w:ascii="Courier New" w:eastAsia="Times New Roman" w:hAnsi="Courier New" w:cs="Courier New"/>
                <w:sz w:val="20"/>
                <w:szCs w:val="20"/>
              </w:rPr>
              <w:br/>
            </w:r>
            <w:r w:rsidRPr="004D5BED">
              <w:rPr>
                <w:rFonts w:ascii="Courier New" w:eastAsia="Times New Roman" w:hAnsi="Courier New" w:cs="Courier New"/>
                <w:sz w:val="20"/>
              </w:rPr>
              <w:t>Гаранцията се предоставя в една от следните форми: парична сума; банкова гаранция или застраховка, която обезпечава изпълнението чрез покритие на отговорността на изпълнителя.</w:t>
            </w:r>
            <w:r w:rsidRPr="004D5BED">
              <w:rPr>
                <w:rFonts w:ascii="Courier New" w:eastAsia="Times New Roman" w:hAnsi="Courier New" w:cs="Courier New"/>
                <w:sz w:val="20"/>
                <w:szCs w:val="20"/>
              </w:rPr>
              <w:br/>
            </w:r>
            <w:r w:rsidRPr="004D5BED">
              <w:rPr>
                <w:rFonts w:ascii="Courier New" w:eastAsia="Times New Roman" w:hAnsi="Courier New" w:cs="Courier New"/>
                <w:sz w:val="20"/>
              </w:rPr>
              <w:t>Допълнителна информация относно Гаранцията за изпълнение на договора се съдържа в т. 7 от документацията за обществена поръчка и в проекта на договор, представляващ Приложение № 2 към документацията.</w:t>
            </w:r>
          </w:p>
        </w:tc>
      </w:tr>
      <w:tr w:rsidR="004D5BED" w:rsidRPr="004D5BED" w:rsidTr="004D5B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b/>
                <w:bCs/>
                <w:sz w:val="24"/>
                <w:szCs w:val="24"/>
              </w:rPr>
              <w:t>III.2.3) Информация относно персонала, който отговаря за изпълнението на поръчката</w:t>
            </w:r>
            <w:r w:rsidRPr="004D5BED">
              <w:rPr>
                <w:rFonts w:ascii="Times New Roman" w:eastAsia="Times New Roman" w:hAnsi="Times New Roman" w:cs="Times New Roman"/>
                <w:sz w:val="24"/>
                <w:szCs w:val="24"/>
              </w:rPr>
              <w:br/>
              <w:t>Задължение за посочване на имената и професионалните квалификации на персонала, който отговаря за изпълнението на поръчката: </w:t>
            </w:r>
            <w:r w:rsidRPr="004D5BED">
              <w:rPr>
                <w:rFonts w:ascii="Courier New" w:eastAsia="Times New Roman" w:hAnsi="Courier New" w:cs="Courier New"/>
                <w:sz w:val="20"/>
              </w:rPr>
              <w:t>НЕ</w:t>
            </w:r>
          </w:p>
        </w:tc>
      </w:tr>
    </w:tbl>
    <w:p w:rsidR="004D5BED" w:rsidRPr="004D5BED" w:rsidRDefault="004D5BED" w:rsidP="004D5BED">
      <w:pPr>
        <w:spacing w:after="0" w:line="240" w:lineRule="auto"/>
        <w:rPr>
          <w:rFonts w:ascii="Trebuchet MS" w:eastAsia="Times New Roman" w:hAnsi="Trebuchet MS" w:cs="Times New Roman"/>
          <w:b/>
          <w:bCs/>
          <w:color w:val="000000"/>
        </w:rPr>
      </w:pPr>
      <w:r w:rsidRPr="004D5BED">
        <w:rPr>
          <w:rFonts w:ascii="Trebuchet MS" w:eastAsia="Times New Roman" w:hAnsi="Trebuchet MS" w:cs="Times New Roman"/>
          <w:b/>
          <w:bCs/>
          <w:color w:val="000000"/>
        </w:rPr>
        <w:t> Раздел IV:Процедура </w:t>
      </w:r>
    </w:p>
    <w:p w:rsidR="004D5BED" w:rsidRPr="004D5BED" w:rsidRDefault="004D5BED" w:rsidP="004D5BED">
      <w:pPr>
        <w:spacing w:before="100" w:beforeAutospacing="1" w:after="100" w:afterAutospacing="1" w:line="240" w:lineRule="auto"/>
        <w:rPr>
          <w:rFonts w:ascii="Trebuchet MS" w:eastAsia="Times New Roman" w:hAnsi="Trebuchet MS" w:cs="Times New Roman"/>
          <w:color w:val="000000"/>
          <w:sz w:val="16"/>
          <w:szCs w:val="16"/>
        </w:rPr>
      </w:pPr>
      <w:r w:rsidRPr="004D5BED">
        <w:rPr>
          <w:rFonts w:ascii="Trebuchet MS" w:eastAsia="Times New Roman" w:hAnsi="Trebuchet MS" w:cs="Times New Roman"/>
          <w:b/>
          <w:bCs/>
          <w:color w:val="000000"/>
          <w:sz w:val="18"/>
        </w:rPr>
        <w:t>IV.1) Описание</w:t>
      </w:r>
    </w:p>
    <w:tbl>
      <w:tblPr>
        <w:tblW w:w="21600" w:type="dxa"/>
        <w:tblCellMar>
          <w:top w:w="15" w:type="dxa"/>
          <w:left w:w="15" w:type="dxa"/>
          <w:bottom w:w="15" w:type="dxa"/>
          <w:right w:w="15" w:type="dxa"/>
        </w:tblCellMar>
        <w:tblLook w:val="04A0"/>
      </w:tblPr>
      <w:tblGrid>
        <w:gridCol w:w="21600"/>
      </w:tblGrid>
      <w:tr w:rsidR="004D5BED" w:rsidRPr="004D5BED" w:rsidTr="004D5B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5048"/>
            </w:tblGrid>
            <w:tr w:rsidR="004D5BED" w:rsidRPr="004D5BE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4792"/>
                  </w:tblGrid>
                  <w:tr w:rsidR="004D5BED" w:rsidRPr="004D5BE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Courier New" w:eastAsia="Times New Roman" w:hAnsi="Courier New" w:cs="Courier New"/>
                            <w:b/>
                            <w:bCs/>
                            <w:sz w:val="20"/>
                            <w:szCs w:val="20"/>
                          </w:rPr>
                        </w:pPr>
                        <w:r w:rsidRPr="004D5BED">
                          <w:rPr>
                            <w:rFonts w:ascii="Times New Roman" w:eastAsia="Times New Roman" w:hAnsi="Times New Roman" w:cs="Times New Roman"/>
                            <w:b/>
                            <w:bCs/>
                            <w:sz w:val="24"/>
                            <w:szCs w:val="24"/>
                          </w:rPr>
                          <w:t>IV.1.1)Вид процедура:</w:t>
                        </w:r>
                      </w:p>
                      <w:tbl>
                        <w:tblPr>
                          <w:tblW w:w="0" w:type="auto"/>
                          <w:tblCellSpacing w:w="15" w:type="dxa"/>
                          <w:tblCellMar>
                            <w:top w:w="15" w:type="dxa"/>
                            <w:left w:w="15" w:type="dxa"/>
                            <w:bottom w:w="15" w:type="dxa"/>
                            <w:right w:w="15" w:type="dxa"/>
                          </w:tblCellMar>
                          <w:tblLook w:val="04A0"/>
                        </w:tblPr>
                        <w:tblGrid>
                          <w:gridCol w:w="2297"/>
                        </w:tblGrid>
                        <w:tr w:rsidR="004D5BED" w:rsidRPr="004D5BED">
                          <w:trPr>
                            <w:tblCellSpacing w:w="15" w:type="dxa"/>
                          </w:trPr>
                          <w:tc>
                            <w:tcPr>
                              <w:tcW w:w="0" w:type="auto"/>
                              <w:tcBorders>
                                <w:top w:val="nil"/>
                                <w:left w:val="nil"/>
                                <w:bottom w:val="nil"/>
                                <w:right w:val="nil"/>
                              </w:tcBorders>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Публично състезание</w:t>
                              </w:r>
                            </w:p>
                          </w:tc>
                        </w:tr>
                      </w:tbl>
                      <w:p w:rsidR="004D5BED" w:rsidRPr="004D5BED" w:rsidRDefault="004D5BED" w:rsidP="004D5BED">
                        <w:pPr>
                          <w:spacing w:after="0" w:line="240" w:lineRule="auto"/>
                          <w:rPr>
                            <w:rFonts w:ascii="Courier New" w:eastAsia="Times New Roman" w:hAnsi="Courier New" w:cs="Courier New"/>
                            <w:b/>
                            <w:bCs/>
                            <w:sz w:val="24"/>
                            <w:szCs w:val="24"/>
                          </w:rPr>
                        </w:pPr>
                      </w:p>
                    </w:tc>
                  </w:tr>
                  <w:tr w:rsidR="004D5BED" w:rsidRPr="004D5BE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Ускорена процедура: </w:t>
                        </w:r>
                        <w:r w:rsidRPr="004D5BED">
                          <w:rPr>
                            <w:rFonts w:ascii="Courier New" w:eastAsia="Times New Roman" w:hAnsi="Courier New" w:cs="Courier New"/>
                            <w:sz w:val="20"/>
                          </w:rPr>
                          <w:t>НЕ</w:t>
                        </w:r>
                        <w:r w:rsidRPr="004D5BED">
                          <w:rPr>
                            <w:rFonts w:ascii="Times New Roman" w:eastAsia="Times New Roman" w:hAnsi="Times New Roman" w:cs="Times New Roman"/>
                            <w:sz w:val="24"/>
                            <w:szCs w:val="24"/>
                          </w:rPr>
                          <w:br/>
                          <w:t>Обосновка за избор на ускорена процедура: </w:t>
                        </w:r>
                      </w:p>
                    </w:tc>
                  </w:tr>
                </w:tbl>
                <w:p w:rsidR="004D5BED" w:rsidRPr="004D5BED" w:rsidRDefault="004D5BED" w:rsidP="004D5BED">
                  <w:pPr>
                    <w:spacing w:after="0" w:line="240" w:lineRule="auto"/>
                    <w:rPr>
                      <w:rFonts w:ascii="Times New Roman" w:eastAsia="Times New Roman" w:hAnsi="Times New Roman" w:cs="Times New Roman"/>
                      <w:sz w:val="24"/>
                      <w:szCs w:val="24"/>
                    </w:rPr>
                  </w:pPr>
                </w:p>
              </w:tc>
            </w:tr>
          </w:tbl>
          <w:p w:rsidR="004D5BED" w:rsidRPr="004D5BED" w:rsidRDefault="004D5BED" w:rsidP="004D5BED">
            <w:pPr>
              <w:spacing w:after="0" w:line="240" w:lineRule="auto"/>
              <w:rPr>
                <w:rFonts w:ascii="Times New Roman" w:eastAsia="Times New Roman" w:hAnsi="Times New Roman" w:cs="Times New Roman"/>
                <w:sz w:val="24"/>
                <w:szCs w:val="24"/>
              </w:rPr>
            </w:pPr>
          </w:p>
        </w:tc>
      </w:tr>
      <w:tr w:rsidR="004D5BED" w:rsidRPr="004D5BED" w:rsidTr="004D5B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before="100" w:beforeAutospacing="1" w:after="100" w:afterAutospacing="1"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b/>
                <w:bCs/>
                <w:sz w:val="24"/>
                <w:szCs w:val="24"/>
              </w:rPr>
              <w:t xml:space="preserve">IV.1.3) Информация относно рамково </w:t>
            </w:r>
            <w:proofErr w:type="spellStart"/>
            <w:r w:rsidRPr="004D5BED">
              <w:rPr>
                <w:rFonts w:ascii="Times New Roman" w:eastAsia="Times New Roman" w:hAnsi="Times New Roman" w:cs="Times New Roman"/>
                <w:b/>
                <w:bCs/>
                <w:sz w:val="24"/>
                <w:szCs w:val="24"/>
              </w:rPr>
              <w:t>споразмение</w:t>
            </w:r>
            <w:proofErr w:type="spellEnd"/>
            <w:r w:rsidRPr="004D5BED">
              <w:rPr>
                <w:rFonts w:ascii="Times New Roman" w:eastAsia="Times New Roman" w:hAnsi="Times New Roman" w:cs="Times New Roman"/>
                <w:b/>
                <w:bCs/>
                <w:sz w:val="24"/>
                <w:szCs w:val="24"/>
              </w:rPr>
              <w:t xml:space="preserve"> или динамична система за покупки</w:t>
            </w:r>
          </w:p>
          <w:tbl>
            <w:tblPr>
              <w:tblW w:w="0" w:type="auto"/>
              <w:tblCellSpacing w:w="15" w:type="dxa"/>
              <w:tblCellMar>
                <w:top w:w="15" w:type="dxa"/>
                <w:left w:w="15" w:type="dxa"/>
                <w:bottom w:w="15" w:type="dxa"/>
                <w:right w:w="15" w:type="dxa"/>
              </w:tblCellMar>
              <w:tblLook w:val="04A0"/>
            </w:tblPr>
            <w:tblGrid>
              <w:gridCol w:w="11868"/>
            </w:tblGrid>
            <w:tr w:rsidR="004D5BED" w:rsidRPr="004D5BE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Тази обществена поръчка обхваща сключването на рамково споразумение: </w:t>
                  </w:r>
                  <w:r w:rsidRPr="004D5BED">
                    <w:rPr>
                      <w:rFonts w:ascii="Courier New" w:eastAsia="Times New Roman" w:hAnsi="Courier New" w:cs="Courier New"/>
                      <w:sz w:val="20"/>
                    </w:rPr>
                    <w:t>НЕ</w:t>
                  </w:r>
                </w:p>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    Предвиден максимален брой участници в рамковото споразумение: </w:t>
                  </w:r>
                  <w:r w:rsidRPr="004D5BED">
                    <w:rPr>
                      <w:rFonts w:ascii="Times New Roman" w:eastAsia="Times New Roman" w:hAnsi="Times New Roman" w:cs="Times New Roman"/>
                      <w:sz w:val="24"/>
                      <w:szCs w:val="24"/>
                      <w:vertAlign w:val="superscript"/>
                    </w:rPr>
                    <w:t>2</w:t>
                  </w:r>
                  <w:r w:rsidRPr="004D5BED">
                    <w:rPr>
                      <w:rFonts w:ascii="Times New Roman" w:eastAsia="Times New Roman" w:hAnsi="Times New Roman" w:cs="Times New Roman"/>
                      <w:sz w:val="24"/>
                      <w:szCs w:val="24"/>
                    </w:rPr>
                    <w:t> </w:t>
                  </w:r>
                  <w:r w:rsidRPr="004D5BED">
                    <w:rPr>
                      <w:rFonts w:ascii="Times New Roman" w:eastAsia="Times New Roman" w:hAnsi="Times New Roman" w:cs="Times New Roman"/>
                      <w:sz w:val="24"/>
                      <w:szCs w:val="24"/>
                    </w:rPr>
                    <w:br/>
                    <w:t>  В случай на рамкови споразумения - обосноваване на срока, чиято продължителност надвишава четири години:</w:t>
                  </w:r>
                </w:p>
              </w:tc>
            </w:tr>
            <w:tr w:rsidR="004D5BED" w:rsidRPr="004D5BE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lastRenderedPageBreak/>
                    <w:br/>
                    <w:t>Тази обществена поръчка обхваща създаването на динамична система за покупки: </w:t>
                  </w:r>
                  <w:r w:rsidRPr="004D5BED">
                    <w:rPr>
                      <w:rFonts w:ascii="Courier New" w:eastAsia="Times New Roman" w:hAnsi="Courier New" w:cs="Courier New"/>
                      <w:sz w:val="20"/>
                    </w:rPr>
                    <w:t>НЕ</w:t>
                  </w:r>
                </w:p>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Динамичната система за покупки може да бъде използвана от допълнителни купувачи: </w:t>
                  </w:r>
                  <w:r w:rsidRPr="004D5BED">
                    <w:rPr>
                      <w:rFonts w:ascii="Courier New" w:eastAsia="Times New Roman" w:hAnsi="Courier New" w:cs="Courier New"/>
                      <w:sz w:val="20"/>
                    </w:rPr>
                    <w:t>НЕ</w:t>
                  </w:r>
                </w:p>
              </w:tc>
            </w:tr>
          </w:tbl>
          <w:p w:rsidR="004D5BED" w:rsidRPr="004D5BED" w:rsidRDefault="004D5BED" w:rsidP="004D5BED">
            <w:pPr>
              <w:spacing w:after="0" w:line="240" w:lineRule="auto"/>
              <w:rPr>
                <w:rFonts w:ascii="Times New Roman" w:eastAsia="Times New Roman" w:hAnsi="Times New Roman" w:cs="Times New Roman"/>
                <w:sz w:val="24"/>
                <w:szCs w:val="24"/>
              </w:rPr>
            </w:pPr>
          </w:p>
        </w:tc>
      </w:tr>
      <w:tr w:rsidR="004D5BED" w:rsidRPr="004D5BED" w:rsidTr="004D5B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before="100" w:beforeAutospacing="1" w:after="100" w:afterAutospacing="1"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b/>
                <w:bCs/>
                <w:sz w:val="24"/>
                <w:szCs w:val="24"/>
              </w:rPr>
              <w:lastRenderedPageBreak/>
              <w:t>IV.1.4) Информация относно намаляване на броя на решенията или офертите по време на договарянето или на диалога</w:t>
            </w:r>
          </w:p>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Прилагане на поетапна процедура за постепенно намаляване на броя на обсъжданите решения или на договаряните оферти: </w:t>
            </w:r>
            <w:r w:rsidRPr="004D5BED">
              <w:rPr>
                <w:rFonts w:ascii="Courier New" w:eastAsia="Times New Roman" w:hAnsi="Courier New" w:cs="Courier New"/>
                <w:sz w:val="20"/>
              </w:rPr>
              <w:t>НЕ</w:t>
            </w:r>
          </w:p>
        </w:tc>
      </w:tr>
      <w:tr w:rsidR="004D5BED" w:rsidRPr="004D5BED" w:rsidTr="004D5B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before="100" w:beforeAutospacing="1" w:after="100" w:afterAutospacing="1"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b/>
                <w:bCs/>
                <w:sz w:val="24"/>
                <w:szCs w:val="24"/>
              </w:rPr>
              <w:t>IV.1.5) Информация относно договаряне </w:t>
            </w:r>
            <w:r w:rsidRPr="004D5BED">
              <w:rPr>
                <w:rFonts w:ascii="Times New Roman" w:eastAsia="Times New Roman" w:hAnsi="Times New Roman" w:cs="Times New Roman"/>
                <w:i/>
                <w:iCs/>
                <w:sz w:val="24"/>
                <w:szCs w:val="24"/>
              </w:rPr>
              <w:t>(само за състезателни процедури с договаряне)</w:t>
            </w:r>
          </w:p>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Възлагащият орган си запазва правото да възложи поръчката въз основа на първоначалните оферти, без да провежда преговори: </w:t>
            </w:r>
            <w:r w:rsidRPr="004D5BED">
              <w:rPr>
                <w:rFonts w:ascii="Courier New" w:eastAsia="Times New Roman" w:hAnsi="Courier New" w:cs="Courier New"/>
                <w:sz w:val="20"/>
              </w:rPr>
              <w:t>НЕ</w:t>
            </w:r>
          </w:p>
        </w:tc>
      </w:tr>
      <w:tr w:rsidR="004D5BED" w:rsidRPr="004D5BED" w:rsidTr="004D5B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before="100" w:beforeAutospacing="1" w:after="100" w:afterAutospacing="1"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b/>
                <w:bCs/>
                <w:sz w:val="24"/>
                <w:szCs w:val="24"/>
              </w:rPr>
              <w:t>IV.1.6) Информация относно електронния търг</w:t>
            </w:r>
          </w:p>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Ще се използва електронен търг: </w:t>
            </w:r>
            <w:r w:rsidRPr="004D5BED">
              <w:rPr>
                <w:rFonts w:ascii="Courier New" w:eastAsia="Times New Roman" w:hAnsi="Courier New" w:cs="Courier New"/>
                <w:sz w:val="20"/>
              </w:rPr>
              <w:t>НЕ</w:t>
            </w:r>
            <w:r w:rsidRPr="004D5BED">
              <w:rPr>
                <w:rFonts w:ascii="Times New Roman" w:eastAsia="Times New Roman" w:hAnsi="Times New Roman" w:cs="Times New Roman"/>
                <w:sz w:val="24"/>
                <w:szCs w:val="24"/>
              </w:rPr>
              <w:br/>
              <w:t>Допълнителна информация относно електронния търг: </w:t>
            </w:r>
          </w:p>
        </w:tc>
      </w:tr>
      <w:tr w:rsidR="004D5BED" w:rsidRPr="004D5BED" w:rsidTr="004D5B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before="100" w:beforeAutospacing="1" w:after="100" w:afterAutospacing="1"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b/>
                <w:bCs/>
                <w:sz w:val="24"/>
                <w:szCs w:val="24"/>
              </w:rPr>
              <w:t>IV.1.8) Информация относно Споразумението за държавни поръчки (GPA)</w:t>
            </w:r>
          </w:p>
          <w:tbl>
            <w:tblPr>
              <w:tblW w:w="0" w:type="auto"/>
              <w:tblCellSpacing w:w="15" w:type="dxa"/>
              <w:tblCellMar>
                <w:top w:w="15" w:type="dxa"/>
                <w:left w:w="15" w:type="dxa"/>
                <w:bottom w:w="15" w:type="dxa"/>
                <w:right w:w="15" w:type="dxa"/>
              </w:tblCellMar>
              <w:tblLook w:val="04A0"/>
            </w:tblPr>
            <w:tblGrid>
              <w:gridCol w:w="8766"/>
            </w:tblGrid>
            <w:tr w:rsidR="004D5BED" w:rsidRPr="004D5BE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Courier New" w:eastAsia="Times New Roman" w:hAnsi="Courier New" w:cs="Courier New"/>
                      <w:sz w:val="20"/>
                      <w:szCs w:val="20"/>
                    </w:rPr>
                  </w:pPr>
                  <w:r w:rsidRPr="004D5BED">
                    <w:rPr>
                      <w:rFonts w:ascii="Times New Roman" w:eastAsia="Times New Roman" w:hAnsi="Times New Roman" w:cs="Times New Roman"/>
                      <w:sz w:val="24"/>
                      <w:szCs w:val="24"/>
                    </w:rPr>
                    <w:t>Обществената поръчка попада в обхвата на Споразумението за държавни поръчки:</w:t>
                  </w:r>
                </w:p>
                <w:tbl>
                  <w:tblPr>
                    <w:tblW w:w="0" w:type="auto"/>
                    <w:tblCellSpacing w:w="15" w:type="dxa"/>
                    <w:tblCellMar>
                      <w:top w:w="15" w:type="dxa"/>
                      <w:left w:w="15" w:type="dxa"/>
                      <w:bottom w:w="15" w:type="dxa"/>
                      <w:right w:w="15" w:type="dxa"/>
                    </w:tblCellMar>
                    <w:tblLook w:val="04A0"/>
                  </w:tblPr>
                  <w:tblGrid>
                    <w:gridCol w:w="325"/>
                  </w:tblGrid>
                  <w:tr w:rsidR="004D5BED" w:rsidRPr="004D5BED">
                    <w:trPr>
                      <w:tblCellSpacing w:w="15" w:type="dxa"/>
                    </w:trPr>
                    <w:tc>
                      <w:tcPr>
                        <w:tcW w:w="0" w:type="auto"/>
                        <w:tcBorders>
                          <w:top w:val="nil"/>
                          <w:left w:val="nil"/>
                          <w:bottom w:val="nil"/>
                          <w:right w:val="nil"/>
                        </w:tcBorders>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не</w:t>
                        </w:r>
                      </w:p>
                    </w:tc>
                  </w:tr>
                </w:tbl>
                <w:p w:rsidR="004D5BED" w:rsidRPr="004D5BED" w:rsidRDefault="004D5BED" w:rsidP="004D5BED">
                  <w:pPr>
                    <w:spacing w:after="0" w:line="240" w:lineRule="auto"/>
                    <w:rPr>
                      <w:rFonts w:ascii="Courier New" w:eastAsia="Times New Roman" w:hAnsi="Courier New" w:cs="Courier New"/>
                      <w:sz w:val="24"/>
                      <w:szCs w:val="24"/>
                    </w:rPr>
                  </w:pPr>
                </w:p>
              </w:tc>
            </w:tr>
          </w:tbl>
          <w:p w:rsidR="004D5BED" w:rsidRPr="004D5BED" w:rsidRDefault="004D5BED" w:rsidP="004D5BED">
            <w:pPr>
              <w:spacing w:after="0" w:line="240" w:lineRule="auto"/>
              <w:rPr>
                <w:rFonts w:ascii="Times New Roman" w:eastAsia="Times New Roman" w:hAnsi="Times New Roman" w:cs="Times New Roman"/>
                <w:sz w:val="24"/>
                <w:szCs w:val="24"/>
              </w:rPr>
            </w:pPr>
          </w:p>
        </w:tc>
      </w:tr>
    </w:tbl>
    <w:p w:rsidR="004D5BED" w:rsidRPr="004D5BED" w:rsidRDefault="004D5BED" w:rsidP="004D5BED">
      <w:pPr>
        <w:spacing w:before="100" w:beforeAutospacing="1" w:after="100" w:afterAutospacing="1" w:line="240" w:lineRule="auto"/>
        <w:rPr>
          <w:rFonts w:ascii="Trebuchet MS" w:eastAsia="Times New Roman" w:hAnsi="Trebuchet MS" w:cs="Times New Roman"/>
          <w:color w:val="000000"/>
          <w:sz w:val="16"/>
          <w:szCs w:val="16"/>
        </w:rPr>
      </w:pPr>
      <w:r w:rsidRPr="004D5BED">
        <w:rPr>
          <w:rFonts w:ascii="Trebuchet MS" w:eastAsia="Times New Roman" w:hAnsi="Trebuchet MS" w:cs="Times New Roman"/>
          <w:b/>
          <w:bCs/>
          <w:color w:val="000000"/>
          <w:sz w:val="18"/>
        </w:rPr>
        <w:t>IV.2) Административна информация</w:t>
      </w:r>
      <w:r w:rsidRPr="004D5BED">
        <w:rPr>
          <w:rFonts w:ascii="Trebuchet MS" w:eastAsia="Times New Roman" w:hAnsi="Trebuchet MS" w:cs="Times New Roman"/>
          <w:color w:val="000000"/>
          <w:sz w:val="16"/>
          <w:szCs w:val="16"/>
        </w:rPr>
        <w:t> </w:t>
      </w:r>
    </w:p>
    <w:tbl>
      <w:tblPr>
        <w:tblW w:w="21600" w:type="dxa"/>
        <w:tblCellMar>
          <w:top w:w="15" w:type="dxa"/>
          <w:left w:w="15" w:type="dxa"/>
          <w:bottom w:w="15" w:type="dxa"/>
          <w:right w:w="15" w:type="dxa"/>
        </w:tblCellMar>
        <w:tblLook w:val="04A0"/>
      </w:tblPr>
      <w:tblGrid>
        <w:gridCol w:w="21600"/>
      </w:tblGrid>
      <w:tr w:rsidR="004D5BED" w:rsidRPr="004D5BED" w:rsidTr="004D5B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before="100" w:beforeAutospacing="1" w:after="100" w:afterAutospacing="1"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b/>
                <w:bCs/>
                <w:sz w:val="24"/>
                <w:szCs w:val="24"/>
              </w:rPr>
              <w:t>IV.2.1) Предишна публикация относно тази процедура </w:t>
            </w:r>
            <w:r w:rsidRPr="004D5BED">
              <w:rPr>
                <w:rFonts w:ascii="Times New Roman" w:eastAsia="Times New Roman" w:hAnsi="Times New Roman" w:cs="Times New Roman"/>
                <w:sz w:val="24"/>
                <w:szCs w:val="24"/>
                <w:vertAlign w:val="superscript"/>
              </w:rPr>
              <w:t>2</w:t>
            </w:r>
          </w:p>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Номер на обявлението в ОВ на ЕС: </w:t>
            </w:r>
            <w:r w:rsidRPr="004D5BED">
              <w:rPr>
                <w:rFonts w:ascii="Times New Roman" w:eastAsia="Times New Roman" w:hAnsi="Times New Roman" w:cs="Times New Roman"/>
                <w:sz w:val="24"/>
                <w:szCs w:val="24"/>
              </w:rPr>
              <w:br/>
            </w:r>
            <w:r w:rsidRPr="004D5BED">
              <w:rPr>
                <w:rFonts w:ascii="Times New Roman" w:eastAsia="Times New Roman" w:hAnsi="Times New Roman" w:cs="Times New Roman"/>
                <w:i/>
                <w:iCs/>
                <w:sz w:val="24"/>
                <w:szCs w:val="24"/>
              </w:rPr>
              <w:t>(Едно от следните: Обявление за предварителна информация; Обявление на профила на купувача)</w:t>
            </w:r>
            <w:r w:rsidRPr="004D5BED">
              <w:rPr>
                <w:rFonts w:ascii="Times New Roman" w:eastAsia="Times New Roman" w:hAnsi="Times New Roman" w:cs="Times New Roman"/>
                <w:sz w:val="24"/>
                <w:szCs w:val="24"/>
              </w:rPr>
              <w:br/>
              <w:t>Номер на обявлението в РОП:</w:t>
            </w:r>
          </w:p>
        </w:tc>
      </w:tr>
      <w:tr w:rsidR="004D5BED" w:rsidRPr="004D5BED" w:rsidTr="004D5B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before="100" w:beforeAutospacing="1" w:after="100" w:afterAutospacing="1"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b/>
                <w:bCs/>
                <w:sz w:val="24"/>
                <w:szCs w:val="24"/>
              </w:rPr>
              <w:t>IV.2.2) Срок за получаване на оферти или на заявления за участие</w:t>
            </w:r>
          </w:p>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Дата: </w:t>
            </w:r>
            <w:r w:rsidRPr="004D5BED">
              <w:rPr>
                <w:rFonts w:ascii="Courier New" w:eastAsia="Times New Roman" w:hAnsi="Courier New" w:cs="Courier New"/>
                <w:sz w:val="20"/>
              </w:rPr>
              <w:t>02/05/2018</w:t>
            </w:r>
            <w:r w:rsidRPr="004D5BED">
              <w:rPr>
                <w:rFonts w:ascii="Times New Roman" w:eastAsia="Times New Roman" w:hAnsi="Times New Roman" w:cs="Times New Roman"/>
                <w:sz w:val="24"/>
                <w:szCs w:val="24"/>
              </w:rPr>
              <w:t> </w:t>
            </w:r>
            <w:r w:rsidRPr="004D5BED">
              <w:rPr>
                <w:rFonts w:ascii="Times New Roman" w:eastAsia="Times New Roman" w:hAnsi="Times New Roman" w:cs="Times New Roman"/>
                <w:i/>
                <w:iCs/>
                <w:sz w:val="24"/>
                <w:szCs w:val="24"/>
              </w:rPr>
              <w:t>(</w:t>
            </w:r>
            <w:proofErr w:type="spellStart"/>
            <w:r w:rsidRPr="004D5BED">
              <w:rPr>
                <w:rFonts w:ascii="Times New Roman" w:eastAsia="Times New Roman" w:hAnsi="Times New Roman" w:cs="Times New Roman"/>
                <w:i/>
                <w:iCs/>
                <w:sz w:val="24"/>
                <w:szCs w:val="24"/>
              </w:rPr>
              <w:t>дд</w:t>
            </w:r>
            <w:proofErr w:type="spellEnd"/>
            <w:r w:rsidRPr="004D5BED">
              <w:rPr>
                <w:rFonts w:ascii="Times New Roman" w:eastAsia="Times New Roman" w:hAnsi="Times New Roman" w:cs="Times New Roman"/>
                <w:i/>
                <w:iCs/>
                <w:sz w:val="24"/>
                <w:szCs w:val="24"/>
              </w:rPr>
              <w:t>/мм/</w:t>
            </w:r>
            <w:proofErr w:type="spellStart"/>
            <w:r w:rsidRPr="004D5BED">
              <w:rPr>
                <w:rFonts w:ascii="Times New Roman" w:eastAsia="Times New Roman" w:hAnsi="Times New Roman" w:cs="Times New Roman"/>
                <w:i/>
                <w:iCs/>
                <w:sz w:val="24"/>
                <w:szCs w:val="24"/>
              </w:rPr>
              <w:t>гггг</w:t>
            </w:r>
            <w:proofErr w:type="spellEnd"/>
            <w:r w:rsidRPr="004D5BED">
              <w:rPr>
                <w:rFonts w:ascii="Times New Roman" w:eastAsia="Times New Roman" w:hAnsi="Times New Roman" w:cs="Times New Roman"/>
                <w:i/>
                <w:iCs/>
                <w:sz w:val="24"/>
                <w:szCs w:val="24"/>
              </w:rPr>
              <w:t>)</w:t>
            </w:r>
            <w:r w:rsidRPr="004D5BED">
              <w:rPr>
                <w:rFonts w:ascii="Times New Roman" w:eastAsia="Times New Roman" w:hAnsi="Times New Roman" w:cs="Times New Roman"/>
                <w:sz w:val="24"/>
                <w:szCs w:val="24"/>
              </w:rPr>
              <w:t>   Местно време: </w:t>
            </w:r>
            <w:r w:rsidRPr="004D5BED">
              <w:rPr>
                <w:rFonts w:ascii="Courier New" w:eastAsia="Times New Roman" w:hAnsi="Courier New" w:cs="Courier New"/>
                <w:sz w:val="20"/>
              </w:rPr>
              <w:t>17:00</w:t>
            </w:r>
            <w:r w:rsidRPr="004D5BED">
              <w:rPr>
                <w:rFonts w:ascii="Times New Roman" w:eastAsia="Times New Roman" w:hAnsi="Times New Roman" w:cs="Times New Roman"/>
                <w:sz w:val="24"/>
                <w:szCs w:val="24"/>
              </w:rPr>
              <w:t> </w:t>
            </w:r>
            <w:r w:rsidRPr="004D5BED">
              <w:rPr>
                <w:rFonts w:ascii="Times New Roman" w:eastAsia="Times New Roman" w:hAnsi="Times New Roman" w:cs="Times New Roman"/>
                <w:i/>
                <w:iCs/>
                <w:sz w:val="24"/>
                <w:szCs w:val="24"/>
              </w:rPr>
              <w:t>(</w:t>
            </w:r>
            <w:proofErr w:type="spellStart"/>
            <w:r w:rsidRPr="004D5BED">
              <w:rPr>
                <w:rFonts w:ascii="Times New Roman" w:eastAsia="Times New Roman" w:hAnsi="Times New Roman" w:cs="Times New Roman"/>
                <w:i/>
                <w:iCs/>
                <w:sz w:val="24"/>
                <w:szCs w:val="24"/>
              </w:rPr>
              <w:t>чч</w:t>
            </w:r>
            <w:proofErr w:type="spellEnd"/>
            <w:r w:rsidRPr="004D5BED">
              <w:rPr>
                <w:rFonts w:ascii="Times New Roman" w:eastAsia="Times New Roman" w:hAnsi="Times New Roman" w:cs="Times New Roman"/>
                <w:i/>
                <w:iCs/>
                <w:sz w:val="24"/>
                <w:szCs w:val="24"/>
              </w:rPr>
              <w:t>:мм)</w:t>
            </w:r>
          </w:p>
        </w:tc>
      </w:tr>
      <w:tr w:rsidR="004D5BED" w:rsidRPr="004D5BED" w:rsidTr="004D5B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before="100" w:beforeAutospacing="1" w:after="100" w:afterAutospacing="1"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b/>
                <w:bCs/>
                <w:sz w:val="24"/>
                <w:szCs w:val="24"/>
              </w:rPr>
              <w:t>IV.2.3) Прогнозна дата на изпращане на покани за търг или за участие на избраните кандидати </w:t>
            </w:r>
            <w:r w:rsidRPr="004D5BED">
              <w:rPr>
                <w:rFonts w:ascii="Times New Roman" w:eastAsia="Times New Roman" w:hAnsi="Times New Roman" w:cs="Times New Roman"/>
                <w:sz w:val="24"/>
                <w:szCs w:val="24"/>
                <w:vertAlign w:val="superscript"/>
              </w:rPr>
              <w:t>4</w:t>
            </w:r>
          </w:p>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Дата:    </w:t>
            </w:r>
          </w:p>
        </w:tc>
      </w:tr>
      <w:tr w:rsidR="004D5BED" w:rsidRPr="004D5BED" w:rsidTr="004D5B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b/>
                <w:bCs/>
                <w:sz w:val="24"/>
                <w:szCs w:val="24"/>
              </w:rPr>
              <w:t>IV.2.4) Езици, на които могат да бъдат подадени офертите или заявленията за участие: </w:t>
            </w:r>
            <w:r w:rsidRPr="004D5BED">
              <w:rPr>
                <w:rFonts w:ascii="Times New Roman" w:eastAsia="Times New Roman" w:hAnsi="Times New Roman" w:cs="Times New Roman"/>
                <w:sz w:val="24"/>
                <w:szCs w:val="24"/>
                <w:vertAlign w:val="superscript"/>
              </w:rPr>
              <w:t>1</w:t>
            </w:r>
            <w:r w:rsidRPr="004D5BED">
              <w:rPr>
                <w:rFonts w:ascii="Times New Roman" w:eastAsia="Times New Roman" w:hAnsi="Times New Roman" w:cs="Times New Roman"/>
                <w:sz w:val="24"/>
                <w:szCs w:val="24"/>
              </w:rPr>
              <w:t>  </w:t>
            </w:r>
            <w:r w:rsidRPr="004D5BED">
              <w:rPr>
                <w:rFonts w:ascii="Courier New" w:eastAsia="Times New Roman" w:hAnsi="Courier New" w:cs="Courier New"/>
                <w:sz w:val="20"/>
              </w:rPr>
              <w:t>BG</w:t>
            </w:r>
          </w:p>
        </w:tc>
      </w:tr>
      <w:tr w:rsidR="004D5BED" w:rsidRPr="004D5BED" w:rsidTr="004D5B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before="100" w:beforeAutospacing="1" w:after="100" w:afterAutospacing="1"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b/>
                <w:bCs/>
                <w:sz w:val="24"/>
                <w:szCs w:val="24"/>
              </w:rPr>
              <w:t xml:space="preserve">IV.2.6) Минимален срок, през който </w:t>
            </w:r>
            <w:proofErr w:type="spellStart"/>
            <w:r w:rsidRPr="004D5BED">
              <w:rPr>
                <w:rFonts w:ascii="Times New Roman" w:eastAsia="Times New Roman" w:hAnsi="Times New Roman" w:cs="Times New Roman"/>
                <w:b/>
                <w:bCs/>
                <w:sz w:val="24"/>
                <w:szCs w:val="24"/>
              </w:rPr>
              <w:t>оферентът</w:t>
            </w:r>
            <w:proofErr w:type="spellEnd"/>
            <w:r w:rsidRPr="004D5BED">
              <w:rPr>
                <w:rFonts w:ascii="Times New Roman" w:eastAsia="Times New Roman" w:hAnsi="Times New Roman" w:cs="Times New Roman"/>
                <w:b/>
                <w:bCs/>
                <w:sz w:val="24"/>
                <w:szCs w:val="24"/>
              </w:rPr>
              <w:t xml:space="preserve"> е обвързан от офертата</w:t>
            </w:r>
          </w:p>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Офертата трябва да бъде валидна до: </w:t>
            </w:r>
            <w:r w:rsidRPr="004D5BED">
              <w:rPr>
                <w:rFonts w:ascii="Times New Roman" w:eastAsia="Times New Roman" w:hAnsi="Times New Roman" w:cs="Times New Roman"/>
                <w:sz w:val="24"/>
                <w:szCs w:val="24"/>
              </w:rPr>
              <w:br/>
            </w:r>
            <w:r w:rsidRPr="004D5BED">
              <w:rPr>
                <w:rFonts w:ascii="Times New Roman" w:eastAsia="Times New Roman" w:hAnsi="Times New Roman" w:cs="Times New Roman"/>
                <w:i/>
                <w:iCs/>
                <w:sz w:val="24"/>
                <w:szCs w:val="24"/>
              </w:rPr>
              <w:t>или </w:t>
            </w:r>
            <w:r w:rsidRPr="004D5BED">
              <w:rPr>
                <w:rFonts w:ascii="Times New Roman" w:eastAsia="Times New Roman" w:hAnsi="Times New Roman" w:cs="Times New Roman"/>
                <w:sz w:val="24"/>
                <w:szCs w:val="24"/>
              </w:rPr>
              <w:t>Продължителност в месеци: </w:t>
            </w:r>
            <w:r w:rsidRPr="004D5BED">
              <w:rPr>
                <w:rFonts w:ascii="Courier New" w:eastAsia="Times New Roman" w:hAnsi="Courier New" w:cs="Courier New"/>
                <w:sz w:val="20"/>
              </w:rPr>
              <w:t>8</w:t>
            </w:r>
          </w:p>
          <w:p w:rsidR="004D5BED" w:rsidRPr="004D5BED" w:rsidRDefault="004D5BED" w:rsidP="004D5BED">
            <w:pPr>
              <w:spacing w:before="100" w:beforeAutospacing="1" w:after="100" w:afterAutospacing="1"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(от датата, която е посочена за дата на получаване на офертата)</w:t>
            </w:r>
          </w:p>
        </w:tc>
      </w:tr>
      <w:tr w:rsidR="004D5BED" w:rsidRPr="004D5BED" w:rsidTr="004D5B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before="100" w:beforeAutospacing="1" w:after="100" w:afterAutospacing="1"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b/>
                <w:bCs/>
                <w:sz w:val="24"/>
                <w:szCs w:val="24"/>
              </w:rPr>
              <w:t>IV.2.7) Условия за отваряне на офертите</w:t>
            </w:r>
          </w:p>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Дата: </w:t>
            </w:r>
            <w:r w:rsidRPr="004D5BED">
              <w:rPr>
                <w:rFonts w:ascii="Courier New" w:eastAsia="Times New Roman" w:hAnsi="Courier New" w:cs="Courier New"/>
                <w:sz w:val="20"/>
              </w:rPr>
              <w:t>03/05/2018</w:t>
            </w:r>
            <w:r w:rsidRPr="004D5BED">
              <w:rPr>
                <w:rFonts w:ascii="Times New Roman" w:eastAsia="Times New Roman" w:hAnsi="Times New Roman" w:cs="Times New Roman"/>
                <w:sz w:val="24"/>
                <w:szCs w:val="24"/>
              </w:rPr>
              <w:t> </w:t>
            </w:r>
            <w:r w:rsidRPr="004D5BED">
              <w:rPr>
                <w:rFonts w:ascii="Times New Roman" w:eastAsia="Times New Roman" w:hAnsi="Times New Roman" w:cs="Times New Roman"/>
                <w:i/>
                <w:iCs/>
                <w:sz w:val="24"/>
                <w:szCs w:val="24"/>
              </w:rPr>
              <w:t>(</w:t>
            </w:r>
            <w:proofErr w:type="spellStart"/>
            <w:r w:rsidRPr="004D5BED">
              <w:rPr>
                <w:rFonts w:ascii="Times New Roman" w:eastAsia="Times New Roman" w:hAnsi="Times New Roman" w:cs="Times New Roman"/>
                <w:i/>
                <w:iCs/>
                <w:sz w:val="24"/>
                <w:szCs w:val="24"/>
              </w:rPr>
              <w:t>дд</w:t>
            </w:r>
            <w:proofErr w:type="spellEnd"/>
            <w:r w:rsidRPr="004D5BED">
              <w:rPr>
                <w:rFonts w:ascii="Times New Roman" w:eastAsia="Times New Roman" w:hAnsi="Times New Roman" w:cs="Times New Roman"/>
                <w:i/>
                <w:iCs/>
                <w:sz w:val="24"/>
                <w:szCs w:val="24"/>
              </w:rPr>
              <w:t>/мм/</w:t>
            </w:r>
            <w:proofErr w:type="spellStart"/>
            <w:r w:rsidRPr="004D5BED">
              <w:rPr>
                <w:rFonts w:ascii="Times New Roman" w:eastAsia="Times New Roman" w:hAnsi="Times New Roman" w:cs="Times New Roman"/>
                <w:i/>
                <w:iCs/>
                <w:sz w:val="24"/>
                <w:szCs w:val="24"/>
              </w:rPr>
              <w:t>гггг</w:t>
            </w:r>
            <w:proofErr w:type="spellEnd"/>
            <w:r w:rsidRPr="004D5BED">
              <w:rPr>
                <w:rFonts w:ascii="Times New Roman" w:eastAsia="Times New Roman" w:hAnsi="Times New Roman" w:cs="Times New Roman"/>
                <w:i/>
                <w:iCs/>
                <w:sz w:val="24"/>
                <w:szCs w:val="24"/>
              </w:rPr>
              <w:t>)</w:t>
            </w:r>
            <w:r w:rsidRPr="004D5BED">
              <w:rPr>
                <w:rFonts w:ascii="Times New Roman" w:eastAsia="Times New Roman" w:hAnsi="Times New Roman" w:cs="Times New Roman"/>
                <w:sz w:val="24"/>
                <w:szCs w:val="24"/>
              </w:rPr>
              <w:t>   Местно време: </w:t>
            </w:r>
            <w:r w:rsidRPr="004D5BED">
              <w:rPr>
                <w:rFonts w:ascii="Courier New" w:eastAsia="Times New Roman" w:hAnsi="Courier New" w:cs="Courier New"/>
                <w:sz w:val="20"/>
              </w:rPr>
              <w:t>14:30</w:t>
            </w:r>
            <w:r w:rsidRPr="004D5BED">
              <w:rPr>
                <w:rFonts w:ascii="Times New Roman" w:eastAsia="Times New Roman" w:hAnsi="Times New Roman" w:cs="Times New Roman"/>
                <w:sz w:val="24"/>
                <w:szCs w:val="24"/>
              </w:rPr>
              <w:t> </w:t>
            </w:r>
            <w:r w:rsidRPr="004D5BED">
              <w:rPr>
                <w:rFonts w:ascii="Times New Roman" w:eastAsia="Times New Roman" w:hAnsi="Times New Roman" w:cs="Times New Roman"/>
                <w:i/>
                <w:iCs/>
                <w:sz w:val="24"/>
                <w:szCs w:val="24"/>
              </w:rPr>
              <w:t>(</w:t>
            </w:r>
            <w:proofErr w:type="spellStart"/>
            <w:r w:rsidRPr="004D5BED">
              <w:rPr>
                <w:rFonts w:ascii="Times New Roman" w:eastAsia="Times New Roman" w:hAnsi="Times New Roman" w:cs="Times New Roman"/>
                <w:i/>
                <w:iCs/>
                <w:sz w:val="24"/>
                <w:szCs w:val="24"/>
              </w:rPr>
              <w:t>чч</w:t>
            </w:r>
            <w:proofErr w:type="spellEnd"/>
            <w:r w:rsidRPr="004D5BED">
              <w:rPr>
                <w:rFonts w:ascii="Times New Roman" w:eastAsia="Times New Roman" w:hAnsi="Times New Roman" w:cs="Times New Roman"/>
                <w:i/>
                <w:iCs/>
                <w:sz w:val="24"/>
                <w:szCs w:val="24"/>
              </w:rPr>
              <w:t>:мм)</w:t>
            </w:r>
            <w:r w:rsidRPr="004D5BED">
              <w:rPr>
                <w:rFonts w:ascii="Times New Roman" w:eastAsia="Times New Roman" w:hAnsi="Times New Roman" w:cs="Times New Roman"/>
                <w:sz w:val="24"/>
                <w:szCs w:val="24"/>
              </w:rPr>
              <w:br/>
            </w:r>
            <w:r w:rsidRPr="004D5BED">
              <w:rPr>
                <w:rFonts w:ascii="Times New Roman" w:eastAsia="Times New Roman" w:hAnsi="Times New Roman" w:cs="Times New Roman"/>
                <w:sz w:val="24"/>
                <w:szCs w:val="24"/>
              </w:rPr>
              <w:lastRenderedPageBreak/>
              <w:t>Място: </w:t>
            </w:r>
            <w:r w:rsidRPr="004D5BED">
              <w:rPr>
                <w:rFonts w:ascii="Times New Roman" w:eastAsia="Times New Roman" w:hAnsi="Times New Roman" w:cs="Times New Roman"/>
                <w:sz w:val="24"/>
                <w:szCs w:val="24"/>
              </w:rPr>
              <w:br/>
            </w:r>
            <w:r w:rsidRPr="004D5BED">
              <w:rPr>
                <w:rFonts w:ascii="Courier New" w:eastAsia="Times New Roman" w:hAnsi="Courier New" w:cs="Courier New"/>
                <w:sz w:val="20"/>
              </w:rPr>
              <w:t>В зала № 14, ет.2 в сградата на община Симеоновград,пл.Шейновски № 3.</w:t>
            </w:r>
            <w:r w:rsidRPr="004D5BED">
              <w:rPr>
                <w:rFonts w:ascii="Times New Roman" w:eastAsia="Times New Roman" w:hAnsi="Times New Roman" w:cs="Times New Roman"/>
                <w:sz w:val="24"/>
                <w:szCs w:val="24"/>
              </w:rPr>
              <w:br/>
              <w:t>Информация относно упълномощените лица и процедурата на отваряне: </w:t>
            </w:r>
            <w:r w:rsidRPr="004D5BED">
              <w:rPr>
                <w:rFonts w:ascii="Times New Roman" w:eastAsia="Times New Roman" w:hAnsi="Times New Roman" w:cs="Times New Roman"/>
                <w:sz w:val="24"/>
                <w:szCs w:val="24"/>
              </w:rPr>
              <w:br/>
            </w:r>
            <w:r w:rsidRPr="004D5BED">
              <w:rPr>
                <w:rFonts w:ascii="Courier New" w:eastAsia="Times New Roman" w:hAnsi="Courier New" w:cs="Courier New"/>
                <w:sz w:val="20"/>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tc>
      </w:tr>
    </w:tbl>
    <w:p w:rsidR="004D5BED" w:rsidRPr="004D5BED" w:rsidRDefault="004D5BED" w:rsidP="004D5BED">
      <w:pPr>
        <w:spacing w:after="0" w:line="240" w:lineRule="auto"/>
        <w:rPr>
          <w:rFonts w:ascii="Trebuchet MS" w:eastAsia="Times New Roman" w:hAnsi="Trebuchet MS" w:cs="Times New Roman"/>
          <w:b/>
          <w:bCs/>
          <w:color w:val="000000"/>
        </w:rPr>
      </w:pPr>
      <w:r w:rsidRPr="004D5BED">
        <w:rPr>
          <w:rFonts w:ascii="Trebuchet MS" w:eastAsia="Times New Roman" w:hAnsi="Trebuchet MS" w:cs="Times New Roman"/>
          <w:b/>
          <w:bCs/>
          <w:color w:val="000000"/>
        </w:rPr>
        <w:lastRenderedPageBreak/>
        <w:t> Раздел VI: Допълнителна информация</w:t>
      </w:r>
    </w:p>
    <w:p w:rsidR="004D5BED" w:rsidRPr="004D5BED" w:rsidRDefault="004D5BED" w:rsidP="004D5BED">
      <w:pPr>
        <w:spacing w:before="100" w:beforeAutospacing="1" w:after="100" w:afterAutospacing="1" w:line="240" w:lineRule="auto"/>
        <w:rPr>
          <w:rFonts w:ascii="Trebuchet MS" w:eastAsia="Times New Roman" w:hAnsi="Trebuchet MS" w:cs="Times New Roman"/>
          <w:color w:val="000000"/>
          <w:sz w:val="16"/>
          <w:szCs w:val="16"/>
        </w:rPr>
      </w:pPr>
      <w:r w:rsidRPr="004D5BED">
        <w:rPr>
          <w:rFonts w:ascii="Trebuchet MS" w:eastAsia="Times New Roman" w:hAnsi="Trebuchet MS" w:cs="Times New Roman"/>
          <w:b/>
          <w:bCs/>
          <w:color w:val="000000"/>
          <w:sz w:val="18"/>
        </w:rPr>
        <w:t>VI.1) Информация относно периодичното възлагане </w:t>
      </w:r>
    </w:p>
    <w:tbl>
      <w:tblPr>
        <w:tblW w:w="21600" w:type="dxa"/>
        <w:tblCellMar>
          <w:top w:w="15" w:type="dxa"/>
          <w:left w:w="15" w:type="dxa"/>
          <w:bottom w:w="15" w:type="dxa"/>
          <w:right w:w="15" w:type="dxa"/>
        </w:tblCellMar>
        <w:tblLook w:val="04A0"/>
      </w:tblPr>
      <w:tblGrid>
        <w:gridCol w:w="21600"/>
      </w:tblGrid>
      <w:tr w:rsidR="004D5BED" w:rsidRPr="004D5BED" w:rsidTr="004D5B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Courier New" w:eastAsia="Times New Roman" w:hAnsi="Courier New" w:cs="Courier New"/>
                <w:sz w:val="20"/>
                <w:szCs w:val="20"/>
              </w:rPr>
            </w:pPr>
            <w:r w:rsidRPr="004D5BED">
              <w:rPr>
                <w:rFonts w:ascii="Times New Roman" w:eastAsia="Times New Roman" w:hAnsi="Times New Roman" w:cs="Times New Roman"/>
                <w:sz w:val="24"/>
                <w:szCs w:val="24"/>
              </w:rPr>
              <w:t xml:space="preserve">Това </w:t>
            </w:r>
            <w:proofErr w:type="spellStart"/>
            <w:r w:rsidRPr="004D5BED">
              <w:rPr>
                <w:rFonts w:ascii="Times New Roman" w:eastAsia="Times New Roman" w:hAnsi="Times New Roman" w:cs="Times New Roman"/>
                <w:sz w:val="24"/>
                <w:szCs w:val="24"/>
              </w:rPr>
              <w:t>представялява</w:t>
            </w:r>
            <w:proofErr w:type="spellEnd"/>
            <w:r w:rsidRPr="004D5BED">
              <w:rPr>
                <w:rFonts w:ascii="Times New Roman" w:eastAsia="Times New Roman" w:hAnsi="Times New Roman" w:cs="Times New Roman"/>
                <w:sz w:val="24"/>
                <w:szCs w:val="24"/>
              </w:rPr>
              <w:t xml:space="preserve"> периодично повтаряща се поръчка:</w:t>
            </w:r>
          </w:p>
          <w:tbl>
            <w:tblPr>
              <w:tblW w:w="0" w:type="auto"/>
              <w:tblCellSpacing w:w="15" w:type="dxa"/>
              <w:tblCellMar>
                <w:top w:w="15" w:type="dxa"/>
                <w:left w:w="15" w:type="dxa"/>
                <w:bottom w:w="15" w:type="dxa"/>
                <w:right w:w="15" w:type="dxa"/>
              </w:tblCellMar>
              <w:tblLook w:val="04A0"/>
            </w:tblPr>
            <w:tblGrid>
              <w:gridCol w:w="325"/>
            </w:tblGrid>
            <w:tr w:rsidR="004D5BED" w:rsidRPr="004D5BED">
              <w:trPr>
                <w:tblCellSpacing w:w="15" w:type="dxa"/>
              </w:trPr>
              <w:tc>
                <w:tcPr>
                  <w:tcW w:w="0" w:type="auto"/>
                  <w:tcBorders>
                    <w:top w:val="nil"/>
                    <w:left w:val="nil"/>
                    <w:bottom w:val="nil"/>
                    <w:right w:val="nil"/>
                  </w:tcBorders>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не</w:t>
                  </w:r>
                </w:p>
              </w:tc>
            </w:tr>
          </w:tbl>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br/>
              <w:t>Прогнозни срокове за публикуването на следващи обявления: </w:t>
            </w:r>
            <w:r w:rsidRPr="004D5BED">
              <w:rPr>
                <w:rFonts w:ascii="Times New Roman" w:eastAsia="Times New Roman" w:hAnsi="Times New Roman" w:cs="Times New Roman"/>
                <w:sz w:val="24"/>
                <w:szCs w:val="24"/>
                <w:vertAlign w:val="superscript"/>
              </w:rPr>
              <w:t>2</w:t>
            </w:r>
            <w:r w:rsidRPr="004D5BED">
              <w:rPr>
                <w:rFonts w:ascii="Times New Roman" w:eastAsia="Times New Roman" w:hAnsi="Times New Roman" w:cs="Times New Roman"/>
                <w:sz w:val="24"/>
                <w:szCs w:val="24"/>
              </w:rPr>
              <w:t> </w:t>
            </w:r>
          </w:p>
        </w:tc>
      </w:tr>
    </w:tbl>
    <w:p w:rsidR="004D5BED" w:rsidRPr="004D5BED" w:rsidRDefault="004D5BED" w:rsidP="004D5BED">
      <w:pPr>
        <w:spacing w:before="100" w:beforeAutospacing="1" w:after="100" w:afterAutospacing="1" w:line="240" w:lineRule="auto"/>
        <w:rPr>
          <w:rFonts w:ascii="Trebuchet MS" w:eastAsia="Times New Roman" w:hAnsi="Trebuchet MS" w:cs="Times New Roman"/>
          <w:color w:val="000000"/>
          <w:sz w:val="16"/>
          <w:szCs w:val="16"/>
        </w:rPr>
      </w:pPr>
      <w:r w:rsidRPr="004D5BED">
        <w:rPr>
          <w:rFonts w:ascii="Trebuchet MS" w:eastAsia="Times New Roman" w:hAnsi="Trebuchet MS" w:cs="Times New Roman"/>
          <w:b/>
          <w:bCs/>
          <w:color w:val="000000"/>
          <w:sz w:val="18"/>
        </w:rPr>
        <w:t>VI.2) Информация относно електронното възлагане </w:t>
      </w:r>
    </w:p>
    <w:tbl>
      <w:tblPr>
        <w:tblW w:w="21600" w:type="dxa"/>
        <w:tblCellMar>
          <w:top w:w="15" w:type="dxa"/>
          <w:left w:w="15" w:type="dxa"/>
          <w:bottom w:w="15" w:type="dxa"/>
          <w:right w:w="15" w:type="dxa"/>
        </w:tblCellMar>
        <w:tblLook w:val="04A0"/>
      </w:tblPr>
      <w:tblGrid>
        <w:gridCol w:w="21600"/>
      </w:tblGrid>
      <w:tr w:rsidR="004D5BED" w:rsidRPr="004D5BED" w:rsidTr="004D5B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Ще се прилага електронно поръчване: </w:t>
            </w:r>
            <w:r w:rsidRPr="004D5BED">
              <w:rPr>
                <w:rFonts w:ascii="Courier New" w:eastAsia="Times New Roman" w:hAnsi="Courier New" w:cs="Courier New"/>
                <w:sz w:val="20"/>
              </w:rPr>
              <w:t>НЕ</w:t>
            </w:r>
            <w:r w:rsidRPr="004D5BED">
              <w:rPr>
                <w:rFonts w:ascii="Times New Roman" w:eastAsia="Times New Roman" w:hAnsi="Times New Roman" w:cs="Times New Roman"/>
                <w:sz w:val="24"/>
                <w:szCs w:val="24"/>
              </w:rPr>
              <w:br/>
              <w:t>Ще се използва електронно фактуриране: </w:t>
            </w:r>
            <w:r w:rsidRPr="004D5BED">
              <w:rPr>
                <w:rFonts w:ascii="Courier New" w:eastAsia="Times New Roman" w:hAnsi="Courier New" w:cs="Courier New"/>
                <w:sz w:val="20"/>
              </w:rPr>
              <w:t>НЕ</w:t>
            </w:r>
            <w:r w:rsidRPr="004D5BED">
              <w:rPr>
                <w:rFonts w:ascii="Times New Roman" w:eastAsia="Times New Roman" w:hAnsi="Times New Roman" w:cs="Times New Roman"/>
                <w:sz w:val="24"/>
                <w:szCs w:val="24"/>
              </w:rPr>
              <w:br/>
              <w:t>Ще се приема електронно заплащане: </w:t>
            </w:r>
            <w:r w:rsidRPr="004D5BED">
              <w:rPr>
                <w:rFonts w:ascii="Courier New" w:eastAsia="Times New Roman" w:hAnsi="Courier New" w:cs="Courier New"/>
                <w:sz w:val="20"/>
              </w:rPr>
              <w:t>НЕ</w:t>
            </w:r>
          </w:p>
        </w:tc>
      </w:tr>
    </w:tbl>
    <w:p w:rsidR="004D5BED" w:rsidRPr="004D5BED" w:rsidRDefault="004D5BED" w:rsidP="004D5BED">
      <w:pPr>
        <w:spacing w:before="100" w:beforeAutospacing="1" w:after="100" w:afterAutospacing="1" w:line="240" w:lineRule="auto"/>
        <w:rPr>
          <w:rFonts w:ascii="Trebuchet MS" w:eastAsia="Times New Roman" w:hAnsi="Trebuchet MS" w:cs="Times New Roman"/>
          <w:color w:val="000000"/>
          <w:sz w:val="16"/>
          <w:szCs w:val="16"/>
        </w:rPr>
      </w:pPr>
      <w:r w:rsidRPr="004D5BED">
        <w:rPr>
          <w:rFonts w:ascii="Trebuchet MS" w:eastAsia="Times New Roman" w:hAnsi="Trebuchet MS" w:cs="Times New Roman"/>
          <w:b/>
          <w:bCs/>
          <w:color w:val="000000"/>
          <w:sz w:val="18"/>
        </w:rPr>
        <w:t>VI.3) Допълнителна информация </w:t>
      </w:r>
      <w:r w:rsidRPr="004D5BED">
        <w:rPr>
          <w:rFonts w:ascii="Trebuchet MS" w:eastAsia="Times New Roman" w:hAnsi="Trebuchet MS" w:cs="Times New Roman"/>
          <w:b/>
          <w:bCs/>
          <w:color w:val="000000"/>
          <w:sz w:val="18"/>
          <w:vertAlign w:val="superscript"/>
        </w:rPr>
        <w:t>2</w:t>
      </w:r>
    </w:p>
    <w:tbl>
      <w:tblPr>
        <w:tblW w:w="21600" w:type="dxa"/>
        <w:tblCellMar>
          <w:top w:w="15" w:type="dxa"/>
          <w:left w:w="15" w:type="dxa"/>
          <w:bottom w:w="15" w:type="dxa"/>
          <w:right w:w="15" w:type="dxa"/>
        </w:tblCellMar>
        <w:tblLook w:val="04A0"/>
      </w:tblPr>
      <w:tblGrid>
        <w:gridCol w:w="21600"/>
      </w:tblGrid>
      <w:tr w:rsidR="004D5BED" w:rsidRPr="004D5BED" w:rsidTr="004D5B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Courier New" w:eastAsia="Times New Roman" w:hAnsi="Courier New" w:cs="Courier New"/>
                <w:sz w:val="20"/>
              </w:rPr>
              <w:t>ИЗИСКВАНИЯ КЪМ УЧАСТНИЦИТЕ:</w:t>
            </w:r>
            <w:r w:rsidRPr="004D5BED">
              <w:rPr>
                <w:rFonts w:ascii="Courier New" w:eastAsia="Times New Roman" w:hAnsi="Courier New" w:cs="Courier New"/>
                <w:sz w:val="20"/>
                <w:szCs w:val="20"/>
              </w:rPr>
              <w:br/>
            </w:r>
            <w:r w:rsidRPr="004D5BED">
              <w:rPr>
                <w:rFonts w:ascii="Courier New" w:eastAsia="Times New Roman" w:hAnsi="Courier New" w:cs="Courier New"/>
                <w:sz w:val="20"/>
              </w:rPr>
              <w:t>1. Възложителят отстранява от участие в процедурата, участник за когото са налице или са възникнали преди или по време на процедурата основанията за отстраняване по чл. 54, ал. 1, т. 1-7 и чл. 55, ал. 1, т. 1 и т.5 от ЗОП, условията по чл.107 от ЗОП,както и обстоятелствата по чл. 3,т. 8 от ЗИФОДРЮПДРС.</w:t>
            </w:r>
            <w:r w:rsidRPr="004D5BED">
              <w:rPr>
                <w:rFonts w:ascii="Courier New" w:eastAsia="Times New Roman" w:hAnsi="Courier New" w:cs="Courier New"/>
                <w:sz w:val="20"/>
                <w:szCs w:val="20"/>
              </w:rPr>
              <w:br/>
            </w:r>
            <w:r w:rsidRPr="004D5BED">
              <w:rPr>
                <w:rFonts w:ascii="Courier New" w:eastAsia="Times New Roman" w:hAnsi="Courier New" w:cs="Courier New"/>
                <w:sz w:val="20"/>
              </w:rPr>
              <w:t>2. Основанията по чл. 54, ал. 1, т. 1, 2 и 7 се отнасят за лицата, които представляват участника, членовете на управителни и надзорни органи и за др. лица, които имат правомощия да упражняват контрол при вземането на решения от тези органи.</w:t>
            </w:r>
            <w:r w:rsidRPr="004D5BED">
              <w:rPr>
                <w:rFonts w:ascii="Courier New" w:eastAsia="Times New Roman" w:hAnsi="Courier New" w:cs="Courier New"/>
                <w:sz w:val="20"/>
                <w:szCs w:val="20"/>
              </w:rPr>
              <w:br/>
            </w:r>
            <w:r w:rsidRPr="004D5BED">
              <w:rPr>
                <w:rFonts w:ascii="Courier New" w:eastAsia="Times New Roman" w:hAnsi="Courier New" w:cs="Courier New"/>
                <w:sz w:val="20"/>
              </w:rPr>
              <w:t>3. В случай че участникът е обединение от физически и/или юридически лица основанията за отстраняване по чл. 54, ал. 1, т. 1-7 и чл. 55, ал. 1, т. 1 и т.5 от ЗОП се прилагат за всеки член на обединението. Когато участникът предвижда участието на подизпълнители или ще използва ресурсите на трети лица, основанията се прилагат и за тях.</w:t>
            </w:r>
            <w:r w:rsidRPr="004D5BED">
              <w:rPr>
                <w:rFonts w:ascii="Courier New" w:eastAsia="Times New Roman" w:hAnsi="Courier New" w:cs="Courier New"/>
                <w:sz w:val="20"/>
                <w:szCs w:val="20"/>
              </w:rPr>
              <w:br/>
            </w:r>
            <w:r w:rsidRPr="004D5BED">
              <w:rPr>
                <w:rFonts w:ascii="Courier New" w:eastAsia="Times New Roman" w:hAnsi="Courier New" w:cs="Courier New"/>
                <w:sz w:val="20"/>
              </w:rPr>
              <w:t xml:space="preserve">4. При подаване на оферта участникът декларира липсата на </w:t>
            </w:r>
            <w:proofErr w:type="spellStart"/>
            <w:r w:rsidRPr="004D5BED">
              <w:rPr>
                <w:rFonts w:ascii="Courier New" w:eastAsia="Times New Roman" w:hAnsi="Courier New" w:cs="Courier New"/>
                <w:sz w:val="20"/>
              </w:rPr>
              <w:t>осн</w:t>
            </w:r>
            <w:proofErr w:type="spellEnd"/>
            <w:r w:rsidRPr="004D5BED">
              <w:rPr>
                <w:rFonts w:ascii="Courier New" w:eastAsia="Times New Roman" w:hAnsi="Courier New" w:cs="Courier New"/>
                <w:sz w:val="20"/>
              </w:rPr>
              <w:t xml:space="preserve">. за отстраняване и </w:t>
            </w:r>
            <w:proofErr w:type="spellStart"/>
            <w:r w:rsidRPr="004D5BED">
              <w:rPr>
                <w:rFonts w:ascii="Courier New" w:eastAsia="Times New Roman" w:hAnsi="Courier New" w:cs="Courier New"/>
                <w:sz w:val="20"/>
              </w:rPr>
              <w:t>съотв</w:t>
            </w:r>
            <w:proofErr w:type="spellEnd"/>
            <w:r w:rsidRPr="004D5BED">
              <w:rPr>
                <w:rFonts w:ascii="Courier New" w:eastAsia="Times New Roman" w:hAnsi="Courier New" w:cs="Courier New"/>
                <w:sz w:val="20"/>
              </w:rPr>
              <w:t xml:space="preserve">. с критериите за подбор, чрез представяне на ЕЕДОП. В ЕЕДОП се предоставя съответната </w:t>
            </w:r>
            <w:proofErr w:type="spellStart"/>
            <w:r w:rsidRPr="004D5BED">
              <w:rPr>
                <w:rFonts w:ascii="Courier New" w:eastAsia="Times New Roman" w:hAnsi="Courier New" w:cs="Courier New"/>
                <w:sz w:val="20"/>
              </w:rPr>
              <w:t>инфо</w:t>
            </w:r>
            <w:proofErr w:type="spellEnd"/>
            <w:r w:rsidRPr="004D5BED">
              <w:rPr>
                <w:rFonts w:ascii="Courier New" w:eastAsia="Times New Roman" w:hAnsi="Courier New" w:cs="Courier New"/>
                <w:sz w:val="20"/>
              </w:rPr>
              <w:t xml:space="preserve">.,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w:t>
            </w:r>
            <w:proofErr w:type="spellStart"/>
            <w:r w:rsidRPr="004D5BED">
              <w:rPr>
                <w:rFonts w:ascii="Courier New" w:eastAsia="Times New Roman" w:hAnsi="Courier New" w:cs="Courier New"/>
                <w:sz w:val="20"/>
              </w:rPr>
              <w:t>инфо</w:t>
            </w:r>
            <w:proofErr w:type="spellEnd"/>
            <w:r w:rsidRPr="004D5BED">
              <w:rPr>
                <w:rFonts w:ascii="Courier New" w:eastAsia="Times New Roman" w:hAnsi="Courier New" w:cs="Courier New"/>
                <w:sz w:val="20"/>
              </w:rPr>
              <w:t>.</w:t>
            </w:r>
            <w:r w:rsidRPr="004D5BED">
              <w:rPr>
                <w:rFonts w:ascii="Courier New" w:eastAsia="Times New Roman" w:hAnsi="Courier New" w:cs="Courier New"/>
                <w:sz w:val="20"/>
                <w:szCs w:val="20"/>
              </w:rPr>
              <w:br/>
            </w:r>
            <w:r w:rsidRPr="004D5BED">
              <w:rPr>
                <w:rFonts w:ascii="Courier New" w:eastAsia="Times New Roman" w:hAnsi="Courier New" w:cs="Courier New"/>
                <w:sz w:val="20"/>
              </w:rPr>
              <w:t>5. Когато участникът е посочил, че ще използва подизпълнители или капацитета на трети лица за доказване на съответствието с критериите за подбор, за всяко от тези лица се представя отделен ЕЕДОП.</w:t>
            </w:r>
            <w:r w:rsidRPr="004D5BED">
              <w:rPr>
                <w:rFonts w:ascii="Courier New" w:eastAsia="Times New Roman" w:hAnsi="Courier New" w:cs="Courier New"/>
                <w:sz w:val="20"/>
                <w:szCs w:val="20"/>
              </w:rPr>
              <w:br/>
            </w:r>
            <w:r w:rsidRPr="004D5BED">
              <w:rPr>
                <w:rFonts w:ascii="Courier New" w:eastAsia="Times New Roman" w:hAnsi="Courier New" w:cs="Courier New"/>
                <w:sz w:val="20"/>
              </w:rPr>
              <w:t>6. В случай, че участникът е обединение, което не е юридическо лице ЕЕДОП се представя за всяко физическо и/или юридическо лице, включено в състава на обединението.</w:t>
            </w:r>
            <w:r w:rsidRPr="004D5BED">
              <w:rPr>
                <w:rFonts w:ascii="Courier New" w:eastAsia="Times New Roman" w:hAnsi="Courier New" w:cs="Courier New"/>
                <w:sz w:val="20"/>
                <w:szCs w:val="20"/>
              </w:rPr>
              <w:br/>
            </w:r>
            <w:r w:rsidRPr="004D5BED">
              <w:rPr>
                <w:rFonts w:ascii="Courier New" w:eastAsia="Times New Roman" w:hAnsi="Courier New" w:cs="Courier New"/>
                <w:sz w:val="20"/>
              </w:rPr>
              <w:t>7. При подаване на офертата участниците задължително предоставят ЕЕДОП в електронен вид, като той трябва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tc>
      </w:tr>
    </w:tbl>
    <w:p w:rsidR="004D5BED" w:rsidRPr="004D5BED" w:rsidRDefault="004D5BED" w:rsidP="004D5BED">
      <w:pPr>
        <w:spacing w:before="100" w:beforeAutospacing="1" w:after="100" w:afterAutospacing="1" w:line="240" w:lineRule="auto"/>
        <w:rPr>
          <w:rFonts w:ascii="Trebuchet MS" w:eastAsia="Times New Roman" w:hAnsi="Trebuchet MS" w:cs="Times New Roman"/>
          <w:color w:val="000000"/>
          <w:sz w:val="16"/>
          <w:szCs w:val="16"/>
        </w:rPr>
      </w:pPr>
      <w:r w:rsidRPr="004D5BED">
        <w:rPr>
          <w:rFonts w:ascii="Trebuchet MS" w:eastAsia="Times New Roman" w:hAnsi="Trebuchet MS" w:cs="Times New Roman"/>
          <w:b/>
          <w:bCs/>
          <w:color w:val="000000"/>
          <w:sz w:val="18"/>
        </w:rPr>
        <w:t>VI.4) Процедури по обжалване </w:t>
      </w:r>
    </w:p>
    <w:tbl>
      <w:tblPr>
        <w:tblW w:w="21600" w:type="dxa"/>
        <w:tblCellMar>
          <w:top w:w="15" w:type="dxa"/>
          <w:left w:w="15" w:type="dxa"/>
          <w:bottom w:w="15" w:type="dxa"/>
          <w:right w:w="15" w:type="dxa"/>
        </w:tblCellMar>
        <w:tblLook w:val="04A0"/>
      </w:tblPr>
      <w:tblGrid>
        <w:gridCol w:w="21766"/>
      </w:tblGrid>
      <w:tr w:rsidR="004D5BED" w:rsidRPr="004D5BED" w:rsidTr="004D5B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b/>
                <w:bCs/>
                <w:sz w:val="24"/>
                <w:szCs w:val="24"/>
              </w:rPr>
              <w:t>VI.4.1) Орган, който отговаря за процедурите по обжалване</w:t>
            </w:r>
          </w:p>
        </w:tc>
      </w:tr>
      <w:tr w:rsidR="004D5BED" w:rsidRPr="004D5BED" w:rsidTr="004D5B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21600" w:type="dxa"/>
              <w:tblCellMar>
                <w:top w:w="15" w:type="dxa"/>
                <w:left w:w="15" w:type="dxa"/>
                <w:bottom w:w="15" w:type="dxa"/>
                <w:right w:w="15" w:type="dxa"/>
              </w:tblCellMar>
              <w:tblLook w:val="04A0"/>
            </w:tblPr>
            <w:tblGrid>
              <w:gridCol w:w="4917"/>
              <w:gridCol w:w="8078"/>
              <w:gridCol w:w="8605"/>
            </w:tblGrid>
            <w:tr w:rsidR="004D5BED" w:rsidRPr="004D5BE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Официално наименование: </w:t>
                  </w:r>
                  <w:r w:rsidRPr="004D5BED">
                    <w:rPr>
                      <w:rFonts w:ascii="Courier New" w:eastAsia="Times New Roman" w:hAnsi="Courier New" w:cs="Courier New"/>
                      <w:sz w:val="20"/>
                    </w:rPr>
                    <w:t>Комисия за защита на конкуренцията</w:t>
                  </w:r>
                </w:p>
              </w:tc>
            </w:tr>
            <w:tr w:rsidR="004D5BED" w:rsidRPr="004D5BE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Пощенски адрес: </w:t>
                  </w:r>
                  <w:r w:rsidRPr="004D5BED">
                    <w:rPr>
                      <w:rFonts w:ascii="Courier New" w:eastAsia="Times New Roman" w:hAnsi="Courier New" w:cs="Courier New"/>
                      <w:sz w:val="20"/>
                    </w:rPr>
                    <w:t>бул. Витоша № 18</w:t>
                  </w:r>
                </w:p>
              </w:tc>
            </w:tr>
            <w:tr w:rsidR="004D5BED" w:rsidRPr="004D5B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Град: </w:t>
                  </w:r>
                  <w:r w:rsidRPr="004D5BED">
                    <w:rPr>
                      <w:rFonts w:ascii="Courier New" w:eastAsia="Times New Roman" w:hAnsi="Courier New" w:cs="Courier New"/>
                      <w:sz w:val="20"/>
                    </w:rPr>
                    <w:t>София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Пощенски код: </w:t>
                  </w:r>
                  <w:r w:rsidRPr="004D5BED">
                    <w:rPr>
                      <w:rFonts w:ascii="Courier New" w:eastAsia="Times New Roman" w:hAnsi="Courier New" w:cs="Courier New"/>
                      <w:sz w:val="20"/>
                    </w:rPr>
                    <w:t>1000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Държава: </w:t>
                  </w:r>
                  <w:r w:rsidRPr="004D5BED">
                    <w:rPr>
                      <w:rFonts w:ascii="Courier New" w:eastAsia="Times New Roman" w:hAnsi="Courier New" w:cs="Courier New"/>
                      <w:sz w:val="20"/>
                    </w:rPr>
                    <w:t>България</w:t>
                  </w:r>
                </w:p>
              </w:tc>
            </w:tr>
            <w:tr w:rsidR="004D5BED" w:rsidRPr="004D5BE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Електронна поща: </w:t>
                  </w:r>
                  <w:r w:rsidRPr="004D5BED">
                    <w:rPr>
                      <w:rFonts w:ascii="Courier New" w:eastAsia="Times New Roman" w:hAnsi="Courier New" w:cs="Courier New"/>
                      <w:sz w:val="20"/>
                    </w:rPr>
                    <w:t>cpcadmin@cpc.bg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Телефон: </w:t>
                  </w:r>
                  <w:r w:rsidRPr="004D5BED">
                    <w:rPr>
                      <w:rFonts w:ascii="Courier New" w:eastAsia="Times New Roman" w:hAnsi="Courier New" w:cs="Courier New"/>
                      <w:sz w:val="20"/>
                    </w:rPr>
                    <w:t>+359 29884070</w:t>
                  </w:r>
                </w:p>
              </w:tc>
            </w:tr>
            <w:tr w:rsidR="004D5BED" w:rsidRPr="004D5BE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Интернет адрес: </w:t>
                  </w:r>
                  <w:r w:rsidRPr="004D5BED">
                    <w:rPr>
                      <w:rFonts w:ascii="Times New Roman" w:eastAsia="Times New Roman" w:hAnsi="Times New Roman" w:cs="Times New Roman"/>
                      <w:i/>
                      <w:iCs/>
                      <w:sz w:val="24"/>
                      <w:szCs w:val="24"/>
                    </w:rPr>
                    <w:t>(URL)</w:t>
                  </w:r>
                  <w:r w:rsidRPr="004D5BED">
                    <w:rPr>
                      <w:rFonts w:ascii="Times New Roman" w:eastAsia="Times New Roman" w:hAnsi="Times New Roman" w:cs="Times New Roman"/>
                      <w:sz w:val="24"/>
                      <w:szCs w:val="24"/>
                    </w:rPr>
                    <w:t> </w:t>
                  </w:r>
                  <w:hyperlink r:id="rId10" w:tgtFrame="_blank" w:history="1">
                    <w:r w:rsidRPr="004D5BED">
                      <w:rPr>
                        <w:rFonts w:ascii="Courier New" w:eastAsia="Times New Roman" w:hAnsi="Courier New" w:cs="Courier New"/>
                        <w:color w:val="0000FF"/>
                        <w:sz w:val="20"/>
                        <w:u w:val="single"/>
                      </w:rPr>
                      <w:t>http://www.cpc.bg</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Факс: </w:t>
                  </w:r>
                  <w:r w:rsidRPr="004D5BED">
                    <w:rPr>
                      <w:rFonts w:ascii="Courier New" w:eastAsia="Times New Roman" w:hAnsi="Courier New" w:cs="Courier New"/>
                      <w:sz w:val="20"/>
                    </w:rPr>
                    <w:t>+359 29807315</w:t>
                  </w:r>
                </w:p>
              </w:tc>
            </w:tr>
          </w:tbl>
          <w:p w:rsidR="004D5BED" w:rsidRPr="004D5BED" w:rsidRDefault="004D5BED" w:rsidP="004D5BED">
            <w:pPr>
              <w:spacing w:after="0" w:line="240" w:lineRule="auto"/>
              <w:rPr>
                <w:rFonts w:ascii="Times New Roman" w:eastAsia="Times New Roman" w:hAnsi="Times New Roman" w:cs="Times New Roman"/>
                <w:sz w:val="24"/>
                <w:szCs w:val="24"/>
              </w:rPr>
            </w:pPr>
          </w:p>
        </w:tc>
      </w:tr>
      <w:tr w:rsidR="004D5BED" w:rsidRPr="004D5BED" w:rsidTr="004D5B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b/>
                <w:bCs/>
                <w:sz w:val="24"/>
                <w:szCs w:val="24"/>
              </w:rPr>
              <w:lastRenderedPageBreak/>
              <w:t>VI.4.2) Орган, който отговаря за процедурите по медиация</w:t>
            </w:r>
            <w:r w:rsidRPr="004D5BED">
              <w:rPr>
                <w:rFonts w:ascii="Times New Roman" w:eastAsia="Times New Roman" w:hAnsi="Times New Roman" w:cs="Times New Roman"/>
                <w:sz w:val="24"/>
                <w:szCs w:val="24"/>
              </w:rPr>
              <w:t> </w:t>
            </w:r>
            <w:r w:rsidRPr="004D5BED">
              <w:rPr>
                <w:rFonts w:ascii="Times New Roman" w:eastAsia="Times New Roman" w:hAnsi="Times New Roman" w:cs="Times New Roman"/>
                <w:sz w:val="24"/>
                <w:szCs w:val="24"/>
                <w:vertAlign w:val="superscript"/>
              </w:rPr>
              <w:t>2</w:t>
            </w:r>
          </w:p>
        </w:tc>
      </w:tr>
      <w:tr w:rsidR="004D5BED" w:rsidRPr="004D5BED" w:rsidTr="004D5B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21600" w:type="dxa"/>
              <w:tblCellMar>
                <w:top w:w="15" w:type="dxa"/>
                <w:left w:w="15" w:type="dxa"/>
                <w:bottom w:w="15" w:type="dxa"/>
                <w:right w:w="15" w:type="dxa"/>
              </w:tblCellMar>
              <w:tblLook w:val="04A0"/>
            </w:tblPr>
            <w:tblGrid>
              <w:gridCol w:w="4366"/>
              <w:gridCol w:w="10536"/>
              <w:gridCol w:w="6698"/>
            </w:tblGrid>
            <w:tr w:rsidR="004D5BED" w:rsidRPr="004D5BE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Официално наименование:</w:t>
                  </w:r>
                </w:p>
              </w:tc>
            </w:tr>
            <w:tr w:rsidR="004D5BED" w:rsidRPr="004D5BE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Пощенски адрес:</w:t>
                  </w:r>
                </w:p>
              </w:tc>
            </w:tr>
            <w:tr w:rsidR="004D5BED" w:rsidRPr="004D5B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Пощенски код: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Държава:</w:t>
                  </w:r>
                </w:p>
              </w:tc>
            </w:tr>
            <w:tr w:rsidR="004D5BED" w:rsidRPr="004D5BE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Електронна поща: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Телефон:</w:t>
                  </w:r>
                </w:p>
              </w:tc>
            </w:tr>
            <w:tr w:rsidR="004D5BED" w:rsidRPr="004D5BE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Интернет адрес: </w:t>
                  </w:r>
                  <w:r w:rsidRPr="004D5BED">
                    <w:rPr>
                      <w:rFonts w:ascii="Times New Roman" w:eastAsia="Times New Roman" w:hAnsi="Times New Roman" w:cs="Times New Roman"/>
                      <w:i/>
                      <w:iCs/>
                      <w:sz w:val="24"/>
                      <w:szCs w:val="24"/>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Факс:</w:t>
                  </w:r>
                </w:p>
              </w:tc>
            </w:tr>
          </w:tbl>
          <w:p w:rsidR="004D5BED" w:rsidRPr="004D5BED" w:rsidRDefault="004D5BED" w:rsidP="004D5BED">
            <w:pPr>
              <w:spacing w:after="0" w:line="240" w:lineRule="auto"/>
              <w:rPr>
                <w:rFonts w:ascii="Times New Roman" w:eastAsia="Times New Roman" w:hAnsi="Times New Roman" w:cs="Times New Roman"/>
                <w:sz w:val="24"/>
                <w:szCs w:val="24"/>
              </w:rPr>
            </w:pPr>
          </w:p>
        </w:tc>
      </w:tr>
      <w:tr w:rsidR="004D5BED" w:rsidRPr="004D5BED" w:rsidTr="004D5B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b/>
                <w:bCs/>
                <w:sz w:val="24"/>
                <w:szCs w:val="24"/>
              </w:rPr>
              <w:t>VI.4.3) Подаване на жалби</w:t>
            </w:r>
            <w:r w:rsidRPr="004D5BED">
              <w:rPr>
                <w:rFonts w:ascii="Times New Roman" w:eastAsia="Times New Roman" w:hAnsi="Times New Roman" w:cs="Times New Roman"/>
                <w:sz w:val="24"/>
                <w:szCs w:val="24"/>
              </w:rPr>
              <w:br/>
              <w:t>Точна информация относно краен срок/крайни срокове за подаване на жалби: </w:t>
            </w:r>
            <w:r w:rsidRPr="004D5BED">
              <w:rPr>
                <w:rFonts w:ascii="Times New Roman" w:eastAsia="Times New Roman" w:hAnsi="Times New Roman" w:cs="Times New Roman"/>
                <w:sz w:val="24"/>
                <w:szCs w:val="24"/>
              </w:rPr>
              <w:br/>
            </w:r>
            <w:r w:rsidRPr="004D5BED">
              <w:rPr>
                <w:rFonts w:ascii="Courier New" w:eastAsia="Times New Roman" w:hAnsi="Courier New" w:cs="Courier New"/>
                <w:sz w:val="20"/>
              </w:rPr>
              <w:t>Жалба може да се подава в 10-дневен срок от:</w:t>
            </w:r>
            <w:r w:rsidRPr="004D5BED">
              <w:rPr>
                <w:rFonts w:ascii="Courier New" w:eastAsia="Times New Roman" w:hAnsi="Courier New" w:cs="Courier New"/>
                <w:sz w:val="20"/>
                <w:szCs w:val="20"/>
              </w:rPr>
              <w:br/>
            </w:r>
            <w:r w:rsidRPr="004D5BED">
              <w:rPr>
                <w:rFonts w:ascii="Courier New" w:eastAsia="Times New Roman" w:hAnsi="Courier New" w:cs="Courier New"/>
                <w:sz w:val="20"/>
              </w:rPr>
              <w:t>1. изтичането на срока по чл. 179 от ЗОП - срещу решението за откриване на процедурата и/или решението за одобряване на обявлението за изменение или за допълнителна информация;</w:t>
            </w:r>
            <w:r w:rsidRPr="004D5BED">
              <w:rPr>
                <w:rFonts w:ascii="Courier New" w:eastAsia="Times New Roman" w:hAnsi="Courier New" w:cs="Courier New"/>
                <w:sz w:val="20"/>
                <w:szCs w:val="20"/>
              </w:rPr>
              <w:br/>
            </w:r>
            <w:r w:rsidRPr="004D5BED">
              <w:rPr>
                <w:rFonts w:ascii="Courier New" w:eastAsia="Times New Roman" w:hAnsi="Courier New" w:cs="Courier New"/>
                <w:sz w:val="20"/>
              </w:rPr>
              <w:t>2. в случаите по чл. 196, ал. 5 от ЗОП - уведомяване за съответното действие, а ако лицето не е уведомено - от датата, на която е изтекъл срокът за извършване на съответното действие.</w:t>
            </w:r>
          </w:p>
        </w:tc>
      </w:tr>
      <w:tr w:rsidR="004D5BED" w:rsidRPr="004D5BED" w:rsidTr="004D5B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b/>
                <w:bCs/>
                <w:sz w:val="24"/>
                <w:szCs w:val="24"/>
              </w:rPr>
              <w:t>VI.4.4) Служба, от която може да бъде получена информация относно подаването на жалби</w:t>
            </w:r>
            <w:r w:rsidRPr="004D5BED">
              <w:rPr>
                <w:rFonts w:ascii="Times New Roman" w:eastAsia="Times New Roman" w:hAnsi="Times New Roman" w:cs="Times New Roman"/>
                <w:sz w:val="24"/>
                <w:szCs w:val="24"/>
              </w:rPr>
              <w:t> </w:t>
            </w:r>
            <w:r w:rsidRPr="004D5BED">
              <w:rPr>
                <w:rFonts w:ascii="Times New Roman" w:eastAsia="Times New Roman" w:hAnsi="Times New Roman" w:cs="Times New Roman"/>
                <w:sz w:val="24"/>
                <w:szCs w:val="24"/>
                <w:vertAlign w:val="superscript"/>
              </w:rPr>
              <w:t>2</w:t>
            </w:r>
          </w:p>
        </w:tc>
      </w:tr>
      <w:tr w:rsidR="004D5BED" w:rsidRPr="004D5BED" w:rsidTr="004D5B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21600" w:type="dxa"/>
              <w:tblCellMar>
                <w:top w:w="15" w:type="dxa"/>
                <w:left w:w="15" w:type="dxa"/>
                <w:bottom w:w="15" w:type="dxa"/>
                <w:right w:w="15" w:type="dxa"/>
              </w:tblCellMar>
              <w:tblLook w:val="04A0"/>
            </w:tblPr>
            <w:tblGrid>
              <w:gridCol w:w="4366"/>
              <w:gridCol w:w="10536"/>
              <w:gridCol w:w="6698"/>
            </w:tblGrid>
            <w:tr w:rsidR="004D5BED" w:rsidRPr="004D5BE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Официално наименование:</w:t>
                  </w:r>
                </w:p>
              </w:tc>
            </w:tr>
            <w:tr w:rsidR="004D5BED" w:rsidRPr="004D5BE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Пощенски адрес:</w:t>
                  </w:r>
                </w:p>
              </w:tc>
            </w:tr>
            <w:tr w:rsidR="004D5BED" w:rsidRPr="004D5B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Пощенски код: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Държава:</w:t>
                  </w:r>
                </w:p>
              </w:tc>
            </w:tr>
            <w:tr w:rsidR="004D5BED" w:rsidRPr="004D5BE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Електронна поща: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Телефон:</w:t>
                  </w:r>
                </w:p>
              </w:tc>
            </w:tr>
            <w:tr w:rsidR="004D5BED" w:rsidRPr="004D5BE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Интернет адрес: </w:t>
                  </w:r>
                  <w:r w:rsidRPr="004D5BED">
                    <w:rPr>
                      <w:rFonts w:ascii="Times New Roman" w:eastAsia="Times New Roman" w:hAnsi="Times New Roman" w:cs="Times New Roman"/>
                      <w:i/>
                      <w:iCs/>
                      <w:sz w:val="24"/>
                      <w:szCs w:val="24"/>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rPr>
                    <w:t>Факс:</w:t>
                  </w:r>
                </w:p>
              </w:tc>
            </w:tr>
          </w:tbl>
          <w:p w:rsidR="004D5BED" w:rsidRPr="004D5BED" w:rsidRDefault="004D5BED" w:rsidP="004D5BED">
            <w:pPr>
              <w:spacing w:after="0" w:line="240" w:lineRule="auto"/>
              <w:rPr>
                <w:rFonts w:ascii="Times New Roman" w:eastAsia="Times New Roman" w:hAnsi="Times New Roman" w:cs="Times New Roman"/>
                <w:sz w:val="24"/>
                <w:szCs w:val="24"/>
              </w:rPr>
            </w:pPr>
          </w:p>
        </w:tc>
      </w:tr>
    </w:tbl>
    <w:p w:rsidR="004D5BED" w:rsidRPr="004D5BED" w:rsidRDefault="004D5BED" w:rsidP="004D5BED">
      <w:pPr>
        <w:spacing w:before="100" w:beforeAutospacing="1" w:after="100" w:afterAutospacing="1" w:line="240" w:lineRule="auto"/>
        <w:rPr>
          <w:rFonts w:ascii="Trebuchet MS" w:eastAsia="Times New Roman" w:hAnsi="Trebuchet MS" w:cs="Times New Roman"/>
          <w:color w:val="000000"/>
          <w:sz w:val="16"/>
          <w:szCs w:val="16"/>
        </w:rPr>
      </w:pPr>
      <w:r w:rsidRPr="004D5BED">
        <w:rPr>
          <w:rFonts w:ascii="Trebuchet MS" w:eastAsia="Times New Roman" w:hAnsi="Trebuchet MS" w:cs="Times New Roman"/>
          <w:b/>
          <w:bCs/>
          <w:color w:val="000000"/>
          <w:sz w:val="18"/>
        </w:rPr>
        <w:t>VI.5) Дата на изпращане на настоящото обявление: </w:t>
      </w:r>
      <w:r w:rsidRPr="004D5BED">
        <w:rPr>
          <w:rFonts w:ascii="Courier New" w:eastAsia="Times New Roman" w:hAnsi="Courier New" w:cs="Courier New"/>
          <w:color w:val="000000"/>
          <w:sz w:val="20"/>
        </w:rPr>
        <w:t>11/04/2018</w:t>
      </w:r>
      <w:r w:rsidRPr="004D5BED">
        <w:rPr>
          <w:rFonts w:ascii="Trebuchet MS" w:eastAsia="Times New Roman" w:hAnsi="Trebuchet MS" w:cs="Times New Roman"/>
          <w:color w:val="000000"/>
          <w:sz w:val="16"/>
        </w:rPr>
        <w:t> </w:t>
      </w:r>
      <w:r w:rsidRPr="004D5BED">
        <w:rPr>
          <w:rFonts w:ascii="Trebuchet MS" w:eastAsia="Times New Roman" w:hAnsi="Trebuchet MS" w:cs="Times New Roman"/>
          <w:i/>
          <w:iCs/>
          <w:color w:val="000000"/>
          <w:sz w:val="16"/>
        </w:rPr>
        <w:t>(</w:t>
      </w:r>
      <w:proofErr w:type="spellStart"/>
      <w:r w:rsidRPr="004D5BED">
        <w:rPr>
          <w:rFonts w:ascii="Trebuchet MS" w:eastAsia="Times New Roman" w:hAnsi="Trebuchet MS" w:cs="Times New Roman"/>
          <w:i/>
          <w:iCs/>
          <w:color w:val="000000"/>
          <w:sz w:val="16"/>
        </w:rPr>
        <w:t>дд</w:t>
      </w:r>
      <w:proofErr w:type="spellEnd"/>
      <w:r w:rsidRPr="004D5BED">
        <w:rPr>
          <w:rFonts w:ascii="Trebuchet MS" w:eastAsia="Times New Roman" w:hAnsi="Trebuchet MS" w:cs="Times New Roman"/>
          <w:i/>
          <w:iCs/>
          <w:color w:val="000000"/>
          <w:sz w:val="16"/>
        </w:rPr>
        <w:t>/мм/</w:t>
      </w:r>
      <w:proofErr w:type="spellStart"/>
      <w:r w:rsidRPr="004D5BED">
        <w:rPr>
          <w:rFonts w:ascii="Trebuchet MS" w:eastAsia="Times New Roman" w:hAnsi="Trebuchet MS" w:cs="Times New Roman"/>
          <w:i/>
          <w:iCs/>
          <w:color w:val="000000"/>
          <w:sz w:val="16"/>
        </w:rPr>
        <w:t>гггг</w:t>
      </w:r>
      <w:proofErr w:type="spellEnd"/>
      <w:r w:rsidRPr="004D5BED">
        <w:rPr>
          <w:rFonts w:ascii="Trebuchet MS" w:eastAsia="Times New Roman" w:hAnsi="Trebuchet MS" w:cs="Times New Roman"/>
          <w:i/>
          <w:iCs/>
          <w:color w:val="000000"/>
          <w:sz w:val="16"/>
        </w:rPr>
        <w:t>)</w:t>
      </w:r>
    </w:p>
    <w:p w:rsidR="004D5BED" w:rsidRPr="004D5BED" w:rsidRDefault="004D5BED" w:rsidP="004D5BED">
      <w:pPr>
        <w:spacing w:before="100" w:beforeAutospacing="1" w:after="100" w:afterAutospacing="1" w:line="240" w:lineRule="auto"/>
        <w:jc w:val="center"/>
        <w:rPr>
          <w:rFonts w:ascii="Trebuchet MS" w:eastAsia="Times New Roman" w:hAnsi="Trebuchet MS" w:cs="Times New Roman"/>
          <w:color w:val="000000"/>
          <w:sz w:val="16"/>
          <w:szCs w:val="16"/>
        </w:rPr>
      </w:pPr>
      <w:r w:rsidRPr="004D5BED">
        <w:rPr>
          <w:rFonts w:ascii="Trebuchet MS" w:eastAsia="Times New Roman" w:hAnsi="Trebuchet MS" w:cs="Times New Roman"/>
          <w:i/>
          <w:iCs/>
          <w:color w:val="000000"/>
          <w:sz w:val="16"/>
          <w:szCs w:val="16"/>
        </w:rPr>
        <w:t>Възлагащият орган/възложителят носи отговорност за гарантиране на спазване на законодателството на Европейския съюз и на всички приложими закони</w:t>
      </w:r>
    </w:p>
    <w:p w:rsidR="004D5BED" w:rsidRPr="004D5BED" w:rsidRDefault="004D5BED" w:rsidP="004D5BED">
      <w:pPr>
        <w:spacing w:after="0" w:line="240" w:lineRule="auto"/>
        <w:rPr>
          <w:rFonts w:ascii="Trebuchet MS" w:eastAsia="Times New Roman" w:hAnsi="Trebuchet MS" w:cs="Times New Roman"/>
          <w:color w:val="000000"/>
          <w:sz w:val="16"/>
          <w:szCs w:val="16"/>
        </w:rPr>
      </w:pPr>
      <w:r w:rsidRPr="004D5BED">
        <w:rPr>
          <w:rFonts w:ascii="Trebuchet MS" w:eastAsia="Times New Roman" w:hAnsi="Trebuchet MS" w:cs="Times New Roman"/>
          <w:color w:val="000000"/>
          <w:sz w:val="16"/>
          <w:szCs w:val="16"/>
        </w:rPr>
        <w:pict>
          <v:rect id="_x0000_i1026"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235"/>
        <w:gridCol w:w="8927"/>
      </w:tblGrid>
      <w:tr w:rsidR="004D5BED" w:rsidRPr="004D5BED" w:rsidTr="004D5BED">
        <w:trPr>
          <w:tblCellSpacing w:w="15" w:type="dxa"/>
        </w:trPr>
        <w:tc>
          <w:tcPr>
            <w:tcW w:w="0" w:type="auto"/>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vertAlign w:val="superscript"/>
              </w:rPr>
              <w:t>1</w:t>
            </w:r>
          </w:p>
        </w:tc>
        <w:tc>
          <w:tcPr>
            <w:tcW w:w="0" w:type="auto"/>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i/>
                <w:iCs/>
                <w:sz w:val="24"/>
                <w:szCs w:val="24"/>
              </w:rPr>
              <w:t>моля, повторете, колкото пъти е необходимо</w:t>
            </w:r>
          </w:p>
        </w:tc>
      </w:tr>
      <w:tr w:rsidR="004D5BED" w:rsidRPr="004D5BED" w:rsidTr="004D5BED">
        <w:trPr>
          <w:tblCellSpacing w:w="15" w:type="dxa"/>
        </w:trPr>
        <w:tc>
          <w:tcPr>
            <w:tcW w:w="0" w:type="auto"/>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vertAlign w:val="superscript"/>
              </w:rPr>
              <w:t>2</w:t>
            </w:r>
          </w:p>
        </w:tc>
        <w:tc>
          <w:tcPr>
            <w:tcW w:w="0" w:type="auto"/>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i/>
                <w:iCs/>
                <w:sz w:val="24"/>
                <w:szCs w:val="24"/>
              </w:rPr>
              <w:t>в приложимите случаи</w:t>
            </w:r>
          </w:p>
        </w:tc>
      </w:tr>
      <w:tr w:rsidR="004D5BED" w:rsidRPr="004D5BED" w:rsidTr="004D5BED">
        <w:trPr>
          <w:tblCellSpacing w:w="15" w:type="dxa"/>
        </w:trPr>
        <w:tc>
          <w:tcPr>
            <w:tcW w:w="0" w:type="auto"/>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vertAlign w:val="superscript"/>
              </w:rPr>
              <w:t>3</w:t>
            </w:r>
          </w:p>
        </w:tc>
        <w:tc>
          <w:tcPr>
            <w:tcW w:w="0" w:type="auto"/>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i/>
                <w:iCs/>
                <w:sz w:val="24"/>
                <w:szCs w:val="24"/>
              </w:rPr>
              <w:t>моля, повторете, колкото пъти е необходимо, ако това обявление е само за предварителна информация</w:t>
            </w:r>
          </w:p>
        </w:tc>
      </w:tr>
      <w:tr w:rsidR="004D5BED" w:rsidRPr="004D5BED" w:rsidTr="004D5BED">
        <w:trPr>
          <w:tblCellSpacing w:w="15" w:type="dxa"/>
        </w:trPr>
        <w:tc>
          <w:tcPr>
            <w:tcW w:w="0" w:type="auto"/>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vertAlign w:val="superscript"/>
              </w:rPr>
              <w:t>4</w:t>
            </w:r>
          </w:p>
        </w:tc>
        <w:tc>
          <w:tcPr>
            <w:tcW w:w="0" w:type="auto"/>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i/>
                <w:iCs/>
                <w:sz w:val="24"/>
                <w:szCs w:val="24"/>
              </w:rPr>
              <w:t>ако тази информация е известна</w:t>
            </w:r>
          </w:p>
        </w:tc>
      </w:tr>
      <w:tr w:rsidR="004D5BED" w:rsidRPr="004D5BED" w:rsidTr="004D5BED">
        <w:trPr>
          <w:tblCellSpacing w:w="15" w:type="dxa"/>
        </w:trPr>
        <w:tc>
          <w:tcPr>
            <w:tcW w:w="0" w:type="auto"/>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vertAlign w:val="superscript"/>
              </w:rPr>
              <w:t>5</w:t>
            </w:r>
          </w:p>
        </w:tc>
        <w:tc>
          <w:tcPr>
            <w:tcW w:w="0" w:type="auto"/>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i/>
                <w:iCs/>
                <w:sz w:val="24"/>
                <w:szCs w:val="24"/>
              </w:rPr>
              <w:t>моля, представете тази информация, ако обявлението е покана за участие в състезателна процедура</w:t>
            </w:r>
          </w:p>
        </w:tc>
      </w:tr>
      <w:tr w:rsidR="004D5BED" w:rsidRPr="004D5BED" w:rsidTr="004D5BED">
        <w:trPr>
          <w:tblCellSpacing w:w="15" w:type="dxa"/>
        </w:trPr>
        <w:tc>
          <w:tcPr>
            <w:tcW w:w="0" w:type="auto"/>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vertAlign w:val="superscript"/>
              </w:rPr>
              <w:t>6</w:t>
            </w:r>
          </w:p>
        </w:tc>
        <w:tc>
          <w:tcPr>
            <w:tcW w:w="0" w:type="auto"/>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i/>
                <w:iCs/>
                <w:sz w:val="24"/>
                <w:szCs w:val="24"/>
              </w:rPr>
              <w:t>доколкото информацията е вече известна</w:t>
            </w:r>
          </w:p>
        </w:tc>
      </w:tr>
      <w:tr w:rsidR="004D5BED" w:rsidRPr="004D5BED" w:rsidTr="004D5BED">
        <w:trPr>
          <w:tblCellSpacing w:w="15" w:type="dxa"/>
        </w:trPr>
        <w:tc>
          <w:tcPr>
            <w:tcW w:w="0" w:type="auto"/>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vertAlign w:val="superscript"/>
              </w:rPr>
              <w:t>7</w:t>
            </w:r>
          </w:p>
        </w:tc>
        <w:tc>
          <w:tcPr>
            <w:tcW w:w="0" w:type="auto"/>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i/>
                <w:iCs/>
                <w:sz w:val="24"/>
                <w:szCs w:val="24"/>
              </w:rPr>
              <w:t>задължителна информация, която не се публикува</w:t>
            </w:r>
          </w:p>
        </w:tc>
      </w:tr>
      <w:tr w:rsidR="004D5BED" w:rsidRPr="004D5BED" w:rsidTr="004D5BED">
        <w:trPr>
          <w:tblCellSpacing w:w="15" w:type="dxa"/>
        </w:trPr>
        <w:tc>
          <w:tcPr>
            <w:tcW w:w="0" w:type="auto"/>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vertAlign w:val="superscript"/>
              </w:rPr>
              <w:t>8</w:t>
            </w:r>
          </w:p>
        </w:tc>
        <w:tc>
          <w:tcPr>
            <w:tcW w:w="0" w:type="auto"/>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i/>
                <w:iCs/>
                <w:sz w:val="24"/>
                <w:szCs w:val="24"/>
              </w:rPr>
              <w:t>информация по избор</w:t>
            </w:r>
          </w:p>
        </w:tc>
      </w:tr>
      <w:tr w:rsidR="004D5BED" w:rsidRPr="004D5BED" w:rsidTr="004D5BED">
        <w:trPr>
          <w:tblCellSpacing w:w="15" w:type="dxa"/>
        </w:trPr>
        <w:tc>
          <w:tcPr>
            <w:tcW w:w="0" w:type="auto"/>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vertAlign w:val="superscript"/>
              </w:rPr>
              <w:t>9</w:t>
            </w:r>
          </w:p>
        </w:tc>
        <w:tc>
          <w:tcPr>
            <w:tcW w:w="0" w:type="auto"/>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i/>
                <w:iCs/>
                <w:sz w:val="24"/>
                <w:szCs w:val="24"/>
              </w:rPr>
              <w:t>моля, представете тази информация само ако обявлението е за предварителна информация</w:t>
            </w:r>
          </w:p>
        </w:tc>
      </w:tr>
      <w:tr w:rsidR="004D5BED" w:rsidRPr="004D5BED" w:rsidTr="004D5BED">
        <w:trPr>
          <w:tblCellSpacing w:w="15" w:type="dxa"/>
        </w:trPr>
        <w:tc>
          <w:tcPr>
            <w:tcW w:w="0" w:type="auto"/>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vertAlign w:val="superscript"/>
              </w:rPr>
              <w:t>10</w:t>
            </w:r>
          </w:p>
        </w:tc>
        <w:tc>
          <w:tcPr>
            <w:tcW w:w="0" w:type="auto"/>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i/>
                <w:iCs/>
                <w:sz w:val="24"/>
                <w:szCs w:val="24"/>
              </w:rPr>
              <w:t>моля, представете тази информация само ако обявлението е обявление за възлагане</w:t>
            </w:r>
          </w:p>
        </w:tc>
      </w:tr>
      <w:tr w:rsidR="004D5BED" w:rsidRPr="004D5BED" w:rsidTr="004D5BED">
        <w:trPr>
          <w:tblCellSpacing w:w="15" w:type="dxa"/>
        </w:trPr>
        <w:tc>
          <w:tcPr>
            <w:tcW w:w="0" w:type="auto"/>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vertAlign w:val="superscript"/>
              </w:rPr>
              <w:t>11</w:t>
            </w:r>
          </w:p>
        </w:tc>
        <w:tc>
          <w:tcPr>
            <w:tcW w:w="0" w:type="auto"/>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i/>
                <w:iCs/>
                <w:sz w:val="24"/>
                <w:szCs w:val="24"/>
              </w:rPr>
              <w:t>само ако обявлението се отнася до квалификационна система</w:t>
            </w:r>
          </w:p>
        </w:tc>
      </w:tr>
      <w:tr w:rsidR="004D5BED" w:rsidRPr="004D5BED" w:rsidTr="004D5BED">
        <w:trPr>
          <w:tblCellSpacing w:w="15" w:type="dxa"/>
        </w:trPr>
        <w:tc>
          <w:tcPr>
            <w:tcW w:w="0" w:type="auto"/>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vertAlign w:val="superscript"/>
              </w:rPr>
              <w:t>12</w:t>
            </w:r>
          </w:p>
        </w:tc>
        <w:tc>
          <w:tcPr>
            <w:tcW w:w="0" w:type="auto"/>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i/>
                <w:iCs/>
                <w:sz w:val="24"/>
                <w:szCs w:val="24"/>
              </w:rPr>
              <w:t xml:space="preserve">моля, представете тази информация тук или в поканата за потвърждаване на </w:t>
            </w:r>
            <w:r w:rsidRPr="004D5BED">
              <w:rPr>
                <w:rFonts w:ascii="Times New Roman" w:eastAsia="Times New Roman" w:hAnsi="Times New Roman" w:cs="Times New Roman"/>
                <w:i/>
                <w:iCs/>
                <w:sz w:val="24"/>
                <w:szCs w:val="24"/>
              </w:rPr>
              <w:lastRenderedPageBreak/>
              <w:t>интерес, ако обявлението е покана за участие в състезателна процедура или има за цел намаляване на срока за получаване на оферти</w:t>
            </w:r>
          </w:p>
        </w:tc>
      </w:tr>
      <w:tr w:rsidR="004D5BED" w:rsidRPr="004D5BED" w:rsidTr="004D5BED">
        <w:trPr>
          <w:tblCellSpacing w:w="15" w:type="dxa"/>
        </w:trPr>
        <w:tc>
          <w:tcPr>
            <w:tcW w:w="0" w:type="auto"/>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vertAlign w:val="superscript"/>
              </w:rPr>
              <w:lastRenderedPageBreak/>
              <w:t>13</w:t>
            </w:r>
          </w:p>
        </w:tc>
        <w:tc>
          <w:tcPr>
            <w:tcW w:w="0" w:type="auto"/>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i/>
                <w:iCs/>
                <w:sz w:val="24"/>
                <w:szCs w:val="24"/>
              </w:rPr>
              <w:t>моля, представете тази информация тук или в поканата за потвърждаване на оферти или за договаряне, ако обявлението е покана за участие в състезателна процедура</w:t>
            </w:r>
          </w:p>
        </w:tc>
      </w:tr>
      <w:tr w:rsidR="004D5BED" w:rsidRPr="004D5BED" w:rsidTr="004D5BED">
        <w:trPr>
          <w:tblCellSpacing w:w="15" w:type="dxa"/>
        </w:trPr>
        <w:tc>
          <w:tcPr>
            <w:tcW w:w="0" w:type="auto"/>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vertAlign w:val="superscript"/>
              </w:rPr>
              <w:t>14</w:t>
            </w:r>
          </w:p>
        </w:tc>
        <w:tc>
          <w:tcPr>
            <w:tcW w:w="0" w:type="auto"/>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i/>
                <w:iCs/>
                <w:sz w:val="24"/>
                <w:szCs w:val="24"/>
              </w:rPr>
              <w:t xml:space="preserve">ако това е за предварителна информация, използвано като покана за </w:t>
            </w:r>
            <w:proofErr w:type="spellStart"/>
            <w:r w:rsidRPr="004D5BED">
              <w:rPr>
                <w:rFonts w:ascii="Times New Roman" w:eastAsia="Times New Roman" w:hAnsi="Times New Roman" w:cs="Times New Roman"/>
                <w:i/>
                <w:iCs/>
                <w:sz w:val="24"/>
                <w:szCs w:val="24"/>
              </w:rPr>
              <w:t>участите</w:t>
            </w:r>
            <w:proofErr w:type="spellEnd"/>
            <w:r w:rsidRPr="004D5BED">
              <w:rPr>
                <w:rFonts w:ascii="Times New Roman" w:eastAsia="Times New Roman" w:hAnsi="Times New Roman" w:cs="Times New Roman"/>
                <w:i/>
                <w:iCs/>
                <w:sz w:val="24"/>
                <w:szCs w:val="24"/>
              </w:rPr>
              <w:t xml:space="preserve"> в състезателна процедура - моля, представете тази информация, ако тя вече е известна</w:t>
            </w:r>
          </w:p>
        </w:tc>
      </w:tr>
      <w:tr w:rsidR="004D5BED" w:rsidRPr="004D5BED" w:rsidTr="004D5BED">
        <w:trPr>
          <w:tblCellSpacing w:w="15" w:type="dxa"/>
        </w:trPr>
        <w:tc>
          <w:tcPr>
            <w:tcW w:w="0" w:type="auto"/>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vertAlign w:val="superscript"/>
              </w:rPr>
              <w:t>15</w:t>
            </w:r>
          </w:p>
        </w:tc>
        <w:tc>
          <w:tcPr>
            <w:tcW w:w="0" w:type="auto"/>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i/>
                <w:iCs/>
                <w:sz w:val="24"/>
                <w:szCs w:val="24"/>
              </w:rPr>
              <w:t>моля, представете тази информация тук или, ако е приложимо, в поканата за подаване на оферти</w:t>
            </w:r>
          </w:p>
        </w:tc>
      </w:tr>
      <w:tr w:rsidR="004D5BED" w:rsidRPr="004D5BED" w:rsidTr="004D5BED">
        <w:trPr>
          <w:tblCellSpacing w:w="15" w:type="dxa"/>
        </w:trPr>
        <w:tc>
          <w:tcPr>
            <w:tcW w:w="0" w:type="auto"/>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vertAlign w:val="superscript"/>
              </w:rPr>
              <w:t>16</w:t>
            </w:r>
          </w:p>
        </w:tc>
        <w:tc>
          <w:tcPr>
            <w:tcW w:w="0" w:type="auto"/>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p>
        </w:tc>
      </w:tr>
      <w:tr w:rsidR="004D5BED" w:rsidRPr="004D5BED" w:rsidTr="004D5BED">
        <w:trPr>
          <w:tblCellSpacing w:w="15" w:type="dxa"/>
        </w:trPr>
        <w:tc>
          <w:tcPr>
            <w:tcW w:w="0" w:type="auto"/>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vertAlign w:val="superscript"/>
              </w:rPr>
              <w:t>17</w:t>
            </w:r>
          </w:p>
        </w:tc>
        <w:tc>
          <w:tcPr>
            <w:tcW w:w="0" w:type="auto"/>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i/>
                <w:iCs/>
                <w:sz w:val="24"/>
                <w:szCs w:val="24"/>
              </w:rPr>
              <w:t>задължителна информация, ако това е обявление за възлагане</w:t>
            </w:r>
          </w:p>
        </w:tc>
      </w:tr>
      <w:tr w:rsidR="004D5BED" w:rsidRPr="004D5BED" w:rsidTr="004D5BED">
        <w:trPr>
          <w:tblCellSpacing w:w="15" w:type="dxa"/>
        </w:trPr>
        <w:tc>
          <w:tcPr>
            <w:tcW w:w="0" w:type="auto"/>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vertAlign w:val="superscript"/>
              </w:rPr>
              <w:t>18</w:t>
            </w:r>
          </w:p>
        </w:tc>
        <w:tc>
          <w:tcPr>
            <w:tcW w:w="0" w:type="auto"/>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i/>
                <w:iCs/>
                <w:sz w:val="24"/>
                <w:szCs w:val="24"/>
              </w:rPr>
              <w:t>само ако обявлението не се отнася до квалификационна система</w:t>
            </w:r>
          </w:p>
        </w:tc>
      </w:tr>
      <w:tr w:rsidR="004D5BED" w:rsidRPr="004D5BED" w:rsidTr="004D5BED">
        <w:trPr>
          <w:tblCellSpacing w:w="15" w:type="dxa"/>
        </w:trPr>
        <w:tc>
          <w:tcPr>
            <w:tcW w:w="0" w:type="auto"/>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vertAlign w:val="superscript"/>
              </w:rPr>
              <w:t>19</w:t>
            </w:r>
          </w:p>
        </w:tc>
        <w:tc>
          <w:tcPr>
            <w:tcW w:w="0" w:type="auto"/>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i/>
                <w:iCs/>
                <w:sz w:val="24"/>
                <w:szCs w:val="24"/>
              </w:rPr>
              <w:t>ако обявлението има за цел намаляване на срока за получаване на оферти</w:t>
            </w:r>
          </w:p>
        </w:tc>
      </w:tr>
      <w:tr w:rsidR="004D5BED" w:rsidRPr="004D5BED" w:rsidTr="004D5BED">
        <w:trPr>
          <w:tblCellSpacing w:w="15" w:type="dxa"/>
        </w:trPr>
        <w:tc>
          <w:tcPr>
            <w:tcW w:w="0" w:type="auto"/>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vertAlign w:val="superscript"/>
              </w:rPr>
              <w:t>20</w:t>
            </w:r>
          </w:p>
        </w:tc>
        <w:tc>
          <w:tcPr>
            <w:tcW w:w="0" w:type="auto"/>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i/>
                <w:iCs/>
                <w:sz w:val="24"/>
                <w:szCs w:val="24"/>
              </w:rPr>
              <w:t>може да бъде присъдена значимост вместо тежест</w:t>
            </w:r>
          </w:p>
        </w:tc>
      </w:tr>
      <w:tr w:rsidR="004D5BED" w:rsidRPr="004D5BED" w:rsidTr="004D5BED">
        <w:trPr>
          <w:tblCellSpacing w:w="15" w:type="dxa"/>
        </w:trPr>
        <w:tc>
          <w:tcPr>
            <w:tcW w:w="0" w:type="auto"/>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sz w:val="24"/>
                <w:szCs w:val="24"/>
                <w:vertAlign w:val="superscript"/>
              </w:rPr>
              <w:t>21</w:t>
            </w:r>
          </w:p>
        </w:tc>
        <w:tc>
          <w:tcPr>
            <w:tcW w:w="0" w:type="auto"/>
            <w:vAlign w:val="center"/>
            <w:hideMark/>
          </w:tcPr>
          <w:p w:rsidR="004D5BED" w:rsidRPr="004D5BED" w:rsidRDefault="004D5BED" w:rsidP="004D5BED">
            <w:pPr>
              <w:spacing w:after="0" w:line="240" w:lineRule="auto"/>
              <w:rPr>
                <w:rFonts w:ascii="Times New Roman" w:eastAsia="Times New Roman" w:hAnsi="Times New Roman" w:cs="Times New Roman"/>
                <w:sz w:val="24"/>
                <w:szCs w:val="24"/>
              </w:rPr>
            </w:pPr>
            <w:r w:rsidRPr="004D5BED">
              <w:rPr>
                <w:rFonts w:ascii="Times New Roman" w:eastAsia="Times New Roman" w:hAnsi="Times New Roman" w:cs="Times New Roman"/>
                <w:i/>
                <w:iCs/>
                <w:sz w:val="24"/>
                <w:szCs w:val="24"/>
              </w:rPr>
              <w:t>може да бъде присъдена значимост вместо тежест; ако цената е единственият критерий за възлагане, тежестта не се използва</w:t>
            </w:r>
          </w:p>
        </w:tc>
      </w:tr>
    </w:tbl>
    <w:p w:rsidR="008E6301" w:rsidRDefault="008E6301"/>
    <w:sectPr w:rsidR="008E63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D5BED"/>
    <w:rsid w:val="004D5BED"/>
    <w:rsid w:val="008E630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D5B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4D5BED"/>
    <w:rPr>
      <w:rFonts w:ascii="Times New Roman" w:eastAsia="Times New Roman" w:hAnsi="Times New Roman" w:cs="Times New Roman"/>
      <w:b/>
      <w:bCs/>
      <w:kern w:val="36"/>
      <w:sz w:val="48"/>
      <w:szCs w:val="48"/>
    </w:rPr>
  </w:style>
  <w:style w:type="character" w:customStyle="1" w:styleId="inputvalue">
    <w:name w:val="input_value"/>
    <w:basedOn w:val="a0"/>
    <w:rsid w:val="004D5BED"/>
  </w:style>
  <w:style w:type="character" w:customStyle="1" w:styleId="inputlabel">
    <w:name w:val="input_label"/>
    <w:basedOn w:val="a0"/>
    <w:rsid w:val="004D5BED"/>
  </w:style>
  <w:style w:type="character" w:styleId="a3">
    <w:name w:val="Hyperlink"/>
    <w:basedOn w:val="a0"/>
    <w:uiPriority w:val="99"/>
    <w:semiHidden/>
    <w:unhideWhenUsed/>
    <w:rsid w:val="004D5BED"/>
    <w:rPr>
      <w:color w:val="0000FF"/>
      <w:u w:val="single"/>
    </w:rPr>
  </w:style>
  <w:style w:type="paragraph" w:styleId="a4">
    <w:name w:val="Normal (Web)"/>
    <w:basedOn w:val="a"/>
    <w:uiPriority w:val="99"/>
    <w:unhideWhenUsed/>
    <w:rsid w:val="004D5B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xedcontroltitle">
    <w:name w:val="boxed_control_title"/>
    <w:basedOn w:val="a0"/>
    <w:rsid w:val="004D5BED"/>
  </w:style>
  <w:style w:type="paragraph" w:styleId="a5">
    <w:name w:val="Balloon Text"/>
    <w:basedOn w:val="a"/>
    <w:link w:val="a6"/>
    <w:uiPriority w:val="99"/>
    <w:semiHidden/>
    <w:unhideWhenUsed/>
    <w:rsid w:val="004D5BED"/>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4D5B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1294142">
      <w:bodyDiv w:val="1"/>
      <w:marLeft w:val="0"/>
      <w:marRight w:val="0"/>
      <w:marTop w:val="0"/>
      <w:marBottom w:val="0"/>
      <w:divBdr>
        <w:top w:val="none" w:sz="0" w:space="0" w:color="auto"/>
        <w:left w:val="none" w:sz="0" w:space="0" w:color="auto"/>
        <w:bottom w:val="none" w:sz="0" w:space="0" w:color="auto"/>
        <w:right w:val="none" w:sz="0" w:space="0" w:color="auto"/>
      </w:divBdr>
      <w:divsChild>
        <w:div w:id="8683118">
          <w:marLeft w:val="0"/>
          <w:marRight w:val="0"/>
          <w:marTop w:val="0"/>
          <w:marBottom w:val="0"/>
          <w:divBdr>
            <w:top w:val="none" w:sz="0" w:space="0" w:color="auto"/>
            <w:left w:val="none" w:sz="0" w:space="0" w:color="auto"/>
            <w:bottom w:val="none" w:sz="0" w:space="0" w:color="auto"/>
            <w:right w:val="none" w:sz="0" w:space="0" w:color="auto"/>
          </w:divBdr>
          <w:divsChild>
            <w:div w:id="2042898718">
              <w:marLeft w:val="0"/>
              <w:marRight w:val="0"/>
              <w:marTop w:val="0"/>
              <w:marBottom w:val="0"/>
              <w:divBdr>
                <w:top w:val="none" w:sz="0" w:space="0" w:color="auto"/>
                <w:left w:val="none" w:sz="0" w:space="0" w:color="auto"/>
                <w:bottom w:val="none" w:sz="0" w:space="0" w:color="auto"/>
                <w:right w:val="none" w:sz="0" w:space="0" w:color="auto"/>
              </w:divBdr>
            </w:div>
            <w:div w:id="1949462322">
              <w:marLeft w:val="0"/>
              <w:marRight w:val="0"/>
              <w:marTop w:val="0"/>
              <w:marBottom w:val="0"/>
              <w:divBdr>
                <w:top w:val="none" w:sz="0" w:space="0" w:color="auto"/>
                <w:left w:val="none" w:sz="0" w:space="0" w:color="auto"/>
                <w:bottom w:val="none" w:sz="0" w:space="0" w:color="auto"/>
                <w:right w:val="none" w:sz="0" w:space="0" w:color="auto"/>
              </w:divBdr>
            </w:div>
          </w:divsChild>
        </w:div>
        <w:div w:id="1806001052">
          <w:marLeft w:val="0"/>
          <w:marRight w:val="0"/>
          <w:marTop w:val="0"/>
          <w:marBottom w:val="0"/>
          <w:divBdr>
            <w:top w:val="none" w:sz="0" w:space="0" w:color="auto"/>
            <w:left w:val="none" w:sz="0" w:space="0" w:color="auto"/>
            <w:bottom w:val="none" w:sz="0" w:space="0" w:color="auto"/>
            <w:right w:val="none" w:sz="0" w:space="0" w:color="auto"/>
          </w:divBdr>
        </w:div>
        <w:div w:id="1964654530">
          <w:marLeft w:val="0"/>
          <w:marRight w:val="0"/>
          <w:marTop w:val="0"/>
          <w:marBottom w:val="0"/>
          <w:divBdr>
            <w:top w:val="none" w:sz="0" w:space="0" w:color="auto"/>
            <w:left w:val="none" w:sz="0" w:space="0" w:color="auto"/>
            <w:bottom w:val="none" w:sz="0" w:space="0" w:color="auto"/>
            <w:right w:val="none" w:sz="0" w:space="0" w:color="auto"/>
          </w:divBdr>
        </w:div>
        <w:div w:id="188379542">
          <w:marLeft w:val="0"/>
          <w:marRight w:val="0"/>
          <w:marTop w:val="0"/>
          <w:marBottom w:val="150"/>
          <w:divBdr>
            <w:top w:val="none" w:sz="0" w:space="0" w:color="auto"/>
            <w:left w:val="none" w:sz="0" w:space="0" w:color="auto"/>
            <w:bottom w:val="none" w:sz="0" w:space="0" w:color="auto"/>
            <w:right w:val="none" w:sz="0" w:space="0" w:color="auto"/>
          </w:divBdr>
          <w:divsChild>
            <w:div w:id="393433099">
              <w:marLeft w:val="0"/>
              <w:marRight w:val="0"/>
              <w:marTop w:val="0"/>
              <w:marBottom w:val="0"/>
              <w:divBdr>
                <w:top w:val="none" w:sz="0" w:space="0" w:color="auto"/>
                <w:left w:val="none" w:sz="0" w:space="0" w:color="auto"/>
                <w:bottom w:val="none" w:sz="0" w:space="0" w:color="auto"/>
                <w:right w:val="none" w:sz="0" w:space="0" w:color="auto"/>
              </w:divBdr>
            </w:div>
            <w:div w:id="1224411041">
              <w:marLeft w:val="0"/>
              <w:marRight w:val="0"/>
              <w:marTop w:val="0"/>
              <w:marBottom w:val="0"/>
              <w:divBdr>
                <w:top w:val="none" w:sz="0" w:space="0" w:color="auto"/>
                <w:left w:val="none" w:sz="0" w:space="0" w:color="auto"/>
                <w:bottom w:val="none" w:sz="0" w:space="0" w:color="auto"/>
                <w:right w:val="none" w:sz="0" w:space="0" w:color="auto"/>
              </w:divBdr>
            </w:div>
            <w:div w:id="1035960085">
              <w:marLeft w:val="0"/>
              <w:marRight w:val="0"/>
              <w:marTop w:val="0"/>
              <w:marBottom w:val="0"/>
              <w:divBdr>
                <w:top w:val="none" w:sz="0" w:space="0" w:color="auto"/>
                <w:left w:val="none" w:sz="0" w:space="0" w:color="auto"/>
                <w:bottom w:val="none" w:sz="0" w:space="0" w:color="auto"/>
                <w:right w:val="none" w:sz="0" w:space="0" w:color="auto"/>
              </w:divBdr>
            </w:div>
            <w:div w:id="1726685830">
              <w:marLeft w:val="0"/>
              <w:marRight w:val="0"/>
              <w:marTop w:val="0"/>
              <w:marBottom w:val="0"/>
              <w:divBdr>
                <w:top w:val="none" w:sz="0" w:space="0" w:color="auto"/>
                <w:left w:val="none" w:sz="0" w:space="0" w:color="auto"/>
                <w:bottom w:val="none" w:sz="0" w:space="0" w:color="auto"/>
                <w:right w:val="none" w:sz="0" w:space="0" w:color="auto"/>
              </w:divBdr>
            </w:div>
          </w:divsChild>
        </w:div>
        <w:div w:id="708918478">
          <w:marLeft w:val="0"/>
          <w:marRight w:val="0"/>
          <w:marTop w:val="0"/>
          <w:marBottom w:val="0"/>
          <w:divBdr>
            <w:top w:val="none" w:sz="0" w:space="0" w:color="auto"/>
            <w:left w:val="none" w:sz="0" w:space="0" w:color="auto"/>
            <w:bottom w:val="none" w:sz="0" w:space="0" w:color="auto"/>
            <w:right w:val="none" w:sz="0" w:space="0" w:color="auto"/>
          </w:divBdr>
        </w:div>
        <w:div w:id="1228882271">
          <w:marLeft w:val="0"/>
          <w:marRight w:val="0"/>
          <w:marTop w:val="0"/>
          <w:marBottom w:val="0"/>
          <w:divBdr>
            <w:top w:val="none" w:sz="0" w:space="0" w:color="auto"/>
            <w:left w:val="none" w:sz="0" w:space="0" w:color="auto"/>
            <w:bottom w:val="none" w:sz="0" w:space="0" w:color="auto"/>
            <w:right w:val="none" w:sz="0" w:space="0" w:color="auto"/>
          </w:divBdr>
        </w:div>
        <w:div w:id="1916742796">
          <w:marLeft w:val="0"/>
          <w:marRight w:val="0"/>
          <w:marTop w:val="0"/>
          <w:marBottom w:val="150"/>
          <w:divBdr>
            <w:top w:val="single" w:sz="12" w:space="4" w:color="000000"/>
            <w:left w:val="single" w:sz="12" w:space="4" w:color="000000"/>
            <w:bottom w:val="single" w:sz="12" w:space="4" w:color="000000"/>
            <w:right w:val="single" w:sz="12" w:space="4" w:color="000000"/>
          </w:divBdr>
          <w:divsChild>
            <w:div w:id="1764300102">
              <w:marLeft w:val="0"/>
              <w:marRight w:val="0"/>
              <w:marTop w:val="0"/>
              <w:marBottom w:val="0"/>
              <w:divBdr>
                <w:top w:val="none" w:sz="0" w:space="0" w:color="auto"/>
                <w:left w:val="none" w:sz="0" w:space="0" w:color="auto"/>
                <w:bottom w:val="none" w:sz="0" w:space="0" w:color="auto"/>
                <w:right w:val="none" w:sz="0" w:space="0" w:color="auto"/>
              </w:divBdr>
            </w:div>
            <w:div w:id="1217621793">
              <w:marLeft w:val="0"/>
              <w:marRight w:val="0"/>
              <w:marTop w:val="0"/>
              <w:marBottom w:val="0"/>
              <w:divBdr>
                <w:top w:val="none" w:sz="0" w:space="0" w:color="auto"/>
                <w:left w:val="none" w:sz="0" w:space="0" w:color="auto"/>
                <w:bottom w:val="none" w:sz="0" w:space="0" w:color="auto"/>
                <w:right w:val="none" w:sz="0" w:space="0" w:color="auto"/>
              </w:divBdr>
              <w:divsChild>
                <w:div w:id="9603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99529">
          <w:marLeft w:val="0"/>
          <w:marRight w:val="0"/>
          <w:marTop w:val="0"/>
          <w:marBottom w:val="0"/>
          <w:divBdr>
            <w:top w:val="none" w:sz="0" w:space="0" w:color="auto"/>
            <w:left w:val="none" w:sz="0" w:space="0" w:color="auto"/>
            <w:bottom w:val="none" w:sz="0" w:space="0" w:color="auto"/>
            <w:right w:val="none" w:sz="0" w:space="0" w:color="auto"/>
          </w:divBdr>
          <w:divsChild>
            <w:div w:id="1770614610">
              <w:marLeft w:val="0"/>
              <w:marRight w:val="0"/>
              <w:marTop w:val="0"/>
              <w:marBottom w:val="150"/>
              <w:divBdr>
                <w:top w:val="none" w:sz="0" w:space="0" w:color="auto"/>
                <w:left w:val="none" w:sz="0" w:space="0" w:color="auto"/>
                <w:bottom w:val="none" w:sz="0" w:space="0" w:color="auto"/>
                <w:right w:val="none" w:sz="0" w:space="0" w:color="auto"/>
              </w:divBdr>
              <w:divsChild>
                <w:div w:id="247276540">
                  <w:marLeft w:val="0"/>
                  <w:marRight w:val="0"/>
                  <w:marTop w:val="0"/>
                  <w:marBottom w:val="0"/>
                  <w:divBdr>
                    <w:top w:val="none" w:sz="0" w:space="0" w:color="auto"/>
                    <w:left w:val="none" w:sz="0" w:space="0" w:color="auto"/>
                    <w:bottom w:val="none" w:sz="0" w:space="0" w:color="auto"/>
                    <w:right w:val="none" w:sz="0" w:space="0" w:color="auto"/>
                  </w:divBdr>
                </w:div>
                <w:div w:id="149371227">
                  <w:marLeft w:val="0"/>
                  <w:marRight w:val="0"/>
                  <w:marTop w:val="0"/>
                  <w:marBottom w:val="0"/>
                  <w:divBdr>
                    <w:top w:val="none" w:sz="0" w:space="0" w:color="auto"/>
                    <w:left w:val="none" w:sz="0" w:space="0" w:color="auto"/>
                    <w:bottom w:val="none" w:sz="0" w:space="0" w:color="auto"/>
                    <w:right w:val="none" w:sz="0" w:space="0" w:color="auto"/>
                  </w:divBdr>
                </w:div>
              </w:divsChild>
            </w:div>
            <w:div w:id="1419596620">
              <w:marLeft w:val="0"/>
              <w:marRight w:val="0"/>
              <w:marTop w:val="0"/>
              <w:marBottom w:val="0"/>
              <w:divBdr>
                <w:top w:val="none" w:sz="0" w:space="0" w:color="auto"/>
                <w:left w:val="none" w:sz="0" w:space="0" w:color="auto"/>
                <w:bottom w:val="none" w:sz="0" w:space="0" w:color="auto"/>
                <w:right w:val="none" w:sz="0" w:space="0" w:color="auto"/>
              </w:divBdr>
            </w:div>
          </w:divsChild>
        </w:div>
        <w:div w:id="184104681">
          <w:marLeft w:val="0"/>
          <w:marRight w:val="0"/>
          <w:marTop w:val="0"/>
          <w:marBottom w:val="0"/>
          <w:divBdr>
            <w:top w:val="none" w:sz="0" w:space="0" w:color="auto"/>
            <w:left w:val="none" w:sz="0" w:space="0" w:color="auto"/>
            <w:bottom w:val="none" w:sz="0" w:space="0" w:color="auto"/>
            <w:right w:val="none" w:sz="0" w:space="0" w:color="auto"/>
          </w:divBdr>
          <w:divsChild>
            <w:div w:id="2123911723">
              <w:marLeft w:val="0"/>
              <w:marRight w:val="0"/>
              <w:marTop w:val="0"/>
              <w:marBottom w:val="150"/>
              <w:divBdr>
                <w:top w:val="none" w:sz="0" w:space="0" w:color="auto"/>
                <w:left w:val="none" w:sz="0" w:space="0" w:color="auto"/>
                <w:bottom w:val="none" w:sz="0" w:space="0" w:color="auto"/>
                <w:right w:val="none" w:sz="0" w:space="0" w:color="auto"/>
              </w:divBdr>
              <w:divsChild>
                <w:div w:id="372652584">
                  <w:marLeft w:val="0"/>
                  <w:marRight w:val="0"/>
                  <w:marTop w:val="0"/>
                  <w:marBottom w:val="0"/>
                  <w:divBdr>
                    <w:top w:val="none" w:sz="0" w:space="0" w:color="auto"/>
                    <w:left w:val="none" w:sz="0" w:space="0" w:color="auto"/>
                    <w:bottom w:val="none" w:sz="0" w:space="0" w:color="auto"/>
                    <w:right w:val="none" w:sz="0" w:space="0" w:color="auto"/>
                  </w:divBdr>
                </w:div>
                <w:div w:id="1048844710">
                  <w:marLeft w:val="0"/>
                  <w:marRight w:val="0"/>
                  <w:marTop w:val="0"/>
                  <w:marBottom w:val="0"/>
                  <w:divBdr>
                    <w:top w:val="none" w:sz="0" w:space="0" w:color="auto"/>
                    <w:left w:val="none" w:sz="0" w:space="0" w:color="auto"/>
                    <w:bottom w:val="none" w:sz="0" w:space="0" w:color="auto"/>
                    <w:right w:val="none" w:sz="0" w:space="0" w:color="auto"/>
                  </w:divBdr>
                  <w:divsChild>
                    <w:div w:id="605771746">
                      <w:marLeft w:val="0"/>
                      <w:marRight w:val="0"/>
                      <w:marTop w:val="0"/>
                      <w:marBottom w:val="0"/>
                      <w:divBdr>
                        <w:top w:val="none" w:sz="0" w:space="0" w:color="auto"/>
                        <w:left w:val="none" w:sz="0" w:space="0" w:color="auto"/>
                        <w:bottom w:val="none" w:sz="0" w:space="0" w:color="auto"/>
                        <w:right w:val="none" w:sz="0" w:space="0" w:color="auto"/>
                      </w:divBdr>
                    </w:div>
                    <w:div w:id="16891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80920">
              <w:marLeft w:val="0"/>
              <w:marRight w:val="0"/>
              <w:marTop w:val="0"/>
              <w:marBottom w:val="0"/>
              <w:divBdr>
                <w:top w:val="none" w:sz="0" w:space="0" w:color="auto"/>
                <w:left w:val="none" w:sz="0" w:space="0" w:color="auto"/>
                <w:bottom w:val="none" w:sz="0" w:space="0" w:color="auto"/>
                <w:right w:val="none" w:sz="0" w:space="0" w:color="auto"/>
              </w:divBdr>
            </w:div>
          </w:divsChild>
        </w:div>
        <w:div w:id="1715353461">
          <w:marLeft w:val="0"/>
          <w:marRight w:val="0"/>
          <w:marTop w:val="0"/>
          <w:marBottom w:val="0"/>
          <w:divBdr>
            <w:top w:val="none" w:sz="0" w:space="0" w:color="auto"/>
            <w:left w:val="none" w:sz="0" w:space="0" w:color="auto"/>
            <w:bottom w:val="none" w:sz="0" w:space="0" w:color="auto"/>
            <w:right w:val="none" w:sz="0" w:space="0" w:color="auto"/>
          </w:divBdr>
          <w:divsChild>
            <w:div w:id="1129979792">
              <w:marLeft w:val="0"/>
              <w:marRight w:val="0"/>
              <w:marTop w:val="0"/>
              <w:marBottom w:val="150"/>
              <w:divBdr>
                <w:top w:val="none" w:sz="0" w:space="0" w:color="auto"/>
                <w:left w:val="none" w:sz="0" w:space="0" w:color="auto"/>
                <w:bottom w:val="none" w:sz="0" w:space="0" w:color="auto"/>
                <w:right w:val="none" w:sz="0" w:space="0" w:color="auto"/>
              </w:divBdr>
              <w:divsChild>
                <w:div w:id="767383659">
                  <w:marLeft w:val="0"/>
                  <w:marRight w:val="0"/>
                  <w:marTop w:val="0"/>
                  <w:marBottom w:val="0"/>
                  <w:divBdr>
                    <w:top w:val="none" w:sz="0" w:space="0" w:color="auto"/>
                    <w:left w:val="none" w:sz="0" w:space="0" w:color="auto"/>
                    <w:bottom w:val="none" w:sz="0" w:space="0" w:color="auto"/>
                    <w:right w:val="none" w:sz="0" w:space="0" w:color="auto"/>
                  </w:divBdr>
                </w:div>
                <w:div w:id="810944144">
                  <w:marLeft w:val="0"/>
                  <w:marRight w:val="0"/>
                  <w:marTop w:val="0"/>
                  <w:marBottom w:val="0"/>
                  <w:divBdr>
                    <w:top w:val="none" w:sz="0" w:space="0" w:color="auto"/>
                    <w:left w:val="none" w:sz="0" w:space="0" w:color="auto"/>
                    <w:bottom w:val="none" w:sz="0" w:space="0" w:color="auto"/>
                    <w:right w:val="none" w:sz="0" w:space="0" w:color="auto"/>
                  </w:divBdr>
                </w:div>
                <w:div w:id="1224878088">
                  <w:marLeft w:val="0"/>
                  <w:marRight w:val="0"/>
                  <w:marTop w:val="0"/>
                  <w:marBottom w:val="0"/>
                  <w:divBdr>
                    <w:top w:val="none" w:sz="0" w:space="0" w:color="auto"/>
                    <w:left w:val="none" w:sz="0" w:space="0" w:color="auto"/>
                    <w:bottom w:val="none" w:sz="0" w:space="0" w:color="auto"/>
                    <w:right w:val="none" w:sz="0" w:space="0" w:color="auto"/>
                  </w:divBdr>
                </w:div>
                <w:div w:id="1351033810">
                  <w:marLeft w:val="0"/>
                  <w:marRight w:val="0"/>
                  <w:marTop w:val="0"/>
                  <w:marBottom w:val="0"/>
                  <w:divBdr>
                    <w:top w:val="none" w:sz="0" w:space="0" w:color="auto"/>
                    <w:left w:val="none" w:sz="0" w:space="0" w:color="auto"/>
                    <w:bottom w:val="none" w:sz="0" w:space="0" w:color="auto"/>
                    <w:right w:val="none" w:sz="0" w:space="0" w:color="auto"/>
                  </w:divBdr>
                </w:div>
                <w:div w:id="905644925">
                  <w:marLeft w:val="0"/>
                  <w:marRight w:val="0"/>
                  <w:marTop w:val="0"/>
                  <w:marBottom w:val="0"/>
                  <w:divBdr>
                    <w:top w:val="none" w:sz="0" w:space="0" w:color="auto"/>
                    <w:left w:val="none" w:sz="0" w:space="0" w:color="auto"/>
                    <w:bottom w:val="none" w:sz="0" w:space="0" w:color="auto"/>
                    <w:right w:val="none" w:sz="0" w:space="0" w:color="auto"/>
                  </w:divBdr>
                </w:div>
                <w:div w:id="13881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12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meonovgrad.bg/profilebuyer" TargetMode="External"/><Relationship Id="rId3" Type="http://schemas.openxmlformats.org/officeDocument/2006/relationships/webSettings" Target="webSettings.xml"/><Relationship Id="rId7" Type="http://schemas.openxmlformats.org/officeDocument/2006/relationships/hyperlink" Target="http://www.simeonovgrad.b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ap.ted.europa.e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cpc.bg/" TargetMode="External"/><Relationship Id="rId4" Type="http://schemas.openxmlformats.org/officeDocument/2006/relationships/hyperlink" Target="http://www.aop.bg/fckedit2/user/File/bg/practika/e_sender_e.pdf" TargetMode="External"/><Relationship Id="rId9" Type="http://schemas.openxmlformats.org/officeDocument/2006/relationships/hyperlink" Target="http://www.simeonovgrad.bg/profilebuyer"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4280</Words>
  <Characters>24400</Characters>
  <Application>Microsoft Office Word</Application>
  <DocSecurity>0</DocSecurity>
  <Lines>203</Lines>
  <Paragraphs>57</Paragraphs>
  <ScaleCrop>false</ScaleCrop>
  <Company/>
  <LinksUpToDate>false</LinksUpToDate>
  <CharactersWithSpaces>28623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2</cp:revision>
  <dcterms:created xsi:type="dcterms:W3CDTF">2018-04-11T07:48:00Z</dcterms:created>
  <dcterms:modified xsi:type="dcterms:W3CDTF">2018-04-11T07:48:00Z</dcterms:modified>
</cp:coreProperties>
</file>